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DC461" w14:textId="77777777" w:rsidR="00D17F90" w:rsidRDefault="00D17F90" w:rsidP="008A27F5">
      <w:pPr>
        <w:pStyle w:val="Encabezado"/>
        <w:jc w:val="center"/>
        <w:rPr>
          <w:rFonts w:ascii="Arial Narrow" w:hAnsi="Arial Narrow" w:cs="Arial"/>
          <w:sz w:val="22"/>
          <w:szCs w:val="22"/>
        </w:rPr>
      </w:pPr>
    </w:p>
    <w:p w14:paraId="7C482139" w14:textId="50F09D03" w:rsidR="00CD6997" w:rsidRPr="00CD6997" w:rsidRDefault="00CD6997" w:rsidP="00CD6997">
      <w:pPr>
        <w:pStyle w:val="Texto"/>
        <w:jc w:val="center"/>
        <w:rPr>
          <w:rFonts w:asciiTheme="majorHAnsi" w:hAnsiTheme="majorHAnsi"/>
          <w:b/>
          <w:sz w:val="20"/>
        </w:rPr>
      </w:pPr>
      <w:r>
        <w:rPr>
          <w:rFonts w:asciiTheme="majorHAnsi" w:hAnsiTheme="majorHAnsi"/>
          <w:b/>
          <w:sz w:val="20"/>
        </w:rPr>
        <w:t>Cuenta Pública 2017</w:t>
      </w:r>
    </w:p>
    <w:p w14:paraId="762F88E1" w14:textId="77777777" w:rsidR="00CD6997" w:rsidRPr="00CD6997" w:rsidRDefault="00CD6997" w:rsidP="00CD6997">
      <w:pPr>
        <w:pStyle w:val="Texto"/>
        <w:jc w:val="center"/>
        <w:rPr>
          <w:rFonts w:asciiTheme="majorHAnsi" w:hAnsiTheme="majorHAnsi"/>
          <w:b/>
          <w:sz w:val="20"/>
        </w:rPr>
      </w:pPr>
      <w:r w:rsidRPr="00CD6997">
        <w:rPr>
          <w:rFonts w:asciiTheme="majorHAnsi" w:hAnsiTheme="majorHAnsi"/>
          <w:b/>
          <w:sz w:val="20"/>
        </w:rPr>
        <w:t>Notas a los Estados Financieros</w:t>
      </w:r>
    </w:p>
    <w:p w14:paraId="18A325A3" w14:textId="54D74DFE" w:rsidR="00CD6997" w:rsidRPr="00CD6997" w:rsidRDefault="00CD6997" w:rsidP="00CD6997">
      <w:pPr>
        <w:pStyle w:val="Texto"/>
        <w:jc w:val="center"/>
        <w:rPr>
          <w:rFonts w:asciiTheme="majorHAnsi" w:hAnsiTheme="majorHAnsi"/>
          <w:b/>
          <w:sz w:val="20"/>
        </w:rPr>
      </w:pPr>
      <w:r>
        <w:rPr>
          <w:rFonts w:asciiTheme="majorHAnsi" w:hAnsiTheme="majorHAnsi"/>
          <w:b/>
          <w:sz w:val="20"/>
        </w:rPr>
        <w:t>Al 31 de Marzo de 2017</w:t>
      </w:r>
    </w:p>
    <w:p w14:paraId="45E7A878" w14:textId="77777777" w:rsidR="00CD6997" w:rsidRPr="00CD6997" w:rsidRDefault="00CD6997" w:rsidP="00CD6997">
      <w:pPr>
        <w:pStyle w:val="Texto"/>
        <w:jc w:val="center"/>
        <w:rPr>
          <w:rFonts w:asciiTheme="majorHAnsi" w:hAnsiTheme="majorHAnsi"/>
          <w:b/>
          <w:sz w:val="20"/>
        </w:rPr>
      </w:pPr>
      <w:r w:rsidRPr="00CD6997">
        <w:rPr>
          <w:rFonts w:asciiTheme="majorHAnsi" w:hAnsiTheme="majorHAnsi"/>
          <w:b/>
          <w:sz w:val="20"/>
        </w:rPr>
        <w:t>(Pesos)</w:t>
      </w:r>
    </w:p>
    <w:p w14:paraId="6336DDA8" w14:textId="77777777" w:rsidR="00CD6997" w:rsidRPr="00CD6997" w:rsidRDefault="00CD6997" w:rsidP="00CD6997">
      <w:pPr>
        <w:jc w:val="center"/>
        <w:rPr>
          <w:rFonts w:asciiTheme="majorHAnsi" w:hAnsiTheme="majorHAnsi" w:cs="Arial"/>
          <w:b/>
          <w:sz w:val="20"/>
          <w:szCs w:val="20"/>
        </w:rPr>
      </w:pPr>
    </w:p>
    <w:p w14:paraId="4AE25C9C" w14:textId="77777777" w:rsidR="00CD6997" w:rsidRPr="00CD6997" w:rsidRDefault="00CD6997" w:rsidP="00CD6997">
      <w:pPr>
        <w:jc w:val="center"/>
        <w:rPr>
          <w:rFonts w:asciiTheme="majorHAnsi" w:hAnsiTheme="majorHAnsi" w:cs="Arial"/>
          <w:b/>
          <w:sz w:val="20"/>
          <w:szCs w:val="20"/>
        </w:rPr>
      </w:pPr>
    </w:p>
    <w:p w14:paraId="690799B2" w14:textId="77777777" w:rsidR="00CD6997" w:rsidRPr="00CD6997" w:rsidRDefault="00CD6997" w:rsidP="00CD6997">
      <w:pPr>
        <w:jc w:val="both"/>
        <w:rPr>
          <w:rFonts w:asciiTheme="majorHAnsi" w:hAnsiTheme="majorHAnsi" w:cs="Arial"/>
          <w:b/>
          <w:sz w:val="20"/>
          <w:szCs w:val="20"/>
        </w:rPr>
      </w:pPr>
      <w:r w:rsidRPr="00CD6997">
        <w:rPr>
          <w:rFonts w:asciiTheme="majorHAnsi" w:hAnsiTheme="majorHAnsi" w:cs="Arial"/>
          <w:b/>
          <w:sz w:val="20"/>
          <w:szCs w:val="20"/>
        </w:rPr>
        <w:t>Ente Público</w:t>
      </w:r>
      <w:proofErr w:type="gramStart"/>
      <w:r w:rsidRPr="00CD6997">
        <w:rPr>
          <w:rFonts w:asciiTheme="majorHAnsi" w:hAnsiTheme="majorHAnsi" w:cs="Arial"/>
          <w:b/>
          <w:sz w:val="20"/>
          <w:szCs w:val="20"/>
        </w:rPr>
        <w:t>:  UNIVERSIDAD</w:t>
      </w:r>
      <w:proofErr w:type="gramEnd"/>
      <w:r w:rsidRPr="00CD6997">
        <w:rPr>
          <w:rFonts w:asciiTheme="majorHAnsi" w:hAnsiTheme="majorHAnsi" w:cs="Arial"/>
          <w:b/>
          <w:sz w:val="20"/>
          <w:szCs w:val="20"/>
        </w:rPr>
        <w:t xml:space="preserve"> POLITÉCNICA DE YUCATÁN</w:t>
      </w:r>
    </w:p>
    <w:p w14:paraId="1612ACBD" w14:textId="77777777" w:rsidR="008A27F5" w:rsidRPr="00CD6997" w:rsidRDefault="008A27F5" w:rsidP="0099189F">
      <w:pPr>
        <w:pStyle w:val="Texto"/>
        <w:spacing w:after="80" w:line="203" w:lineRule="exact"/>
        <w:ind w:firstLine="0"/>
        <w:rPr>
          <w:rFonts w:asciiTheme="majorHAnsi" w:hAnsiTheme="majorHAnsi"/>
          <w:b/>
          <w:smallCaps/>
          <w:sz w:val="20"/>
          <w:lang w:val="es-ES_tradnl"/>
        </w:rPr>
      </w:pPr>
    </w:p>
    <w:p w14:paraId="65798F2C" w14:textId="7BE5BC0B" w:rsidR="008A27F5" w:rsidRPr="00CD6997" w:rsidRDefault="00B20878" w:rsidP="00B20878">
      <w:pPr>
        <w:pStyle w:val="Texto"/>
        <w:spacing w:after="80" w:line="203" w:lineRule="exact"/>
        <w:ind w:left="1008" w:firstLine="0"/>
        <w:rPr>
          <w:rFonts w:asciiTheme="majorHAnsi" w:hAnsiTheme="majorHAnsi"/>
          <w:b/>
          <w:smallCaps/>
          <w:sz w:val="20"/>
          <w:lang w:val="es-MX"/>
        </w:rPr>
      </w:pPr>
      <w:r w:rsidRPr="00CD6997">
        <w:rPr>
          <w:rFonts w:asciiTheme="majorHAnsi" w:hAnsiTheme="majorHAnsi"/>
          <w:b/>
          <w:smallCaps/>
          <w:sz w:val="20"/>
          <w:lang w:val="es-MX"/>
        </w:rPr>
        <w:t xml:space="preserve">         </w:t>
      </w:r>
      <w:r w:rsidR="0099189F">
        <w:rPr>
          <w:rFonts w:asciiTheme="majorHAnsi" w:hAnsiTheme="majorHAnsi"/>
          <w:b/>
          <w:smallCaps/>
          <w:sz w:val="20"/>
          <w:lang w:val="es-MX"/>
        </w:rPr>
        <w:t xml:space="preserve">                               </w:t>
      </w:r>
      <w:r w:rsidRPr="00CD6997">
        <w:rPr>
          <w:rFonts w:asciiTheme="majorHAnsi" w:hAnsiTheme="majorHAnsi"/>
          <w:b/>
          <w:smallCaps/>
          <w:sz w:val="20"/>
          <w:lang w:val="es-MX"/>
        </w:rPr>
        <w:t xml:space="preserve">          </w:t>
      </w:r>
      <w:r w:rsidR="008A27F5" w:rsidRPr="00CD6997">
        <w:rPr>
          <w:rFonts w:asciiTheme="majorHAnsi" w:hAnsiTheme="majorHAnsi"/>
          <w:b/>
          <w:smallCaps/>
          <w:sz w:val="20"/>
          <w:lang w:val="es-MX"/>
        </w:rPr>
        <w:t>Notas a los Estados Financieros</w:t>
      </w:r>
    </w:p>
    <w:p w14:paraId="037673E3" w14:textId="77777777" w:rsidR="008A27F5" w:rsidRPr="00CD6997" w:rsidRDefault="008A27F5" w:rsidP="008A27F5">
      <w:pPr>
        <w:pStyle w:val="Texto"/>
        <w:spacing w:after="80" w:line="240" w:lineRule="auto"/>
        <w:rPr>
          <w:rFonts w:asciiTheme="majorHAnsi" w:hAnsiTheme="majorHAnsi"/>
          <w:sz w:val="20"/>
        </w:rPr>
      </w:pPr>
    </w:p>
    <w:p w14:paraId="72488A54" w14:textId="612DBEAD" w:rsidR="008A27F5" w:rsidRPr="00CD6997" w:rsidRDefault="008A27F5" w:rsidP="008A27F5">
      <w:pPr>
        <w:pStyle w:val="Texto"/>
        <w:spacing w:after="80" w:line="240" w:lineRule="auto"/>
        <w:rPr>
          <w:rFonts w:asciiTheme="majorHAnsi" w:hAnsiTheme="majorHAnsi"/>
          <w:sz w:val="20"/>
        </w:rPr>
      </w:pPr>
      <w:r w:rsidRPr="00CD6997">
        <w:rPr>
          <w:rFonts w:asciiTheme="majorHAnsi" w:hAnsiTheme="majorHAnsi"/>
          <w:sz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63EFA190" w14:textId="60F3CD25" w:rsidR="008A27F5" w:rsidRPr="00CD6997" w:rsidRDefault="008A27F5" w:rsidP="008A27F5">
      <w:pPr>
        <w:pStyle w:val="Texto"/>
        <w:spacing w:after="80" w:line="203" w:lineRule="exact"/>
        <w:rPr>
          <w:rFonts w:asciiTheme="majorHAnsi" w:hAnsiTheme="majorHAnsi"/>
          <w:sz w:val="20"/>
        </w:rPr>
      </w:pPr>
      <w:r w:rsidRPr="00CD6997">
        <w:rPr>
          <w:rFonts w:asciiTheme="majorHAnsi" w:hAnsiTheme="majorHAnsi"/>
          <w:sz w:val="20"/>
        </w:rPr>
        <w:t xml:space="preserve">A </w:t>
      </w:r>
      <w:r w:rsidR="00BA6472" w:rsidRPr="00CD6997">
        <w:rPr>
          <w:rFonts w:asciiTheme="majorHAnsi" w:hAnsiTheme="majorHAnsi"/>
          <w:sz w:val="20"/>
        </w:rPr>
        <w:t>continuación,</w:t>
      </w:r>
      <w:r w:rsidRPr="00CD6997">
        <w:rPr>
          <w:rFonts w:asciiTheme="majorHAnsi" w:hAnsiTheme="majorHAnsi"/>
          <w:sz w:val="20"/>
        </w:rPr>
        <w:t xml:space="preserve"> se presentan los tres tipos de notas que acompañan a los estados, a saber:</w:t>
      </w:r>
    </w:p>
    <w:p w14:paraId="7B1604A0" w14:textId="77777777" w:rsidR="008A27F5" w:rsidRPr="00CD6997" w:rsidRDefault="008A27F5" w:rsidP="008A27F5">
      <w:pPr>
        <w:pStyle w:val="Texto"/>
        <w:spacing w:after="80" w:line="203" w:lineRule="exact"/>
        <w:rPr>
          <w:rFonts w:asciiTheme="majorHAnsi" w:hAnsiTheme="majorHAnsi"/>
          <w:sz w:val="20"/>
        </w:rPr>
      </w:pPr>
      <w:r w:rsidRPr="00CD6997">
        <w:rPr>
          <w:rFonts w:asciiTheme="majorHAnsi" w:hAnsiTheme="majorHAnsi"/>
          <w:sz w:val="20"/>
        </w:rPr>
        <w:t xml:space="preserve">a) </w:t>
      </w:r>
      <w:r w:rsidRPr="00CD6997">
        <w:rPr>
          <w:rFonts w:asciiTheme="majorHAnsi" w:hAnsiTheme="majorHAnsi"/>
          <w:sz w:val="20"/>
        </w:rPr>
        <w:tab/>
        <w:t>Notas de desglose;</w:t>
      </w:r>
    </w:p>
    <w:p w14:paraId="16BC5CDF" w14:textId="77777777" w:rsidR="008A27F5" w:rsidRPr="00CD6997" w:rsidRDefault="008A27F5" w:rsidP="008A27F5">
      <w:pPr>
        <w:pStyle w:val="Texto"/>
        <w:spacing w:after="80" w:line="203" w:lineRule="exact"/>
        <w:rPr>
          <w:rFonts w:asciiTheme="majorHAnsi" w:hAnsiTheme="majorHAnsi"/>
          <w:sz w:val="20"/>
        </w:rPr>
      </w:pPr>
      <w:r w:rsidRPr="00CD6997">
        <w:rPr>
          <w:rFonts w:asciiTheme="majorHAnsi" w:hAnsiTheme="majorHAnsi"/>
          <w:sz w:val="20"/>
        </w:rPr>
        <w:t xml:space="preserve">b) </w:t>
      </w:r>
      <w:r w:rsidRPr="00CD6997">
        <w:rPr>
          <w:rFonts w:asciiTheme="majorHAnsi" w:hAnsiTheme="majorHAnsi"/>
          <w:sz w:val="20"/>
        </w:rPr>
        <w:tab/>
        <w:t>Notas de memoria (cuentas de orden), y</w:t>
      </w:r>
    </w:p>
    <w:p w14:paraId="53439C78" w14:textId="77777777" w:rsidR="008A27F5" w:rsidRPr="00CD6997" w:rsidRDefault="008A27F5" w:rsidP="008A27F5">
      <w:pPr>
        <w:pStyle w:val="Texto"/>
        <w:spacing w:after="80" w:line="203" w:lineRule="exact"/>
        <w:rPr>
          <w:rFonts w:asciiTheme="majorHAnsi" w:hAnsiTheme="majorHAnsi"/>
          <w:sz w:val="20"/>
        </w:rPr>
      </w:pPr>
      <w:r w:rsidRPr="00CD6997">
        <w:rPr>
          <w:rFonts w:asciiTheme="majorHAnsi" w:hAnsiTheme="majorHAnsi"/>
          <w:sz w:val="20"/>
        </w:rPr>
        <w:t xml:space="preserve">c) </w:t>
      </w:r>
      <w:r w:rsidRPr="00CD6997">
        <w:rPr>
          <w:rFonts w:asciiTheme="majorHAnsi" w:hAnsiTheme="majorHAnsi"/>
          <w:sz w:val="20"/>
        </w:rPr>
        <w:tab/>
        <w:t>Notas de gestión administrativa.</w:t>
      </w:r>
    </w:p>
    <w:p w14:paraId="63D6900B" w14:textId="77777777" w:rsidR="008A27F5" w:rsidRPr="00CD6997" w:rsidRDefault="008A27F5" w:rsidP="008A27F5">
      <w:pPr>
        <w:pStyle w:val="Texto"/>
        <w:spacing w:after="80" w:line="203" w:lineRule="exact"/>
        <w:jc w:val="center"/>
        <w:rPr>
          <w:rFonts w:asciiTheme="majorHAnsi" w:hAnsiTheme="majorHAnsi"/>
          <w:b/>
          <w:sz w:val="20"/>
        </w:rPr>
      </w:pPr>
    </w:p>
    <w:p w14:paraId="3960D7C7" w14:textId="718D04E0" w:rsidR="008A27F5" w:rsidRPr="00CD6997" w:rsidRDefault="008A27F5" w:rsidP="00B20878">
      <w:pPr>
        <w:pStyle w:val="Texto"/>
        <w:numPr>
          <w:ilvl w:val="0"/>
          <w:numId w:val="21"/>
        </w:numPr>
        <w:spacing w:after="80" w:line="203" w:lineRule="exact"/>
        <w:rPr>
          <w:rFonts w:asciiTheme="majorHAnsi" w:hAnsiTheme="majorHAnsi"/>
          <w:sz w:val="20"/>
        </w:rPr>
      </w:pPr>
      <w:r w:rsidRPr="00CD6997">
        <w:rPr>
          <w:rFonts w:asciiTheme="majorHAnsi" w:hAnsiTheme="majorHAnsi"/>
          <w:b/>
          <w:sz w:val="20"/>
        </w:rPr>
        <w:t>NOTAS DE DESGLOSE</w:t>
      </w:r>
    </w:p>
    <w:p w14:paraId="5342C8B4" w14:textId="77777777" w:rsidR="008A27F5" w:rsidRPr="00CD6997" w:rsidRDefault="008A27F5" w:rsidP="008A27F5">
      <w:pPr>
        <w:pStyle w:val="Texto"/>
        <w:spacing w:after="80" w:line="203" w:lineRule="exact"/>
        <w:rPr>
          <w:rFonts w:asciiTheme="majorHAnsi" w:hAnsiTheme="majorHAnsi"/>
          <w:b/>
          <w:smallCaps/>
          <w:sz w:val="20"/>
        </w:rPr>
      </w:pPr>
    </w:p>
    <w:p w14:paraId="441A924F" w14:textId="43FB7831" w:rsidR="008A27F5" w:rsidRPr="00CD6997" w:rsidRDefault="008A27F5" w:rsidP="00495787">
      <w:pPr>
        <w:pStyle w:val="Texto"/>
        <w:numPr>
          <w:ilvl w:val="0"/>
          <w:numId w:val="19"/>
        </w:numPr>
        <w:spacing w:after="80" w:line="203" w:lineRule="exact"/>
        <w:rPr>
          <w:rFonts w:asciiTheme="majorHAnsi" w:hAnsiTheme="majorHAnsi"/>
          <w:b/>
          <w:smallCaps/>
          <w:sz w:val="20"/>
        </w:rPr>
      </w:pPr>
      <w:r w:rsidRPr="00CD6997">
        <w:rPr>
          <w:rFonts w:asciiTheme="majorHAnsi" w:hAnsiTheme="majorHAnsi"/>
          <w:b/>
          <w:smallCaps/>
          <w:sz w:val="20"/>
        </w:rPr>
        <w:t>Notas al Estado de Situación Financiera</w:t>
      </w:r>
    </w:p>
    <w:p w14:paraId="4A6BB046" w14:textId="77777777" w:rsidR="008A27F5" w:rsidRPr="00CD6997" w:rsidRDefault="008A27F5" w:rsidP="008A27F5">
      <w:pPr>
        <w:pStyle w:val="Texto"/>
        <w:spacing w:after="80" w:line="203" w:lineRule="exact"/>
        <w:rPr>
          <w:rFonts w:asciiTheme="majorHAnsi" w:hAnsiTheme="majorHAnsi"/>
          <w:b/>
          <w:sz w:val="20"/>
        </w:rPr>
      </w:pPr>
    </w:p>
    <w:p w14:paraId="28693A35" w14:textId="0F441CEE" w:rsidR="008A27F5" w:rsidRPr="00CD6997" w:rsidRDefault="008A27F5" w:rsidP="008A27F5">
      <w:pPr>
        <w:pStyle w:val="Texto"/>
        <w:spacing w:after="80" w:line="203" w:lineRule="exact"/>
        <w:rPr>
          <w:rFonts w:asciiTheme="majorHAnsi" w:hAnsiTheme="majorHAnsi"/>
          <w:b/>
          <w:sz w:val="20"/>
          <w:lang w:val="es-MX"/>
        </w:rPr>
      </w:pPr>
      <w:r w:rsidRPr="00CD6997">
        <w:rPr>
          <w:rFonts w:asciiTheme="majorHAnsi" w:hAnsiTheme="majorHAnsi"/>
          <w:b/>
          <w:sz w:val="20"/>
          <w:lang w:val="es-MX"/>
        </w:rPr>
        <w:t>Activo</w:t>
      </w:r>
    </w:p>
    <w:p w14:paraId="67EAC484" w14:textId="77777777" w:rsidR="008A27F5" w:rsidRPr="00CD6997" w:rsidRDefault="008A27F5" w:rsidP="008A27F5">
      <w:pPr>
        <w:pStyle w:val="Texto"/>
        <w:spacing w:after="80" w:line="203" w:lineRule="exact"/>
        <w:rPr>
          <w:rFonts w:asciiTheme="majorHAnsi" w:hAnsiTheme="majorHAnsi"/>
          <w:b/>
          <w:sz w:val="20"/>
          <w:lang w:val="es-MX"/>
        </w:rPr>
      </w:pPr>
      <w:r w:rsidRPr="00CD6997">
        <w:rPr>
          <w:rFonts w:asciiTheme="majorHAnsi" w:hAnsiTheme="majorHAnsi"/>
          <w:b/>
          <w:sz w:val="20"/>
          <w:lang w:val="es-MX"/>
        </w:rPr>
        <w:t>Efectivo y Equivalentes</w:t>
      </w:r>
    </w:p>
    <w:p w14:paraId="3481DDCF" w14:textId="77777777" w:rsidR="008A27F5" w:rsidRPr="00CD6997" w:rsidRDefault="008A27F5" w:rsidP="008A27F5">
      <w:pPr>
        <w:pStyle w:val="Texto"/>
        <w:spacing w:after="80" w:line="203" w:lineRule="exact"/>
        <w:rPr>
          <w:rFonts w:asciiTheme="majorHAnsi" w:hAnsiTheme="majorHAnsi"/>
          <w:b/>
          <w:sz w:val="20"/>
          <w:lang w:val="es-MX"/>
        </w:rPr>
      </w:pPr>
    </w:p>
    <w:p w14:paraId="737C8358" w14:textId="4517D1BF" w:rsidR="006A5A49" w:rsidRPr="00CD6997" w:rsidRDefault="008A27F5" w:rsidP="00F102B9">
      <w:pPr>
        <w:pStyle w:val="ROMANOS"/>
        <w:numPr>
          <w:ilvl w:val="0"/>
          <w:numId w:val="10"/>
        </w:numPr>
        <w:spacing w:after="80" w:line="203" w:lineRule="exact"/>
        <w:rPr>
          <w:rFonts w:asciiTheme="majorHAnsi" w:hAnsiTheme="majorHAnsi"/>
          <w:sz w:val="20"/>
          <w:szCs w:val="20"/>
          <w:lang w:val="es-MX"/>
        </w:rPr>
      </w:pPr>
      <w:r w:rsidRPr="00CD6997">
        <w:rPr>
          <w:rFonts w:asciiTheme="majorHAnsi" w:hAnsiTheme="majorHAnsi"/>
          <w:sz w:val="20"/>
          <w:szCs w:val="20"/>
          <w:lang w:val="es-MX"/>
        </w:rPr>
        <w:lastRenderedPageBreak/>
        <w:t xml:space="preserve">Se informa acerca de los fondos con afectación específica, de las inversiones financieras se revela su tipo y monto, su clasificación de las inversiones es en corto plazo todas con </w:t>
      </w:r>
      <w:r w:rsidR="00495787" w:rsidRPr="00CD6997">
        <w:rPr>
          <w:rFonts w:asciiTheme="majorHAnsi" w:hAnsiTheme="majorHAnsi"/>
          <w:sz w:val="20"/>
          <w:szCs w:val="20"/>
          <w:lang w:val="es-MX"/>
        </w:rPr>
        <w:t>vencimientos menores</w:t>
      </w:r>
      <w:r w:rsidRPr="00CD6997">
        <w:rPr>
          <w:rFonts w:asciiTheme="majorHAnsi" w:hAnsiTheme="majorHAnsi"/>
          <w:sz w:val="20"/>
          <w:szCs w:val="20"/>
          <w:lang w:val="es-MX"/>
        </w:rPr>
        <w:t xml:space="preserve"> a 3 meses. Derechos a recibir Efectivo y Equivalentes y Bienes o Servicios a Recibir</w:t>
      </w:r>
      <w:r w:rsidR="00F102B9" w:rsidRPr="00CD6997">
        <w:rPr>
          <w:rFonts w:asciiTheme="majorHAnsi" w:hAnsiTheme="majorHAnsi"/>
          <w:sz w:val="20"/>
          <w:szCs w:val="20"/>
          <w:lang w:val="es-MX"/>
        </w:rPr>
        <w:t>.</w:t>
      </w:r>
    </w:p>
    <w:p w14:paraId="7A883830" w14:textId="77777777" w:rsidR="00F102B9" w:rsidRPr="00CD6997" w:rsidRDefault="00F102B9" w:rsidP="00F102B9">
      <w:pPr>
        <w:pStyle w:val="ROMANOS"/>
        <w:spacing w:after="80" w:line="203" w:lineRule="exact"/>
        <w:ind w:left="1008" w:firstLine="0"/>
        <w:rPr>
          <w:rFonts w:asciiTheme="majorHAnsi" w:hAnsiTheme="majorHAnsi"/>
          <w:sz w:val="20"/>
          <w:szCs w:val="20"/>
          <w:lang w:val="es-MX"/>
        </w:rPr>
      </w:pPr>
    </w:p>
    <w:p w14:paraId="52E771EF" w14:textId="351B77AC" w:rsidR="006A5A49" w:rsidRPr="00CD6997" w:rsidRDefault="006A5A49" w:rsidP="006A5A49">
      <w:pPr>
        <w:spacing w:line="276" w:lineRule="auto"/>
        <w:jc w:val="both"/>
        <w:rPr>
          <w:rFonts w:asciiTheme="majorHAnsi" w:hAnsiTheme="majorHAnsi" w:cs="Arial"/>
          <w:sz w:val="20"/>
          <w:szCs w:val="20"/>
        </w:rPr>
      </w:pPr>
      <w:r w:rsidRPr="00CD6997">
        <w:rPr>
          <w:rFonts w:asciiTheme="majorHAnsi" w:hAnsiTheme="majorHAnsi" w:cs="Arial"/>
          <w:sz w:val="20"/>
          <w:szCs w:val="20"/>
        </w:rPr>
        <w:t xml:space="preserve">             Los fondos fijos se encuentran integrados de la siguiente manera:</w:t>
      </w:r>
    </w:p>
    <w:tbl>
      <w:tblPr>
        <w:tblW w:w="7749" w:type="dxa"/>
        <w:jc w:val="center"/>
        <w:tblCellMar>
          <w:left w:w="70" w:type="dxa"/>
          <w:right w:w="70" w:type="dxa"/>
        </w:tblCellMar>
        <w:tblLook w:val="04A0" w:firstRow="1" w:lastRow="0" w:firstColumn="1" w:lastColumn="0" w:noHBand="0" w:noVBand="1"/>
      </w:tblPr>
      <w:tblGrid>
        <w:gridCol w:w="2369"/>
        <w:gridCol w:w="4180"/>
        <w:gridCol w:w="1200"/>
      </w:tblGrid>
      <w:tr w:rsidR="008A27F5" w:rsidRPr="00CD6997" w14:paraId="009F937E" w14:textId="77777777" w:rsidTr="00495787">
        <w:trPr>
          <w:trHeight w:val="255"/>
          <w:jc w:val="center"/>
        </w:trPr>
        <w:tc>
          <w:tcPr>
            <w:tcW w:w="2369" w:type="dxa"/>
            <w:tcBorders>
              <w:left w:val="nil"/>
              <w:bottom w:val="single" w:sz="4" w:space="0" w:color="auto"/>
              <w:right w:val="nil"/>
            </w:tcBorders>
            <w:shd w:val="clear" w:color="auto" w:fill="auto"/>
            <w:noWrap/>
            <w:vAlign w:val="bottom"/>
            <w:hideMark/>
          </w:tcPr>
          <w:p w14:paraId="66F38642" w14:textId="77777777" w:rsidR="008A27F5" w:rsidRPr="00CD6997" w:rsidRDefault="008A27F5" w:rsidP="00B715EE">
            <w:pPr>
              <w:jc w:val="both"/>
              <w:rPr>
                <w:rFonts w:asciiTheme="majorHAnsi" w:hAnsiTheme="majorHAnsi" w:cs="Arial"/>
                <w:sz w:val="20"/>
                <w:szCs w:val="20"/>
              </w:rPr>
            </w:pPr>
            <w:r w:rsidRPr="00CD6997">
              <w:rPr>
                <w:rFonts w:asciiTheme="majorHAnsi" w:hAnsiTheme="majorHAnsi" w:cs="Arial"/>
                <w:sz w:val="20"/>
                <w:szCs w:val="20"/>
              </w:rPr>
              <w:t>CUENTA CONTABLE</w:t>
            </w:r>
          </w:p>
        </w:tc>
        <w:tc>
          <w:tcPr>
            <w:tcW w:w="4180" w:type="dxa"/>
            <w:tcBorders>
              <w:left w:val="nil"/>
              <w:bottom w:val="single" w:sz="4" w:space="0" w:color="auto"/>
              <w:right w:val="nil"/>
            </w:tcBorders>
            <w:shd w:val="clear" w:color="auto" w:fill="auto"/>
            <w:noWrap/>
            <w:vAlign w:val="bottom"/>
            <w:hideMark/>
          </w:tcPr>
          <w:p w14:paraId="27728AFD" w14:textId="77777777" w:rsidR="008A27F5" w:rsidRPr="00CD6997" w:rsidRDefault="008A27F5" w:rsidP="00B715EE">
            <w:pPr>
              <w:jc w:val="both"/>
              <w:rPr>
                <w:rFonts w:asciiTheme="majorHAnsi" w:hAnsiTheme="majorHAnsi" w:cs="Arial"/>
                <w:sz w:val="20"/>
                <w:szCs w:val="20"/>
              </w:rPr>
            </w:pPr>
            <w:r w:rsidRPr="00CD6997">
              <w:rPr>
                <w:rFonts w:asciiTheme="majorHAnsi" w:hAnsiTheme="majorHAnsi" w:cs="Arial"/>
                <w:sz w:val="20"/>
                <w:szCs w:val="20"/>
              </w:rPr>
              <w:t>CONCEPTO</w:t>
            </w:r>
          </w:p>
        </w:tc>
        <w:tc>
          <w:tcPr>
            <w:tcW w:w="1200" w:type="dxa"/>
            <w:tcBorders>
              <w:left w:val="nil"/>
              <w:bottom w:val="single" w:sz="4" w:space="0" w:color="auto"/>
              <w:right w:val="nil"/>
            </w:tcBorders>
            <w:shd w:val="clear" w:color="auto" w:fill="auto"/>
            <w:noWrap/>
            <w:vAlign w:val="bottom"/>
            <w:hideMark/>
          </w:tcPr>
          <w:p w14:paraId="704ACCCC" w14:textId="77777777" w:rsidR="008A27F5" w:rsidRPr="00CD6997" w:rsidRDefault="008A27F5" w:rsidP="00B715EE">
            <w:pPr>
              <w:jc w:val="both"/>
              <w:rPr>
                <w:rFonts w:asciiTheme="majorHAnsi" w:hAnsiTheme="majorHAnsi" w:cs="Arial"/>
                <w:sz w:val="20"/>
                <w:szCs w:val="20"/>
              </w:rPr>
            </w:pPr>
            <w:r w:rsidRPr="00CD6997">
              <w:rPr>
                <w:rFonts w:asciiTheme="majorHAnsi" w:hAnsiTheme="majorHAnsi" w:cs="Arial"/>
                <w:sz w:val="20"/>
                <w:szCs w:val="20"/>
              </w:rPr>
              <w:t>IMPORTE</w:t>
            </w:r>
          </w:p>
        </w:tc>
      </w:tr>
      <w:tr w:rsidR="008A27F5" w:rsidRPr="00CD6997" w14:paraId="13EBFE42" w14:textId="77777777" w:rsidTr="00495787">
        <w:trPr>
          <w:trHeight w:val="255"/>
          <w:jc w:val="center"/>
        </w:trPr>
        <w:tc>
          <w:tcPr>
            <w:tcW w:w="2369" w:type="dxa"/>
            <w:tcBorders>
              <w:top w:val="single" w:sz="4" w:space="0" w:color="auto"/>
              <w:left w:val="nil"/>
              <w:bottom w:val="single" w:sz="4" w:space="0" w:color="auto"/>
              <w:right w:val="nil"/>
            </w:tcBorders>
            <w:shd w:val="clear" w:color="000000" w:fill="FFFFFF"/>
            <w:noWrap/>
            <w:hideMark/>
          </w:tcPr>
          <w:p w14:paraId="04E9F31D" w14:textId="46E4A8D2" w:rsidR="008A27F5" w:rsidRPr="00CD6997" w:rsidRDefault="008A27F5" w:rsidP="00B715EE">
            <w:pPr>
              <w:jc w:val="both"/>
              <w:rPr>
                <w:rFonts w:asciiTheme="majorHAnsi" w:hAnsiTheme="majorHAnsi" w:cs="Arial"/>
                <w:b/>
                <w:bCs/>
                <w:color w:val="000000"/>
                <w:sz w:val="20"/>
                <w:szCs w:val="20"/>
              </w:rPr>
            </w:pPr>
            <w:r w:rsidRPr="00CD6997">
              <w:rPr>
                <w:rFonts w:asciiTheme="majorHAnsi" w:hAnsiTheme="majorHAnsi" w:cs="Arial"/>
                <w:b/>
                <w:bCs/>
                <w:color w:val="000000"/>
                <w:sz w:val="20"/>
                <w:szCs w:val="20"/>
              </w:rPr>
              <w:t>1-1-1-1-00001-00000-000</w:t>
            </w:r>
          </w:p>
        </w:tc>
        <w:tc>
          <w:tcPr>
            <w:tcW w:w="4180" w:type="dxa"/>
            <w:tcBorders>
              <w:top w:val="single" w:sz="4" w:space="0" w:color="auto"/>
              <w:left w:val="nil"/>
              <w:bottom w:val="single" w:sz="4" w:space="0" w:color="auto"/>
              <w:right w:val="nil"/>
            </w:tcBorders>
            <w:shd w:val="clear" w:color="000000" w:fill="FFFFFF"/>
            <w:noWrap/>
            <w:hideMark/>
          </w:tcPr>
          <w:p w14:paraId="1E2044B4" w14:textId="77777777" w:rsidR="008A27F5" w:rsidRPr="00CD6997" w:rsidRDefault="008A27F5" w:rsidP="00B715EE">
            <w:pPr>
              <w:jc w:val="both"/>
              <w:rPr>
                <w:rFonts w:asciiTheme="majorHAnsi" w:hAnsiTheme="majorHAnsi" w:cs="Arial"/>
                <w:b/>
                <w:bCs/>
                <w:color w:val="000000"/>
                <w:sz w:val="20"/>
                <w:szCs w:val="20"/>
              </w:rPr>
            </w:pPr>
            <w:r w:rsidRPr="00CD6997">
              <w:rPr>
                <w:rFonts w:asciiTheme="majorHAnsi" w:hAnsiTheme="majorHAnsi" w:cs="Arial"/>
                <w:b/>
                <w:bCs/>
                <w:color w:val="000000"/>
                <w:sz w:val="20"/>
                <w:szCs w:val="20"/>
              </w:rPr>
              <w:t>Fondo Revolvente</w:t>
            </w:r>
          </w:p>
        </w:tc>
        <w:tc>
          <w:tcPr>
            <w:tcW w:w="1200" w:type="dxa"/>
            <w:tcBorders>
              <w:top w:val="single" w:sz="4" w:space="0" w:color="auto"/>
              <w:left w:val="nil"/>
              <w:bottom w:val="single" w:sz="4" w:space="0" w:color="auto"/>
              <w:right w:val="nil"/>
            </w:tcBorders>
            <w:shd w:val="clear" w:color="000000" w:fill="FFFFFF"/>
            <w:noWrap/>
            <w:hideMark/>
          </w:tcPr>
          <w:p w14:paraId="56F86FF5" w14:textId="4CC49A57" w:rsidR="008A27F5" w:rsidRPr="00CD6997" w:rsidRDefault="008A27F5" w:rsidP="00B715EE">
            <w:pPr>
              <w:jc w:val="right"/>
              <w:rPr>
                <w:rFonts w:asciiTheme="majorHAnsi" w:hAnsiTheme="majorHAnsi" w:cs="Arial"/>
                <w:b/>
                <w:bCs/>
                <w:color w:val="000000"/>
                <w:sz w:val="20"/>
                <w:szCs w:val="20"/>
              </w:rPr>
            </w:pPr>
          </w:p>
        </w:tc>
      </w:tr>
      <w:tr w:rsidR="008A27F5" w:rsidRPr="00CD6997" w14:paraId="52679F83" w14:textId="77777777" w:rsidTr="00495787">
        <w:trPr>
          <w:trHeight w:val="255"/>
          <w:jc w:val="center"/>
        </w:trPr>
        <w:tc>
          <w:tcPr>
            <w:tcW w:w="2369" w:type="dxa"/>
            <w:tcBorders>
              <w:top w:val="single" w:sz="4" w:space="0" w:color="auto"/>
              <w:left w:val="nil"/>
              <w:bottom w:val="nil"/>
              <w:right w:val="nil"/>
            </w:tcBorders>
            <w:shd w:val="clear" w:color="000000" w:fill="FFFFFF"/>
            <w:noWrap/>
            <w:hideMark/>
          </w:tcPr>
          <w:p w14:paraId="5F85E984" w14:textId="4D2D5C27" w:rsidR="008A27F5" w:rsidRPr="00CD6997" w:rsidRDefault="008A27F5" w:rsidP="00B715EE">
            <w:pPr>
              <w:jc w:val="both"/>
              <w:rPr>
                <w:rFonts w:asciiTheme="majorHAnsi" w:hAnsiTheme="majorHAnsi" w:cs="Arial"/>
                <w:color w:val="000000"/>
                <w:sz w:val="20"/>
                <w:szCs w:val="20"/>
              </w:rPr>
            </w:pPr>
            <w:r w:rsidRPr="00CD6997">
              <w:rPr>
                <w:rFonts w:asciiTheme="majorHAnsi" w:hAnsiTheme="majorHAnsi" w:cs="Arial"/>
                <w:color w:val="000000"/>
                <w:sz w:val="20"/>
                <w:szCs w:val="20"/>
              </w:rPr>
              <w:t>1-1-1-1-00001-00001-000</w:t>
            </w:r>
          </w:p>
        </w:tc>
        <w:tc>
          <w:tcPr>
            <w:tcW w:w="4180" w:type="dxa"/>
            <w:tcBorders>
              <w:top w:val="single" w:sz="4" w:space="0" w:color="auto"/>
              <w:left w:val="nil"/>
              <w:bottom w:val="nil"/>
              <w:right w:val="nil"/>
            </w:tcBorders>
            <w:shd w:val="clear" w:color="000000" w:fill="FFFFFF"/>
            <w:noWrap/>
            <w:hideMark/>
          </w:tcPr>
          <w:p w14:paraId="2F5C47FE" w14:textId="347EAB58" w:rsidR="008A27F5" w:rsidRPr="00CD6997" w:rsidRDefault="008A27F5" w:rsidP="00B715EE">
            <w:pPr>
              <w:jc w:val="both"/>
              <w:rPr>
                <w:rFonts w:asciiTheme="majorHAnsi" w:hAnsiTheme="majorHAnsi" w:cs="Arial"/>
                <w:color w:val="000000"/>
                <w:sz w:val="20"/>
                <w:szCs w:val="20"/>
              </w:rPr>
            </w:pPr>
            <w:r w:rsidRPr="00CD6997">
              <w:rPr>
                <w:rFonts w:asciiTheme="majorHAnsi" w:hAnsiTheme="majorHAnsi" w:cs="Arial"/>
                <w:color w:val="000000"/>
                <w:sz w:val="20"/>
                <w:szCs w:val="20"/>
              </w:rPr>
              <w:t>Dr. Gildardo Sánc</w:t>
            </w:r>
            <w:r w:rsidR="004C53DA" w:rsidRPr="00CD6997">
              <w:rPr>
                <w:rFonts w:asciiTheme="majorHAnsi" w:hAnsiTheme="majorHAnsi" w:cs="Arial"/>
                <w:color w:val="000000"/>
                <w:sz w:val="20"/>
                <w:szCs w:val="20"/>
              </w:rPr>
              <w:t>h</w:t>
            </w:r>
            <w:r w:rsidRPr="00CD6997">
              <w:rPr>
                <w:rFonts w:asciiTheme="majorHAnsi" w:hAnsiTheme="majorHAnsi" w:cs="Arial"/>
                <w:color w:val="000000"/>
                <w:sz w:val="20"/>
                <w:szCs w:val="20"/>
              </w:rPr>
              <w:t>ez Ante</w:t>
            </w:r>
          </w:p>
        </w:tc>
        <w:tc>
          <w:tcPr>
            <w:tcW w:w="1200" w:type="dxa"/>
            <w:tcBorders>
              <w:top w:val="single" w:sz="4" w:space="0" w:color="auto"/>
              <w:left w:val="nil"/>
              <w:bottom w:val="nil"/>
              <w:right w:val="nil"/>
            </w:tcBorders>
            <w:shd w:val="clear" w:color="000000" w:fill="FFFFFF"/>
            <w:noWrap/>
            <w:hideMark/>
          </w:tcPr>
          <w:p w14:paraId="0242A95A" w14:textId="77F2C197" w:rsidR="008A27F5" w:rsidRPr="00CD6997" w:rsidRDefault="00931EB2" w:rsidP="00B715EE">
            <w:pPr>
              <w:jc w:val="right"/>
              <w:rPr>
                <w:rFonts w:asciiTheme="majorHAnsi" w:hAnsiTheme="majorHAnsi" w:cs="Arial"/>
                <w:color w:val="000000"/>
                <w:sz w:val="20"/>
                <w:szCs w:val="20"/>
              </w:rPr>
            </w:pPr>
            <w:r w:rsidRPr="00CD6997">
              <w:rPr>
                <w:rFonts w:asciiTheme="majorHAnsi" w:hAnsiTheme="majorHAnsi" w:cs="Arial"/>
                <w:color w:val="000000"/>
                <w:sz w:val="20"/>
                <w:szCs w:val="20"/>
              </w:rPr>
              <w:t>5,00</w:t>
            </w:r>
            <w:r w:rsidR="008A27F5" w:rsidRPr="00CD6997">
              <w:rPr>
                <w:rFonts w:asciiTheme="majorHAnsi" w:hAnsiTheme="majorHAnsi" w:cs="Arial"/>
                <w:color w:val="000000"/>
                <w:sz w:val="20"/>
                <w:szCs w:val="20"/>
              </w:rPr>
              <w:t>0.00</w:t>
            </w:r>
          </w:p>
        </w:tc>
      </w:tr>
      <w:tr w:rsidR="00495787" w:rsidRPr="00CD6997" w14:paraId="7233C215" w14:textId="77777777" w:rsidTr="008A27F5">
        <w:trPr>
          <w:trHeight w:val="255"/>
          <w:jc w:val="center"/>
        </w:trPr>
        <w:tc>
          <w:tcPr>
            <w:tcW w:w="2369" w:type="dxa"/>
            <w:tcBorders>
              <w:top w:val="nil"/>
              <w:left w:val="nil"/>
              <w:bottom w:val="nil"/>
              <w:right w:val="nil"/>
            </w:tcBorders>
            <w:shd w:val="clear" w:color="000000" w:fill="FFFFFF"/>
            <w:noWrap/>
          </w:tcPr>
          <w:p w14:paraId="32BFEE54" w14:textId="6035122B" w:rsidR="00495787" w:rsidRPr="00CD6997" w:rsidRDefault="00495787" w:rsidP="00B715EE">
            <w:pPr>
              <w:jc w:val="both"/>
              <w:rPr>
                <w:rFonts w:asciiTheme="majorHAnsi" w:hAnsiTheme="majorHAnsi" w:cs="Arial"/>
                <w:color w:val="000000"/>
                <w:sz w:val="20"/>
                <w:szCs w:val="20"/>
              </w:rPr>
            </w:pPr>
            <w:r w:rsidRPr="00CD6997">
              <w:rPr>
                <w:rFonts w:asciiTheme="majorHAnsi" w:hAnsiTheme="majorHAnsi" w:cs="Arial"/>
                <w:color w:val="000000"/>
                <w:sz w:val="20"/>
                <w:szCs w:val="20"/>
              </w:rPr>
              <w:t>1-1-1-1-00001-00002-000</w:t>
            </w:r>
          </w:p>
        </w:tc>
        <w:tc>
          <w:tcPr>
            <w:tcW w:w="4180" w:type="dxa"/>
            <w:tcBorders>
              <w:top w:val="nil"/>
              <w:left w:val="nil"/>
              <w:bottom w:val="nil"/>
              <w:right w:val="nil"/>
            </w:tcBorders>
            <w:shd w:val="clear" w:color="000000" w:fill="FFFFFF"/>
            <w:noWrap/>
          </w:tcPr>
          <w:p w14:paraId="0826DC3E" w14:textId="08FB5111" w:rsidR="00495787" w:rsidRPr="00CD6997" w:rsidRDefault="00495787" w:rsidP="00B715EE">
            <w:pPr>
              <w:jc w:val="both"/>
              <w:rPr>
                <w:rFonts w:asciiTheme="majorHAnsi" w:hAnsiTheme="majorHAnsi" w:cs="Arial"/>
                <w:color w:val="000000"/>
                <w:sz w:val="20"/>
                <w:szCs w:val="20"/>
              </w:rPr>
            </w:pPr>
            <w:r w:rsidRPr="00CD6997">
              <w:rPr>
                <w:rFonts w:asciiTheme="majorHAnsi" w:hAnsiTheme="majorHAnsi" w:cs="Arial"/>
                <w:color w:val="000000"/>
                <w:sz w:val="20"/>
                <w:szCs w:val="20"/>
              </w:rPr>
              <w:t>C. P. Nidia Rosalinda Tzakun Yerves</w:t>
            </w:r>
          </w:p>
        </w:tc>
        <w:tc>
          <w:tcPr>
            <w:tcW w:w="1200" w:type="dxa"/>
            <w:tcBorders>
              <w:top w:val="nil"/>
              <w:left w:val="nil"/>
              <w:bottom w:val="nil"/>
              <w:right w:val="nil"/>
            </w:tcBorders>
            <w:shd w:val="clear" w:color="000000" w:fill="FFFFFF"/>
            <w:noWrap/>
          </w:tcPr>
          <w:p w14:paraId="55DBF430" w14:textId="2C61B858" w:rsidR="00495787" w:rsidRPr="00CD6997" w:rsidRDefault="00495787" w:rsidP="00B715EE">
            <w:pPr>
              <w:jc w:val="right"/>
              <w:rPr>
                <w:rFonts w:asciiTheme="majorHAnsi" w:hAnsiTheme="majorHAnsi" w:cs="Arial"/>
                <w:color w:val="000000"/>
                <w:sz w:val="20"/>
                <w:szCs w:val="20"/>
              </w:rPr>
            </w:pPr>
            <w:r w:rsidRPr="00CD6997">
              <w:rPr>
                <w:rFonts w:asciiTheme="majorHAnsi" w:hAnsiTheme="majorHAnsi" w:cs="Arial"/>
                <w:color w:val="000000"/>
                <w:sz w:val="20"/>
                <w:szCs w:val="20"/>
              </w:rPr>
              <w:t>5,000.00</w:t>
            </w:r>
          </w:p>
        </w:tc>
      </w:tr>
      <w:tr w:rsidR="008A27F5" w:rsidRPr="00CD6997" w14:paraId="28E8D56F" w14:textId="77777777" w:rsidTr="008A27F5">
        <w:trPr>
          <w:trHeight w:val="270"/>
          <w:jc w:val="center"/>
        </w:trPr>
        <w:tc>
          <w:tcPr>
            <w:tcW w:w="2369" w:type="dxa"/>
            <w:tcBorders>
              <w:top w:val="single" w:sz="4" w:space="0" w:color="auto"/>
              <w:left w:val="nil"/>
              <w:bottom w:val="double" w:sz="6" w:space="0" w:color="auto"/>
              <w:right w:val="nil"/>
            </w:tcBorders>
            <w:shd w:val="clear" w:color="auto" w:fill="auto"/>
            <w:noWrap/>
            <w:vAlign w:val="bottom"/>
            <w:hideMark/>
          </w:tcPr>
          <w:p w14:paraId="2DAD6ABB" w14:textId="77777777" w:rsidR="008A27F5" w:rsidRPr="00CD6997" w:rsidRDefault="008A27F5" w:rsidP="00B715EE">
            <w:pPr>
              <w:jc w:val="both"/>
              <w:rPr>
                <w:rFonts w:asciiTheme="majorHAnsi" w:hAnsiTheme="majorHAnsi" w:cs="Arial"/>
                <w:b/>
                <w:sz w:val="20"/>
                <w:szCs w:val="20"/>
              </w:rPr>
            </w:pPr>
            <w:r w:rsidRPr="00CD6997">
              <w:rPr>
                <w:rFonts w:asciiTheme="majorHAnsi" w:hAnsiTheme="majorHAnsi" w:cs="Arial"/>
                <w:b/>
                <w:sz w:val="20"/>
                <w:szCs w:val="20"/>
              </w:rPr>
              <w:t> </w:t>
            </w:r>
          </w:p>
        </w:tc>
        <w:tc>
          <w:tcPr>
            <w:tcW w:w="4180" w:type="dxa"/>
            <w:tcBorders>
              <w:top w:val="single" w:sz="4" w:space="0" w:color="auto"/>
              <w:left w:val="nil"/>
              <w:bottom w:val="double" w:sz="6" w:space="0" w:color="auto"/>
              <w:right w:val="nil"/>
            </w:tcBorders>
            <w:shd w:val="clear" w:color="000000" w:fill="FFFFFF"/>
            <w:noWrap/>
            <w:hideMark/>
          </w:tcPr>
          <w:p w14:paraId="70E465D1" w14:textId="77777777" w:rsidR="008A27F5" w:rsidRPr="00CD6997" w:rsidRDefault="008A27F5" w:rsidP="00B715EE">
            <w:pPr>
              <w:jc w:val="both"/>
              <w:rPr>
                <w:rFonts w:asciiTheme="majorHAnsi" w:hAnsiTheme="majorHAnsi" w:cs="Arial"/>
                <w:b/>
                <w:color w:val="000000"/>
                <w:sz w:val="20"/>
                <w:szCs w:val="20"/>
              </w:rPr>
            </w:pPr>
            <w:r w:rsidRPr="00CD6997">
              <w:rPr>
                <w:rFonts w:asciiTheme="majorHAnsi" w:hAnsiTheme="majorHAnsi" w:cs="Arial"/>
                <w:b/>
                <w:color w:val="000000"/>
                <w:sz w:val="20"/>
                <w:szCs w:val="20"/>
              </w:rPr>
              <w:t>TOTAL</w:t>
            </w:r>
          </w:p>
        </w:tc>
        <w:tc>
          <w:tcPr>
            <w:tcW w:w="1200" w:type="dxa"/>
            <w:tcBorders>
              <w:top w:val="single" w:sz="4" w:space="0" w:color="auto"/>
              <w:left w:val="nil"/>
              <w:bottom w:val="double" w:sz="6" w:space="0" w:color="auto"/>
              <w:right w:val="nil"/>
            </w:tcBorders>
            <w:shd w:val="clear" w:color="auto" w:fill="auto"/>
            <w:noWrap/>
            <w:vAlign w:val="bottom"/>
            <w:hideMark/>
          </w:tcPr>
          <w:p w14:paraId="0522F39F" w14:textId="117DEDF1" w:rsidR="008A27F5" w:rsidRPr="00CD6997" w:rsidRDefault="00495787" w:rsidP="00B715EE">
            <w:pPr>
              <w:jc w:val="right"/>
              <w:rPr>
                <w:rFonts w:asciiTheme="majorHAnsi" w:hAnsiTheme="majorHAnsi" w:cs="Arial"/>
                <w:b/>
                <w:sz w:val="20"/>
                <w:szCs w:val="20"/>
              </w:rPr>
            </w:pPr>
            <w:r w:rsidRPr="00CD6997">
              <w:rPr>
                <w:rFonts w:asciiTheme="majorHAnsi" w:hAnsiTheme="majorHAnsi" w:cs="Arial"/>
                <w:b/>
                <w:sz w:val="20"/>
                <w:szCs w:val="20"/>
              </w:rPr>
              <w:t>10</w:t>
            </w:r>
            <w:r w:rsidR="00931EB2" w:rsidRPr="00CD6997">
              <w:rPr>
                <w:rFonts w:asciiTheme="majorHAnsi" w:hAnsiTheme="majorHAnsi" w:cs="Arial"/>
                <w:b/>
                <w:sz w:val="20"/>
                <w:szCs w:val="20"/>
              </w:rPr>
              <w:t>,00</w:t>
            </w:r>
            <w:r w:rsidR="008A27F5" w:rsidRPr="00CD6997">
              <w:rPr>
                <w:rFonts w:asciiTheme="majorHAnsi" w:hAnsiTheme="majorHAnsi" w:cs="Arial"/>
                <w:b/>
                <w:sz w:val="20"/>
                <w:szCs w:val="20"/>
              </w:rPr>
              <w:t>0.00</w:t>
            </w:r>
          </w:p>
        </w:tc>
      </w:tr>
    </w:tbl>
    <w:p w14:paraId="020268E6" w14:textId="77777777" w:rsidR="00E612FC" w:rsidRPr="00CD6997" w:rsidRDefault="00E612FC" w:rsidP="007473AD">
      <w:pPr>
        <w:spacing w:line="276" w:lineRule="auto"/>
        <w:jc w:val="both"/>
        <w:rPr>
          <w:rFonts w:asciiTheme="majorHAnsi" w:hAnsiTheme="majorHAnsi" w:cs="Arial"/>
          <w:sz w:val="20"/>
          <w:szCs w:val="20"/>
        </w:rPr>
      </w:pPr>
    </w:p>
    <w:p w14:paraId="18BDFE43" w14:textId="23EFF78F" w:rsidR="008A27F5" w:rsidRPr="00CD6997" w:rsidRDefault="008A27F5" w:rsidP="007473AD">
      <w:pPr>
        <w:spacing w:line="276" w:lineRule="auto"/>
        <w:jc w:val="both"/>
        <w:rPr>
          <w:rFonts w:asciiTheme="majorHAnsi" w:hAnsiTheme="majorHAnsi"/>
          <w:sz w:val="20"/>
          <w:szCs w:val="20"/>
          <w:lang w:val="es-MX" w:eastAsia="es-MX"/>
        </w:rPr>
      </w:pPr>
      <w:r w:rsidRPr="00CD6997">
        <w:rPr>
          <w:rFonts w:asciiTheme="majorHAnsi" w:hAnsiTheme="majorHAnsi" w:cs="Arial"/>
          <w:sz w:val="20"/>
          <w:szCs w:val="20"/>
        </w:rPr>
        <w:t xml:space="preserve">La cuenta de Bancos al </w:t>
      </w:r>
      <w:r w:rsidR="00BF0A67" w:rsidRPr="00CD6997">
        <w:rPr>
          <w:rFonts w:asciiTheme="majorHAnsi" w:hAnsiTheme="majorHAnsi" w:cs="Arial"/>
          <w:sz w:val="20"/>
          <w:szCs w:val="20"/>
        </w:rPr>
        <w:t>31</w:t>
      </w:r>
      <w:r w:rsidRPr="00CD6997">
        <w:rPr>
          <w:rFonts w:asciiTheme="majorHAnsi" w:hAnsiTheme="majorHAnsi" w:cs="Arial"/>
          <w:sz w:val="20"/>
          <w:szCs w:val="20"/>
        </w:rPr>
        <w:t xml:space="preserve"> de </w:t>
      </w:r>
      <w:r w:rsidR="00BF0A67" w:rsidRPr="00CD6997">
        <w:rPr>
          <w:rFonts w:asciiTheme="majorHAnsi" w:hAnsiTheme="majorHAnsi" w:cs="Arial"/>
          <w:sz w:val="20"/>
          <w:szCs w:val="20"/>
        </w:rPr>
        <w:t>marz</w:t>
      </w:r>
      <w:r w:rsidR="00931EB2" w:rsidRPr="00CD6997">
        <w:rPr>
          <w:rFonts w:asciiTheme="majorHAnsi" w:hAnsiTheme="majorHAnsi" w:cs="Arial"/>
          <w:sz w:val="20"/>
          <w:szCs w:val="20"/>
        </w:rPr>
        <w:t>o</w:t>
      </w:r>
      <w:r w:rsidRPr="00CD6997">
        <w:rPr>
          <w:rFonts w:asciiTheme="majorHAnsi" w:hAnsiTheme="majorHAnsi" w:cs="Arial"/>
          <w:sz w:val="20"/>
          <w:szCs w:val="20"/>
        </w:rPr>
        <w:t xml:space="preserve"> de 201</w:t>
      </w:r>
      <w:r w:rsidR="00931EB2" w:rsidRPr="00CD6997">
        <w:rPr>
          <w:rFonts w:asciiTheme="majorHAnsi" w:hAnsiTheme="majorHAnsi" w:cs="Arial"/>
          <w:sz w:val="20"/>
          <w:szCs w:val="20"/>
        </w:rPr>
        <w:t>7</w:t>
      </w:r>
      <w:r w:rsidRPr="00CD6997">
        <w:rPr>
          <w:rFonts w:asciiTheme="majorHAnsi" w:hAnsiTheme="majorHAnsi" w:cs="Arial"/>
          <w:sz w:val="20"/>
          <w:szCs w:val="20"/>
        </w:rPr>
        <w:t xml:space="preserve"> cerró el </w:t>
      </w:r>
      <w:r w:rsidR="004C53DA" w:rsidRPr="00CD6997">
        <w:rPr>
          <w:rFonts w:asciiTheme="majorHAnsi" w:hAnsiTheme="majorHAnsi" w:cs="Arial"/>
          <w:sz w:val="20"/>
          <w:szCs w:val="20"/>
        </w:rPr>
        <w:t xml:space="preserve">periodo </w:t>
      </w:r>
      <w:r w:rsidR="00B41399" w:rsidRPr="00CD6997">
        <w:rPr>
          <w:rFonts w:asciiTheme="majorHAnsi" w:hAnsiTheme="majorHAnsi" w:cs="Arial"/>
          <w:sz w:val="20"/>
          <w:szCs w:val="20"/>
        </w:rPr>
        <w:t xml:space="preserve">con recursos </w:t>
      </w:r>
      <w:r w:rsidRPr="00CD6997">
        <w:rPr>
          <w:rFonts w:asciiTheme="majorHAnsi" w:hAnsiTheme="majorHAnsi" w:cs="Arial"/>
          <w:sz w:val="20"/>
          <w:szCs w:val="20"/>
        </w:rPr>
        <w:t>que se utilizaron para la operación</w:t>
      </w:r>
      <w:r w:rsidR="00B41399" w:rsidRPr="00CD6997">
        <w:rPr>
          <w:rFonts w:asciiTheme="majorHAnsi" w:hAnsiTheme="majorHAnsi" w:cs="Arial"/>
          <w:sz w:val="20"/>
          <w:szCs w:val="20"/>
        </w:rPr>
        <w:t xml:space="preserve"> de Fondo </w:t>
      </w:r>
      <w:r w:rsidR="008D551E" w:rsidRPr="00CD6997">
        <w:rPr>
          <w:rFonts w:asciiTheme="majorHAnsi" w:hAnsiTheme="majorHAnsi" w:cs="Arial"/>
          <w:sz w:val="20"/>
          <w:szCs w:val="20"/>
        </w:rPr>
        <w:t>Federal,  Estatal y Recursos Propios</w:t>
      </w:r>
      <w:r w:rsidR="00EC1426" w:rsidRPr="00CD6997">
        <w:rPr>
          <w:rFonts w:asciiTheme="majorHAnsi" w:hAnsiTheme="majorHAnsi" w:cs="Arial"/>
          <w:sz w:val="20"/>
          <w:szCs w:val="20"/>
        </w:rPr>
        <w:t>,</w:t>
      </w:r>
      <w:r w:rsidRPr="00CD6997">
        <w:rPr>
          <w:rFonts w:asciiTheme="majorHAnsi" w:hAnsiTheme="majorHAnsi" w:cs="Arial"/>
          <w:sz w:val="20"/>
          <w:szCs w:val="20"/>
        </w:rPr>
        <w:t xml:space="preserve"> la</w:t>
      </w:r>
      <w:r w:rsidR="00B41399" w:rsidRPr="00CD6997">
        <w:rPr>
          <w:rFonts w:asciiTheme="majorHAnsi" w:hAnsiTheme="majorHAnsi" w:cs="Arial"/>
          <w:sz w:val="20"/>
          <w:szCs w:val="20"/>
        </w:rPr>
        <w:t>s</w:t>
      </w:r>
      <w:r w:rsidRPr="00CD6997">
        <w:rPr>
          <w:rFonts w:asciiTheme="majorHAnsi" w:hAnsiTheme="majorHAnsi" w:cs="Arial"/>
          <w:sz w:val="20"/>
          <w:szCs w:val="20"/>
        </w:rPr>
        <w:t xml:space="preserve"> cuenta</w:t>
      </w:r>
      <w:r w:rsidR="00B41399" w:rsidRPr="00CD6997">
        <w:rPr>
          <w:rFonts w:asciiTheme="majorHAnsi" w:hAnsiTheme="majorHAnsi" w:cs="Arial"/>
          <w:sz w:val="20"/>
          <w:szCs w:val="20"/>
        </w:rPr>
        <w:t>s</w:t>
      </w:r>
      <w:r w:rsidRPr="00CD6997">
        <w:rPr>
          <w:rFonts w:asciiTheme="majorHAnsi" w:hAnsiTheme="majorHAnsi" w:cs="Arial"/>
          <w:sz w:val="20"/>
          <w:szCs w:val="20"/>
        </w:rPr>
        <w:t xml:space="preserve"> de bancos utilizada</w:t>
      </w:r>
      <w:r w:rsidR="00C84963" w:rsidRPr="00CD6997">
        <w:rPr>
          <w:rFonts w:asciiTheme="majorHAnsi" w:hAnsiTheme="majorHAnsi" w:cs="Arial"/>
          <w:sz w:val="20"/>
          <w:szCs w:val="20"/>
        </w:rPr>
        <w:t>s</w:t>
      </w:r>
      <w:r w:rsidRPr="00CD6997">
        <w:rPr>
          <w:rFonts w:asciiTheme="majorHAnsi" w:hAnsiTheme="majorHAnsi" w:cs="Arial"/>
          <w:sz w:val="20"/>
          <w:szCs w:val="20"/>
        </w:rPr>
        <w:t xml:space="preserve"> para </w:t>
      </w:r>
      <w:r w:rsidR="00C84963" w:rsidRPr="00CD6997">
        <w:rPr>
          <w:rFonts w:asciiTheme="majorHAnsi" w:hAnsiTheme="majorHAnsi" w:cs="Arial"/>
          <w:sz w:val="20"/>
          <w:szCs w:val="20"/>
        </w:rPr>
        <w:t xml:space="preserve">los </w:t>
      </w:r>
      <w:r w:rsidRPr="00CD6997">
        <w:rPr>
          <w:rFonts w:asciiTheme="majorHAnsi" w:hAnsiTheme="majorHAnsi" w:cs="Arial"/>
          <w:sz w:val="20"/>
          <w:szCs w:val="20"/>
        </w:rPr>
        <w:t>gastos de operación e</w:t>
      </w:r>
      <w:r w:rsidR="00C84963" w:rsidRPr="00CD6997">
        <w:rPr>
          <w:rFonts w:asciiTheme="majorHAnsi" w:hAnsiTheme="majorHAnsi" w:cs="Arial"/>
          <w:sz w:val="20"/>
          <w:szCs w:val="20"/>
        </w:rPr>
        <w:t>n e</w:t>
      </w:r>
      <w:r w:rsidRPr="00CD6997">
        <w:rPr>
          <w:rFonts w:asciiTheme="majorHAnsi" w:hAnsiTheme="majorHAnsi" w:cs="Arial"/>
          <w:sz w:val="20"/>
          <w:szCs w:val="20"/>
        </w:rPr>
        <w:t>l ejercicio se encuentra</w:t>
      </w:r>
      <w:r w:rsidR="00C84963" w:rsidRPr="00CD6997">
        <w:rPr>
          <w:rFonts w:asciiTheme="majorHAnsi" w:hAnsiTheme="majorHAnsi" w:cs="Arial"/>
          <w:sz w:val="20"/>
          <w:szCs w:val="20"/>
        </w:rPr>
        <w:t>n</w:t>
      </w:r>
      <w:r w:rsidRPr="00CD6997">
        <w:rPr>
          <w:rFonts w:asciiTheme="majorHAnsi" w:hAnsiTheme="majorHAnsi" w:cs="Arial"/>
          <w:sz w:val="20"/>
          <w:szCs w:val="20"/>
        </w:rPr>
        <w:t xml:space="preserve"> integrada</w:t>
      </w:r>
      <w:r w:rsidR="00BF0A67" w:rsidRPr="00CD6997">
        <w:rPr>
          <w:rFonts w:asciiTheme="majorHAnsi" w:hAnsiTheme="majorHAnsi" w:cs="Arial"/>
          <w:sz w:val="20"/>
          <w:szCs w:val="20"/>
        </w:rPr>
        <w:t>s</w:t>
      </w:r>
      <w:r w:rsidRPr="00CD6997">
        <w:rPr>
          <w:rFonts w:asciiTheme="majorHAnsi" w:hAnsiTheme="majorHAnsi" w:cs="Arial"/>
          <w:sz w:val="20"/>
          <w:szCs w:val="20"/>
        </w:rPr>
        <w:t xml:space="preserve"> de la siguiente manera:</w:t>
      </w:r>
      <w:r w:rsidRPr="00CD6997">
        <w:rPr>
          <w:rFonts w:asciiTheme="majorHAnsi" w:hAnsiTheme="majorHAnsi" w:cs="Arial"/>
          <w:sz w:val="20"/>
          <w:szCs w:val="20"/>
        </w:rPr>
        <w:fldChar w:fldCharType="begin"/>
      </w:r>
      <w:r w:rsidRPr="00CD6997">
        <w:rPr>
          <w:rFonts w:asciiTheme="majorHAnsi" w:hAnsiTheme="majorHAnsi" w:cs="Arial"/>
          <w:sz w:val="20"/>
          <w:szCs w:val="20"/>
        </w:rPr>
        <w:instrText xml:space="preserve"> LINK Excel.Sheet.8 "C:\\Users\\Planeacion\\Desktop\\Entidades\\NOVIEMBRE\\Balanza de Comprobacion Noviembre 2014.xls" Hoja1!F7C1:F31C3 \a \f 5 \h  \* MERGEFORMAT </w:instrText>
      </w:r>
      <w:r w:rsidRPr="00CD6997">
        <w:rPr>
          <w:rFonts w:asciiTheme="majorHAnsi" w:hAnsiTheme="majorHAnsi" w:cs="Arial"/>
          <w:sz w:val="20"/>
          <w:szCs w:val="20"/>
        </w:rPr>
        <w:fldChar w:fldCharType="separate"/>
      </w:r>
    </w:p>
    <w:p w14:paraId="518A2CC7" w14:textId="77777777" w:rsidR="00A8233F" w:rsidRPr="00CD6997" w:rsidRDefault="00A8233F" w:rsidP="008A27F5">
      <w:pPr>
        <w:spacing w:line="360" w:lineRule="auto"/>
        <w:jc w:val="both"/>
        <w:rPr>
          <w:rFonts w:asciiTheme="majorHAnsi" w:hAnsiTheme="majorHAnsi"/>
          <w:sz w:val="20"/>
          <w:szCs w:val="20"/>
          <w:lang w:val="es-MX"/>
        </w:rPr>
      </w:pPr>
    </w:p>
    <w:p w14:paraId="4BCFFCEC" w14:textId="34069A87" w:rsidR="008A27F5" w:rsidRPr="00CD6997" w:rsidRDefault="008A27F5" w:rsidP="008A27F5">
      <w:pPr>
        <w:spacing w:line="360" w:lineRule="auto"/>
        <w:jc w:val="both"/>
        <w:rPr>
          <w:rFonts w:asciiTheme="majorHAnsi" w:eastAsia="Calibri" w:hAnsiTheme="majorHAnsi"/>
          <w:sz w:val="20"/>
          <w:szCs w:val="20"/>
          <w:lang w:val="es-MX" w:eastAsia="es-MX"/>
        </w:rPr>
      </w:pPr>
      <w:r w:rsidRPr="00CD6997">
        <w:rPr>
          <w:rFonts w:asciiTheme="majorHAnsi" w:hAnsiTheme="majorHAnsi"/>
          <w:sz w:val="20"/>
          <w:szCs w:val="20"/>
        </w:rPr>
        <w:fldChar w:fldCharType="begin"/>
      </w:r>
      <w:r w:rsidRPr="00CD6997">
        <w:rPr>
          <w:rFonts w:asciiTheme="majorHAnsi" w:hAnsiTheme="majorHAnsi"/>
          <w:sz w:val="20"/>
          <w:szCs w:val="20"/>
        </w:rPr>
        <w:instrText xml:space="preserve"> LINK Excel.Sheet.8 "E:\\Cierre 2014\\Balanza de Comprobacion Diciembre normal 2014.xls" "Hoja1!F1C1:F25C3" \a \f 4 \h  \* MERGEFORMAT </w:instrText>
      </w:r>
      <w:r w:rsidRPr="00CD6997">
        <w:rPr>
          <w:rFonts w:asciiTheme="majorHAnsi" w:hAnsiTheme="majorHAnsi"/>
          <w:sz w:val="20"/>
          <w:szCs w:val="20"/>
        </w:rPr>
        <w:fldChar w:fldCharType="separate"/>
      </w:r>
    </w:p>
    <w:tbl>
      <w:tblPr>
        <w:tblW w:w="8300" w:type="dxa"/>
        <w:tblInd w:w="70" w:type="dxa"/>
        <w:tblCellMar>
          <w:left w:w="70" w:type="dxa"/>
          <w:right w:w="70" w:type="dxa"/>
        </w:tblCellMar>
        <w:tblLook w:val="04A0" w:firstRow="1" w:lastRow="0" w:firstColumn="1" w:lastColumn="0" w:noHBand="0" w:noVBand="1"/>
      </w:tblPr>
      <w:tblGrid>
        <w:gridCol w:w="2500"/>
        <w:gridCol w:w="4240"/>
        <w:gridCol w:w="1560"/>
      </w:tblGrid>
      <w:tr w:rsidR="008A27F5" w:rsidRPr="00CD6997" w14:paraId="4F831D61" w14:textId="77777777" w:rsidTr="00B715EE">
        <w:trPr>
          <w:trHeight w:val="255"/>
        </w:trPr>
        <w:tc>
          <w:tcPr>
            <w:tcW w:w="2500" w:type="dxa"/>
            <w:tcBorders>
              <w:top w:val="nil"/>
              <w:left w:val="nil"/>
              <w:bottom w:val="nil"/>
              <w:right w:val="nil"/>
            </w:tcBorders>
            <w:shd w:val="clear" w:color="auto" w:fill="auto"/>
            <w:noWrap/>
            <w:vAlign w:val="center"/>
            <w:hideMark/>
          </w:tcPr>
          <w:p w14:paraId="0526C680" w14:textId="77777777" w:rsidR="008A27F5" w:rsidRPr="00CD6997" w:rsidRDefault="008A27F5" w:rsidP="00B715EE">
            <w:pPr>
              <w:jc w:val="both"/>
              <w:rPr>
                <w:rFonts w:asciiTheme="majorHAnsi" w:hAnsiTheme="majorHAnsi" w:cs="Arial"/>
                <w:sz w:val="20"/>
                <w:szCs w:val="20"/>
                <w:lang w:val="es-MX" w:eastAsia="es-MX"/>
              </w:rPr>
            </w:pPr>
            <w:r w:rsidRPr="00CD6997">
              <w:rPr>
                <w:rFonts w:asciiTheme="majorHAnsi" w:hAnsiTheme="majorHAnsi" w:cs="Arial"/>
                <w:sz w:val="20"/>
                <w:szCs w:val="20"/>
                <w:lang w:eastAsia="es-MX"/>
              </w:rPr>
              <w:t>CUENTA CONTABLE</w:t>
            </w:r>
          </w:p>
        </w:tc>
        <w:tc>
          <w:tcPr>
            <w:tcW w:w="4240" w:type="dxa"/>
            <w:tcBorders>
              <w:top w:val="nil"/>
              <w:left w:val="nil"/>
              <w:bottom w:val="nil"/>
              <w:right w:val="nil"/>
            </w:tcBorders>
            <w:shd w:val="clear" w:color="auto" w:fill="auto"/>
            <w:noWrap/>
            <w:vAlign w:val="center"/>
            <w:hideMark/>
          </w:tcPr>
          <w:p w14:paraId="3B99CB08" w14:textId="77777777" w:rsidR="008A27F5" w:rsidRPr="00CD6997" w:rsidRDefault="008A27F5" w:rsidP="00B715EE">
            <w:pPr>
              <w:jc w:val="both"/>
              <w:rPr>
                <w:rFonts w:asciiTheme="majorHAnsi" w:hAnsiTheme="majorHAnsi" w:cs="Arial"/>
                <w:sz w:val="20"/>
                <w:szCs w:val="20"/>
                <w:lang w:val="es-MX" w:eastAsia="es-MX"/>
              </w:rPr>
            </w:pPr>
            <w:r w:rsidRPr="00CD6997">
              <w:rPr>
                <w:rFonts w:asciiTheme="majorHAnsi" w:hAnsiTheme="majorHAnsi" w:cs="Arial"/>
                <w:sz w:val="20"/>
                <w:szCs w:val="20"/>
                <w:lang w:eastAsia="es-MX"/>
              </w:rPr>
              <w:t>CONCEPTO</w:t>
            </w:r>
          </w:p>
        </w:tc>
        <w:tc>
          <w:tcPr>
            <w:tcW w:w="1560" w:type="dxa"/>
            <w:tcBorders>
              <w:top w:val="nil"/>
              <w:left w:val="nil"/>
              <w:bottom w:val="nil"/>
              <w:right w:val="nil"/>
            </w:tcBorders>
            <w:shd w:val="clear" w:color="auto" w:fill="auto"/>
            <w:noWrap/>
            <w:vAlign w:val="bottom"/>
            <w:hideMark/>
          </w:tcPr>
          <w:p w14:paraId="160EC408" w14:textId="77777777" w:rsidR="008A27F5" w:rsidRPr="00CD6997" w:rsidRDefault="008A27F5" w:rsidP="00B715EE">
            <w:pPr>
              <w:jc w:val="center"/>
              <w:rPr>
                <w:rFonts w:asciiTheme="majorHAnsi" w:hAnsiTheme="majorHAnsi" w:cs="Arial"/>
                <w:sz w:val="20"/>
                <w:szCs w:val="20"/>
                <w:lang w:val="es-MX" w:eastAsia="es-MX"/>
              </w:rPr>
            </w:pPr>
            <w:r w:rsidRPr="00CD6997">
              <w:rPr>
                <w:rFonts w:asciiTheme="majorHAnsi" w:hAnsiTheme="majorHAnsi" w:cs="Arial"/>
                <w:sz w:val="20"/>
                <w:szCs w:val="20"/>
                <w:lang w:val="es-MX" w:eastAsia="es-MX"/>
              </w:rPr>
              <w:t>IMPORTE</w:t>
            </w:r>
          </w:p>
        </w:tc>
      </w:tr>
      <w:tr w:rsidR="008A27F5" w:rsidRPr="00CD6997" w14:paraId="005ECD57" w14:textId="77777777" w:rsidTr="00B715EE">
        <w:trPr>
          <w:trHeight w:val="255"/>
        </w:trPr>
        <w:tc>
          <w:tcPr>
            <w:tcW w:w="2500" w:type="dxa"/>
            <w:tcBorders>
              <w:top w:val="single" w:sz="4" w:space="0" w:color="auto"/>
              <w:left w:val="nil"/>
              <w:bottom w:val="single" w:sz="4" w:space="0" w:color="auto"/>
              <w:right w:val="nil"/>
            </w:tcBorders>
            <w:shd w:val="clear" w:color="auto" w:fill="auto"/>
            <w:noWrap/>
            <w:vAlign w:val="center"/>
            <w:hideMark/>
          </w:tcPr>
          <w:p w14:paraId="740AEE19" w14:textId="0A9A09E0" w:rsidR="008A27F5" w:rsidRPr="00CD6997" w:rsidRDefault="00126731" w:rsidP="00126731">
            <w:pPr>
              <w:jc w:val="both"/>
              <w:rPr>
                <w:rFonts w:asciiTheme="majorHAnsi" w:hAnsiTheme="majorHAnsi" w:cs="Arial"/>
                <w:b/>
                <w:bCs/>
                <w:sz w:val="20"/>
                <w:szCs w:val="20"/>
                <w:lang w:val="es-MX" w:eastAsia="es-MX"/>
              </w:rPr>
            </w:pPr>
            <w:r w:rsidRPr="00CD6997">
              <w:rPr>
                <w:rFonts w:asciiTheme="majorHAnsi" w:hAnsiTheme="majorHAnsi" w:cs="Arial"/>
                <w:b/>
                <w:bCs/>
                <w:sz w:val="20"/>
                <w:szCs w:val="20"/>
                <w:lang w:val="es-MX" w:eastAsia="es-MX"/>
              </w:rPr>
              <w:t>1-1-1-2</w:t>
            </w:r>
          </w:p>
        </w:tc>
        <w:tc>
          <w:tcPr>
            <w:tcW w:w="4240" w:type="dxa"/>
            <w:tcBorders>
              <w:top w:val="single" w:sz="4" w:space="0" w:color="auto"/>
              <w:left w:val="nil"/>
              <w:bottom w:val="single" w:sz="4" w:space="0" w:color="auto"/>
              <w:right w:val="nil"/>
            </w:tcBorders>
            <w:shd w:val="clear" w:color="auto" w:fill="auto"/>
            <w:noWrap/>
            <w:vAlign w:val="center"/>
            <w:hideMark/>
          </w:tcPr>
          <w:p w14:paraId="625D2972" w14:textId="77777777" w:rsidR="008A27F5" w:rsidRPr="00CD6997" w:rsidRDefault="008A27F5" w:rsidP="00B715EE">
            <w:pPr>
              <w:jc w:val="both"/>
              <w:rPr>
                <w:rFonts w:asciiTheme="majorHAnsi" w:hAnsiTheme="majorHAnsi" w:cs="Arial"/>
                <w:b/>
                <w:bCs/>
                <w:sz w:val="20"/>
                <w:szCs w:val="20"/>
                <w:lang w:val="es-MX" w:eastAsia="es-MX"/>
              </w:rPr>
            </w:pPr>
            <w:r w:rsidRPr="00CD6997">
              <w:rPr>
                <w:rFonts w:asciiTheme="majorHAnsi" w:hAnsiTheme="majorHAnsi" w:cs="Arial"/>
                <w:b/>
                <w:bCs/>
                <w:sz w:val="20"/>
                <w:szCs w:val="20"/>
                <w:lang w:val="es-MX" w:eastAsia="es-MX"/>
              </w:rPr>
              <w:t>Bancos/Tesoreria</w:t>
            </w:r>
          </w:p>
        </w:tc>
        <w:tc>
          <w:tcPr>
            <w:tcW w:w="1560" w:type="dxa"/>
            <w:tcBorders>
              <w:top w:val="single" w:sz="4" w:space="0" w:color="auto"/>
              <w:left w:val="nil"/>
              <w:bottom w:val="single" w:sz="4" w:space="0" w:color="auto"/>
              <w:right w:val="nil"/>
            </w:tcBorders>
            <w:shd w:val="clear" w:color="auto" w:fill="auto"/>
            <w:noWrap/>
            <w:vAlign w:val="bottom"/>
            <w:hideMark/>
          </w:tcPr>
          <w:p w14:paraId="2B0BD7B4" w14:textId="782601F0" w:rsidR="008A27F5" w:rsidRPr="00CD6997" w:rsidRDefault="00DA3D03" w:rsidP="008D551E">
            <w:pPr>
              <w:jc w:val="right"/>
              <w:rPr>
                <w:rFonts w:asciiTheme="majorHAnsi" w:hAnsiTheme="majorHAnsi" w:cs="Arial"/>
                <w:b/>
                <w:bCs/>
                <w:sz w:val="20"/>
                <w:szCs w:val="20"/>
                <w:lang w:val="es-MX" w:eastAsia="es-MX"/>
              </w:rPr>
            </w:pPr>
            <w:r w:rsidRPr="00CD6997">
              <w:rPr>
                <w:rFonts w:asciiTheme="majorHAnsi" w:hAnsiTheme="majorHAnsi" w:cs="Arial"/>
                <w:b/>
                <w:bCs/>
                <w:sz w:val="20"/>
                <w:szCs w:val="20"/>
                <w:lang w:val="es-MX" w:eastAsia="es-MX"/>
              </w:rPr>
              <w:t xml:space="preserve">    </w:t>
            </w:r>
            <w:r w:rsidR="008A27F5" w:rsidRPr="00CD6997">
              <w:rPr>
                <w:rFonts w:asciiTheme="majorHAnsi" w:hAnsiTheme="majorHAnsi" w:cs="Arial"/>
                <w:b/>
                <w:bCs/>
                <w:sz w:val="20"/>
                <w:szCs w:val="20"/>
                <w:lang w:val="es-MX" w:eastAsia="es-MX"/>
              </w:rPr>
              <w:t xml:space="preserve"> </w:t>
            </w:r>
          </w:p>
        </w:tc>
      </w:tr>
      <w:tr w:rsidR="008A27F5" w:rsidRPr="00CD6997" w14:paraId="30E51E0C" w14:textId="77777777" w:rsidTr="00B715EE">
        <w:trPr>
          <w:trHeight w:val="255"/>
        </w:trPr>
        <w:tc>
          <w:tcPr>
            <w:tcW w:w="2500" w:type="dxa"/>
            <w:tcBorders>
              <w:top w:val="nil"/>
              <w:left w:val="nil"/>
              <w:bottom w:val="nil"/>
              <w:right w:val="nil"/>
            </w:tcBorders>
            <w:shd w:val="clear" w:color="auto" w:fill="auto"/>
            <w:noWrap/>
            <w:vAlign w:val="center"/>
            <w:hideMark/>
          </w:tcPr>
          <w:p w14:paraId="4FF837E1" w14:textId="5BE83155" w:rsidR="008A27F5" w:rsidRPr="00CD6997" w:rsidRDefault="008A27F5" w:rsidP="00126731">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1-1-1-2-00001</w:t>
            </w:r>
          </w:p>
        </w:tc>
        <w:tc>
          <w:tcPr>
            <w:tcW w:w="4240" w:type="dxa"/>
            <w:tcBorders>
              <w:top w:val="nil"/>
              <w:left w:val="nil"/>
              <w:bottom w:val="nil"/>
              <w:right w:val="nil"/>
            </w:tcBorders>
            <w:shd w:val="clear" w:color="auto" w:fill="auto"/>
            <w:noWrap/>
            <w:vAlign w:val="center"/>
            <w:hideMark/>
          </w:tcPr>
          <w:p w14:paraId="00849234" w14:textId="3D35485A" w:rsidR="008A27F5" w:rsidRPr="00CD6997" w:rsidRDefault="008A27F5" w:rsidP="00B715EE">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 xml:space="preserve">BBVA </w:t>
            </w:r>
            <w:r w:rsidR="00315AE9" w:rsidRPr="00CD6997">
              <w:rPr>
                <w:rFonts w:asciiTheme="majorHAnsi" w:hAnsiTheme="majorHAnsi" w:cs="Arial"/>
                <w:sz w:val="20"/>
                <w:szCs w:val="20"/>
                <w:lang w:val="es-MX" w:eastAsia="es-MX"/>
              </w:rPr>
              <w:t>73</w:t>
            </w:r>
            <w:r w:rsidRPr="00CD6997">
              <w:rPr>
                <w:rFonts w:asciiTheme="majorHAnsi" w:hAnsiTheme="majorHAnsi" w:cs="Arial"/>
                <w:sz w:val="20"/>
                <w:szCs w:val="20"/>
                <w:lang w:val="es-MX" w:eastAsia="es-MX"/>
              </w:rPr>
              <w:t>5</w:t>
            </w:r>
            <w:r w:rsidR="00315AE9" w:rsidRPr="00CD6997">
              <w:rPr>
                <w:rFonts w:asciiTheme="majorHAnsi" w:hAnsiTheme="majorHAnsi" w:cs="Arial"/>
                <w:sz w:val="20"/>
                <w:szCs w:val="20"/>
                <w:lang w:val="es-MX" w:eastAsia="es-MX"/>
              </w:rPr>
              <w:t>7</w:t>
            </w:r>
            <w:r w:rsidRPr="00CD6997">
              <w:rPr>
                <w:rFonts w:asciiTheme="majorHAnsi" w:hAnsiTheme="majorHAnsi" w:cs="Arial"/>
                <w:sz w:val="20"/>
                <w:szCs w:val="20"/>
                <w:lang w:val="es-MX" w:eastAsia="es-MX"/>
              </w:rPr>
              <w:t>0</w:t>
            </w:r>
            <w:r w:rsidR="00215726" w:rsidRPr="00CD6997">
              <w:rPr>
                <w:rFonts w:asciiTheme="majorHAnsi" w:hAnsiTheme="majorHAnsi" w:cs="Arial"/>
                <w:sz w:val="20"/>
                <w:szCs w:val="20"/>
                <w:lang w:val="es-MX" w:eastAsia="es-MX"/>
              </w:rPr>
              <w:t xml:space="preserve"> </w:t>
            </w:r>
            <w:r w:rsidRPr="00CD6997">
              <w:rPr>
                <w:rFonts w:asciiTheme="majorHAnsi" w:hAnsiTheme="majorHAnsi" w:cs="Arial"/>
                <w:sz w:val="20"/>
                <w:szCs w:val="20"/>
                <w:lang w:val="es-MX" w:eastAsia="es-MX"/>
              </w:rPr>
              <w:t xml:space="preserve"> </w:t>
            </w:r>
            <w:r w:rsidR="00315AE9" w:rsidRPr="00CD6997">
              <w:rPr>
                <w:rFonts w:asciiTheme="majorHAnsi" w:hAnsiTheme="majorHAnsi" w:cs="Arial"/>
                <w:sz w:val="20"/>
                <w:szCs w:val="20"/>
                <w:lang w:val="es-MX" w:eastAsia="es-MX"/>
              </w:rPr>
              <w:t xml:space="preserve">Banco </w:t>
            </w:r>
            <w:r w:rsidR="007F14B3" w:rsidRPr="00CD6997">
              <w:rPr>
                <w:rFonts w:asciiTheme="majorHAnsi" w:hAnsiTheme="majorHAnsi" w:cs="Arial"/>
                <w:sz w:val="20"/>
                <w:szCs w:val="20"/>
                <w:lang w:val="es-MX" w:eastAsia="es-MX"/>
              </w:rPr>
              <w:t xml:space="preserve">Federal </w:t>
            </w:r>
            <w:r w:rsidR="00315AE9" w:rsidRPr="00CD6997">
              <w:rPr>
                <w:rFonts w:asciiTheme="majorHAnsi" w:hAnsiTheme="majorHAnsi" w:cs="Arial"/>
                <w:sz w:val="20"/>
                <w:szCs w:val="20"/>
                <w:lang w:val="es-MX" w:eastAsia="es-MX"/>
              </w:rPr>
              <w:t>Con</w:t>
            </w:r>
            <w:r w:rsidR="007F14B3" w:rsidRPr="00CD6997">
              <w:rPr>
                <w:rFonts w:asciiTheme="majorHAnsi" w:hAnsiTheme="majorHAnsi" w:cs="Arial"/>
                <w:sz w:val="20"/>
                <w:szCs w:val="20"/>
                <w:lang w:val="es-MX" w:eastAsia="es-MX"/>
              </w:rPr>
              <w:t>c</w:t>
            </w:r>
            <w:r w:rsidR="00315AE9" w:rsidRPr="00CD6997">
              <w:rPr>
                <w:rFonts w:asciiTheme="majorHAnsi" w:hAnsiTheme="majorHAnsi" w:cs="Arial"/>
                <w:sz w:val="20"/>
                <w:szCs w:val="20"/>
                <w:lang w:val="es-MX" w:eastAsia="es-MX"/>
              </w:rPr>
              <w:t>entradora</w:t>
            </w:r>
          </w:p>
        </w:tc>
        <w:tc>
          <w:tcPr>
            <w:tcW w:w="1560" w:type="dxa"/>
            <w:tcBorders>
              <w:top w:val="nil"/>
              <w:left w:val="nil"/>
              <w:bottom w:val="nil"/>
              <w:right w:val="nil"/>
            </w:tcBorders>
            <w:shd w:val="clear" w:color="auto" w:fill="auto"/>
            <w:noWrap/>
            <w:vAlign w:val="bottom"/>
            <w:hideMark/>
          </w:tcPr>
          <w:p w14:paraId="78E9801F" w14:textId="37BED160" w:rsidR="008A27F5" w:rsidRPr="00CD6997" w:rsidRDefault="00E6675B" w:rsidP="00B715EE">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0</w:t>
            </w:r>
            <w:r w:rsidR="00DA3D03" w:rsidRPr="00CD6997">
              <w:rPr>
                <w:rFonts w:asciiTheme="majorHAnsi" w:hAnsiTheme="majorHAnsi" w:cs="Arial"/>
                <w:sz w:val="20"/>
                <w:szCs w:val="20"/>
                <w:lang w:val="es-MX" w:eastAsia="es-MX"/>
              </w:rPr>
              <w:t>.00</w:t>
            </w:r>
            <w:r w:rsidR="00214F93" w:rsidRPr="00CD6997">
              <w:rPr>
                <w:rFonts w:asciiTheme="majorHAnsi" w:hAnsiTheme="majorHAnsi" w:cs="Arial"/>
                <w:sz w:val="20"/>
                <w:szCs w:val="20"/>
                <w:lang w:val="es-MX" w:eastAsia="es-MX"/>
              </w:rPr>
              <w:t xml:space="preserve">    </w:t>
            </w:r>
          </w:p>
        </w:tc>
      </w:tr>
      <w:tr w:rsidR="008A27F5" w:rsidRPr="00CD6997" w14:paraId="3B8FBB8C" w14:textId="77777777" w:rsidTr="00BA6472">
        <w:trPr>
          <w:trHeight w:val="255"/>
        </w:trPr>
        <w:tc>
          <w:tcPr>
            <w:tcW w:w="2500" w:type="dxa"/>
            <w:tcBorders>
              <w:top w:val="nil"/>
              <w:left w:val="nil"/>
              <w:right w:val="nil"/>
            </w:tcBorders>
            <w:shd w:val="clear" w:color="auto" w:fill="auto"/>
            <w:noWrap/>
            <w:vAlign w:val="center"/>
            <w:hideMark/>
          </w:tcPr>
          <w:p w14:paraId="60BE903E" w14:textId="54B940EA" w:rsidR="008A27F5" w:rsidRPr="00CD6997" w:rsidRDefault="008A27F5" w:rsidP="00126731">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1-1-1-2-00002</w:t>
            </w:r>
          </w:p>
        </w:tc>
        <w:tc>
          <w:tcPr>
            <w:tcW w:w="4240" w:type="dxa"/>
            <w:tcBorders>
              <w:top w:val="nil"/>
              <w:left w:val="nil"/>
              <w:right w:val="nil"/>
            </w:tcBorders>
            <w:shd w:val="clear" w:color="auto" w:fill="auto"/>
            <w:noWrap/>
            <w:vAlign w:val="center"/>
            <w:hideMark/>
          </w:tcPr>
          <w:p w14:paraId="09B08B38" w14:textId="4322ECB9" w:rsidR="008A27F5" w:rsidRPr="00CD6997" w:rsidRDefault="008A27F5" w:rsidP="00B715EE">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 xml:space="preserve">BBVA </w:t>
            </w:r>
            <w:r w:rsidR="00215726" w:rsidRPr="00CD6997">
              <w:rPr>
                <w:rFonts w:asciiTheme="majorHAnsi" w:hAnsiTheme="majorHAnsi" w:cs="Arial"/>
                <w:sz w:val="20"/>
                <w:szCs w:val="20"/>
                <w:lang w:val="es-MX" w:eastAsia="es-MX"/>
              </w:rPr>
              <w:t>86127</w:t>
            </w:r>
            <w:r w:rsidRPr="00CD6997">
              <w:rPr>
                <w:rFonts w:asciiTheme="majorHAnsi" w:hAnsiTheme="majorHAnsi" w:cs="Arial"/>
                <w:sz w:val="20"/>
                <w:szCs w:val="20"/>
                <w:lang w:val="es-MX" w:eastAsia="es-MX"/>
              </w:rPr>
              <w:t xml:space="preserve"> </w:t>
            </w:r>
            <w:r w:rsidR="00BA6472" w:rsidRPr="00CD6997">
              <w:rPr>
                <w:rFonts w:asciiTheme="majorHAnsi" w:hAnsiTheme="majorHAnsi" w:cs="Arial"/>
                <w:sz w:val="20"/>
                <w:szCs w:val="20"/>
                <w:lang w:val="es-MX" w:eastAsia="es-MX"/>
              </w:rPr>
              <w:t xml:space="preserve"> </w:t>
            </w:r>
            <w:r w:rsidRPr="00CD6997">
              <w:rPr>
                <w:rFonts w:asciiTheme="majorHAnsi" w:hAnsiTheme="majorHAnsi" w:cs="Arial"/>
                <w:sz w:val="20"/>
                <w:szCs w:val="20"/>
                <w:lang w:val="es-MX" w:eastAsia="es-MX"/>
              </w:rPr>
              <w:t xml:space="preserve">Rec </w:t>
            </w:r>
            <w:r w:rsidR="00BA6472" w:rsidRPr="00CD6997">
              <w:rPr>
                <w:rFonts w:asciiTheme="majorHAnsi" w:hAnsiTheme="majorHAnsi" w:cs="Arial"/>
                <w:sz w:val="20"/>
                <w:szCs w:val="20"/>
                <w:lang w:val="es-MX" w:eastAsia="es-MX"/>
              </w:rPr>
              <w:t>Federal</w:t>
            </w:r>
            <w:r w:rsidR="007F14B3" w:rsidRPr="00CD6997">
              <w:rPr>
                <w:rFonts w:asciiTheme="majorHAnsi" w:hAnsiTheme="majorHAnsi" w:cs="Arial"/>
                <w:sz w:val="20"/>
                <w:szCs w:val="20"/>
                <w:lang w:val="es-MX" w:eastAsia="es-MX"/>
              </w:rPr>
              <w:t xml:space="preserve"> 2016</w:t>
            </w:r>
          </w:p>
        </w:tc>
        <w:tc>
          <w:tcPr>
            <w:tcW w:w="1560" w:type="dxa"/>
            <w:tcBorders>
              <w:top w:val="nil"/>
              <w:left w:val="nil"/>
              <w:right w:val="nil"/>
            </w:tcBorders>
            <w:shd w:val="clear" w:color="auto" w:fill="auto"/>
            <w:noWrap/>
            <w:vAlign w:val="bottom"/>
            <w:hideMark/>
          </w:tcPr>
          <w:p w14:paraId="54D99E03" w14:textId="7D661659" w:rsidR="008A27F5" w:rsidRPr="00CD6997" w:rsidRDefault="00315AE9" w:rsidP="00126731">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 xml:space="preserve">   </w:t>
            </w:r>
            <w:r w:rsidR="00DA3D03" w:rsidRPr="00CD6997">
              <w:rPr>
                <w:rFonts w:asciiTheme="majorHAnsi" w:hAnsiTheme="majorHAnsi" w:cs="Arial"/>
                <w:sz w:val="20"/>
                <w:szCs w:val="20"/>
                <w:lang w:val="es-MX" w:eastAsia="es-MX"/>
              </w:rPr>
              <w:t>2</w:t>
            </w:r>
            <w:r w:rsidR="00126731" w:rsidRPr="00CD6997">
              <w:rPr>
                <w:rFonts w:asciiTheme="majorHAnsi" w:hAnsiTheme="majorHAnsi" w:cs="Arial"/>
                <w:sz w:val="20"/>
                <w:szCs w:val="20"/>
                <w:lang w:val="es-MX" w:eastAsia="es-MX"/>
              </w:rPr>
              <w:t>04</w:t>
            </w:r>
            <w:r w:rsidR="00DA3D03" w:rsidRPr="00CD6997">
              <w:rPr>
                <w:rFonts w:asciiTheme="majorHAnsi" w:hAnsiTheme="majorHAnsi" w:cs="Arial"/>
                <w:sz w:val="20"/>
                <w:szCs w:val="20"/>
                <w:lang w:val="es-MX" w:eastAsia="es-MX"/>
              </w:rPr>
              <w:t>,</w:t>
            </w:r>
            <w:r w:rsidR="00126731" w:rsidRPr="00CD6997">
              <w:rPr>
                <w:rFonts w:asciiTheme="majorHAnsi" w:hAnsiTheme="majorHAnsi" w:cs="Arial"/>
                <w:sz w:val="20"/>
                <w:szCs w:val="20"/>
                <w:lang w:val="es-MX" w:eastAsia="es-MX"/>
              </w:rPr>
              <w:t>477</w:t>
            </w:r>
            <w:r w:rsidR="00DA3D03" w:rsidRPr="00CD6997">
              <w:rPr>
                <w:rFonts w:asciiTheme="majorHAnsi" w:hAnsiTheme="majorHAnsi" w:cs="Arial"/>
                <w:sz w:val="20"/>
                <w:szCs w:val="20"/>
                <w:lang w:val="es-MX" w:eastAsia="es-MX"/>
              </w:rPr>
              <w:t>.</w:t>
            </w:r>
            <w:r w:rsidR="00126731" w:rsidRPr="00CD6997">
              <w:rPr>
                <w:rFonts w:asciiTheme="majorHAnsi" w:hAnsiTheme="majorHAnsi" w:cs="Arial"/>
                <w:sz w:val="20"/>
                <w:szCs w:val="20"/>
                <w:lang w:val="es-MX" w:eastAsia="es-MX"/>
              </w:rPr>
              <w:t>88</w:t>
            </w:r>
          </w:p>
        </w:tc>
      </w:tr>
      <w:tr w:rsidR="00BA6472" w:rsidRPr="00CD6997" w14:paraId="30A3E470" w14:textId="77777777" w:rsidTr="00660393">
        <w:trPr>
          <w:trHeight w:val="255"/>
        </w:trPr>
        <w:tc>
          <w:tcPr>
            <w:tcW w:w="2500" w:type="dxa"/>
            <w:tcBorders>
              <w:top w:val="nil"/>
              <w:left w:val="nil"/>
              <w:bottom w:val="nil"/>
              <w:right w:val="nil"/>
            </w:tcBorders>
            <w:shd w:val="clear" w:color="auto" w:fill="auto"/>
            <w:noWrap/>
            <w:vAlign w:val="center"/>
            <w:hideMark/>
          </w:tcPr>
          <w:p w14:paraId="141AB743" w14:textId="6A03DD07" w:rsidR="00BA6472" w:rsidRPr="00CD6997" w:rsidRDefault="00BA6472" w:rsidP="00126731">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1-1-1-2-00003</w:t>
            </w:r>
          </w:p>
        </w:tc>
        <w:tc>
          <w:tcPr>
            <w:tcW w:w="4240" w:type="dxa"/>
            <w:tcBorders>
              <w:top w:val="nil"/>
              <w:left w:val="nil"/>
              <w:bottom w:val="nil"/>
              <w:right w:val="nil"/>
            </w:tcBorders>
            <w:shd w:val="clear" w:color="auto" w:fill="auto"/>
            <w:noWrap/>
            <w:vAlign w:val="center"/>
          </w:tcPr>
          <w:p w14:paraId="5FF5512A" w14:textId="3C90C61D" w:rsidR="00BA6472" w:rsidRPr="00CD6997" w:rsidRDefault="007F14B3" w:rsidP="00BA6472">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Santander 08772 Rec Estatal</w:t>
            </w:r>
          </w:p>
        </w:tc>
        <w:tc>
          <w:tcPr>
            <w:tcW w:w="1560" w:type="dxa"/>
            <w:tcBorders>
              <w:top w:val="nil"/>
              <w:left w:val="nil"/>
              <w:bottom w:val="nil"/>
              <w:right w:val="nil"/>
            </w:tcBorders>
            <w:shd w:val="clear" w:color="auto" w:fill="auto"/>
            <w:noWrap/>
            <w:vAlign w:val="bottom"/>
            <w:hideMark/>
          </w:tcPr>
          <w:p w14:paraId="6137B191" w14:textId="16A80B95" w:rsidR="00BA6472" w:rsidRPr="00CD6997" w:rsidRDefault="00BA6472" w:rsidP="00126731">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 xml:space="preserve">    </w:t>
            </w:r>
            <w:r w:rsidR="00126731" w:rsidRPr="00CD6997">
              <w:rPr>
                <w:rFonts w:asciiTheme="majorHAnsi" w:hAnsiTheme="majorHAnsi" w:cs="Arial"/>
                <w:sz w:val="20"/>
                <w:szCs w:val="20"/>
                <w:lang w:val="es-MX" w:eastAsia="es-MX"/>
              </w:rPr>
              <w:t>897</w:t>
            </w:r>
            <w:r w:rsidR="00DA3D03" w:rsidRPr="00CD6997">
              <w:rPr>
                <w:rFonts w:asciiTheme="majorHAnsi" w:hAnsiTheme="majorHAnsi" w:cs="Arial"/>
                <w:sz w:val="20"/>
                <w:szCs w:val="20"/>
                <w:lang w:val="es-MX" w:eastAsia="es-MX"/>
              </w:rPr>
              <w:t>,</w:t>
            </w:r>
            <w:r w:rsidR="00E6675B" w:rsidRPr="00CD6997">
              <w:rPr>
                <w:rFonts w:asciiTheme="majorHAnsi" w:hAnsiTheme="majorHAnsi" w:cs="Arial"/>
                <w:sz w:val="20"/>
                <w:szCs w:val="20"/>
                <w:lang w:val="es-MX" w:eastAsia="es-MX"/>
              </w:rPr>
              <w:t>9</w:t>
            </w:r>
            <w:r w:rsidR="00126731" w:rsidRPr="00CD6997">
              <w:rPr>
                <w:rFonts w:asciiTheme="majorHAnsi" w:hAnsiTheme="majorHAnsi" w:cs="Arial"/>
                <w:sz w:val="20"/>
                <w:szCs w:val="20"/>
                <w:lang w:val="es-MX" w:eastAsia="es-MX"/>
              </w:rPr>
              <w:t>5</w:t>
            </w:r>
            <w:r w:rsidR="00DA3D03" w:rsidRPr="00CD6997">
              <w:rPr>
                <w:rFonts w:asciiTheme="majorHAnsi" w:hAnsiTheme="majorHAnsi" w:cs="Arial"/>
                <w:sz w:val="20"/>
                <w:szCs w:val="20"/>
                <w:lang w:val="es-MX" w:eastAsia="es-MX"/>
              </w:rPr>
              <w:t>4.</w:t>
            </w:r>
            <w:r w:rsidR="00126731" w:rsidRPr="00CD6997">
              <w:rPr>
                <w:rFonts w:asciiTheme="majorHAnsi" w:hAnsiTheme="majorHAnsi" w:cs="Arial"/>
                <w:sz w:val="20"/>
                <w:szCs w:val="20"/>
                <w:lang w:val="es-MX" w:eastAsia="es-MX"/>
              </w:rPr>
              <w:t>84</w:t>
            </w:r>
          </w:p>
        </w:tc>
      </w:tr>
      <w:tr w:rsidR="00660393" w:rsidRPr="00CD6997" w14:paraId="293DF355" w14:textId="77777777" w:rsidTr="0033288D">
        <w:trPr>
          <w:trHeight w:val="255"/>
        </w:trPr>
        <w:tc>
          <w:tcPr>
            <w:tcW w:w="2500" w:type="dxa"/>
            <w:tcBorders>
              <w:top w:val="nil"/>
              <w:left w:val="nil"/>
              <w:right w:val="nil"/>
            </w:tcBorders>
            <w:shd w:val="clear" w:color="auto" w:fill="auto"/>
            <w:noWrap/>
            <w:vAlign w:val="center"/>
          </w:tcPr>
          <w:p w14:paraId="5C8E252E" w14:textId="28252606" w:rsidR="00660393" w:rsidRPr="00CD6997" w:rsidRDefault="00EC1426" w:rsidP="00744BD6">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1-1-1-2-00004</w:t>
            </w:r>
          </w:p>
        </w:tc>
        <w:tc>
          <w:tcPr>
            <w:tcW w:w="4240" w:type="dxa"/>
            <w:tcBorders>
              <w:top w:val="nil"/>
              <w:left w:val="nil"/>
              <w:right w:val="nil"/>
            </w:tcBorders>
            <w:shd w:val="clear" w:color="auto" w:fill="auto"/>
            <w:noWrap/>
            <w:vAlign w:val="center"/>
          </w:tcPr>
          <w:p w14:paraId="54354F3E" w14:textId="6153E5E8" w:rsidR="00660393" w:rsidRPr="00CD6997" w:rsidRDefault="007F14B3" w:rsidP="00BA6472">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 xml:space="preserve">BBVA 86833  Rec Propios </w:t>
            </w:r>
          </w:p>
        </w:tc>
        <w:tc>
          <w:tcPr>
            <w:tcW w:w="1560" w:type="dxa"/>
            <w:tcBorders>
              <w:top w:val="nil"/>
              <w:left w:val="nil"/>
              <w:right w:val="nil"/>
            </w:tcBorders>
            <w:shd w:val="clear" w:color="auto" w:fill="auto"/>
            <w:noWrap/>
            <w:vAlign w:val="bottom"/>
          </w:tcPr>
          <w:p w14:paraId="1C2DEF31" w14:textId="55F74CDA" w:rsidR="00660393" w:rsidRPr="00CD6997" w:rsidRDefault="0033288D" w:rsidP="00744BD6">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1</w:t>
            </w:r>
            <w:r w:rsidR="00744BD6" w:rsidRPr="00CD6997">
              <w:rPr>
                <w:rFonts w:asciiTheme="majorHAnsi" w:hAnsiTheme="majorHAnsi" w:cs="Arial"/>
                <w:sz w:val="20"/>
                <w:szCs w:val="20"/>
                <w:lang w:val="es-MX" w:eastAsia="es-MX"/>
              </w:rPr>
              <w:t>40</w:t>
            </w:r>
            <w:r w:rsidR="00DA3D03" w:rsidRPr="00CD6997">
              <w:rPr>
                <w:rFonts w:asciiTheme="majorHAnsi" w:hAnsiTheme="majorHAnsi" w:cs="Arial"/>
                <w:sz w:val="20"/>
                <w:szCs w:val="20"/>
                <w:lang w:val="es-MX" w:eastAsia="es-MX"/>
              </w:rPr>
              <w:t>,</w:t>
            </w:r>
            <w:r w:rsidRPr="00CD6997">
              <w:rPr>
                <w:rFonts w:asciiTheme="majorHAnsi" w:hAnsiTheme="majorHAnsi" w:cs="Arial"/>
                <w:sz w:val="20"/>
                <w:szCs w:val="20"/>
                <w:lang w:val="es-MX" w:eastAsia="es-MX"/>
              </w:rPr>
              <w:t>0</w:t>
            </w:r>
            <w:r w:rsidR="00744BD6" w:rsidRPr="00CD6997">
              <w:rPr>
                <w:rFonts w:asciiTheme="majorHAnsi" w:hAnsiTheme="majorHAnsi" w:cs="Arial"/>
                <w:sz w:val="20"/>
                <w:szCs w:val="20"/>
                <w:lang w:val="es-MX" w:eastAsia="es-MX"/>
              </w:rPr>
              <w:t>73</w:t>
            </w:r>
            <w:r w:rsidR="00DA3D03" w:rsidRPr="00CD6997">
              <w:rPr>
                <w:rFonts w:asciiTheme="majorHAnsi" w:hAnsiTheme="majorHAnsi" w:cs="Arial"/>
                <w:sz w:val="20"/>
                <w:szCs w:val="20"/>
                <w:lang w:val="es-MX" w:eastAsia="es-MX"/>
              </w:rPr>
              <w:t>.</w:t>
            </w:r>
            <w:r w:rsidR="00744BD6" w:rsidRPr="00CD6997">
              <w:rPr>
                <w:rFonts w:asciiTheme="majorHAnsi" w:hAnsiTheme="majorHAnsi" w:cs="Arial"/>
                <w:sz w:val="20"/>
                <w:szCs w:val="20"/>
                <w:lang w:val="es-MX" w:eastAsia="es-MX"/>
              </w:rPr>
              <w:t>11</w:t>
            </w:r>
          </w:p>
        </w:tc>
      </w:tr>
      <w:tr w:rsidR="0033288D" w:rsidRPr="00CD6997" w14:paraId="6C370A24" w14:textId="77777777" w:rsidTr="00744BD6">
        <w:trPr>
          <w:trHeight w:val="255"/>
        </w:trPr>
        <w:tc>
          <w:tcPr>
            <w:tcW w:w="2500" w:type="dxa"/>
            <w:tcBorders>
              <w:top w:val="nil"/>
              <w:left w:val="nil"/>
              <w:right w:val="nil"/>
            </w:tcBorders>
            <w:shd w:val="clear" w:color="auto" w:fill="auto"/>
            <w:noWrap/>
            <w:vAlign w:val="center"/>
          </w:tcPr>
          <w:p w14:paraId="14CD9355" w14:textId="255E5282" w:rsidR="0033288D" w:rsidRPr="00CD6997" w:rsidRDefault="0033288D" w:rsidP="00744BD6">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1-1-1-2-00005</w:t>
            </w:r>
          </w:p>
        </w:tc>
        <w:tc>
          <w:tcPr>
            <w:tcW w:w="4240" w:type="dxa"/>
            <w:tcBorders>
              <w:top w:val="nil"/>
              <w:left w:val="nil"/>
              <w:right w:val="nil"/>
            </w:tcBorders>
            <w:shd w:val="clear" w:color="auto" w:fill="auto"/>
            <w:noWrap/>
            <w:vAlign w:val="center"/>
          </w:tcPr>
          <w:p w14:paraId="2D99E272" w14:textId="02658FAE" w:rsidR="0033288D" w:rsidRPr="00CD6997" w:rsidRDefault="0033288D" w:rsidP="0033288D">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BBVA 28996  Rec Federal 2017</w:t>
            </w:r>
          </w:p>
        </w:tc>
        <w:tc>
          <w:tcPr>
            <w:tcW w:w="1560" w:type="dxa"/>
            <w:tcBorders>
              <w:top w:val="nil"/>
              <w:left w:val="nil"/>
              <w:right w:val="nil"/>
            </w:tcBorders>
            <w:shd w:val="clear" w:color="auto" w:fill="auto"/>
            <w:noWrap/>
            <w:vAlign w:val="bottom"/>
          </w:tcPr>
          <w:p w14:paraId="0390FC98" w14:textId="69C36E53" w:rsidR="0033288D" w:rsidRPr="00CD6997" w:rsidRDefault="0033288D" w:rsidP="00744BD6">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2</w:t>
            </w:r>
            <w:r w:rsidR="00744BD6" w:rsidRPr="00CD6997">
              <w:rPr>
                <w:rFonts w:asciiTheme="majorHAnsi" w:hAnsiTheme="majorHAnsi" w:cs="Arial"/>
                <w:sz w:val="20"/>
                <w:szCs w:val="20"/>
                <w:lang w:val="es-MX" w:eastAsia="es-MX"/>
              </w:rPr>
              <w:t>3</w:t>
            </w:r>
            <w:r w:rsidRPr="00CD6997">
              <w:rPr>
                <w:rFonts w:asciiTheme="majorHAnsi" w:hAnsiTheme="majorHAnsi" w:cs="Arial"/>
                <w:sz w:val="20"/>
                <w:szCs w:val="20"/>
                <w:lang w:val="es-MX" w:eastAsia="es-MX"/>
              </w:rPr>
              <w:t>,</w:t>
            </w:r>
            <w:r w:rsidR="00744BD6" w:rsidRPr="00CD6997">
              <w:rPr>
                <w:rFonts w:asciiTheme="majorHAnsi" w:hAnsiTheme="majorHAnsi" w:cs="Arial"/>
                <w:sz w:val="20"/>
                <w:szCs w:val="20"/>
                <w:lang w:val="es-MX" w:eastAsia="es-MX"/>
              </w:rPr>
              <w:t>13</w:t>
            </w:r>
            <w:r w:rsidRPr="00CD6997">
              <w:rPr>
                <w:rFonts w:asciiTheme="majorHAnsi" w:hAnsiTheme="majorHAnsi" w:cs="Arial"/>
                <w:sz w:val="20"/>
                <w:szCs w:val="20"/>
                <w:lang w:val="es-MX" w:eastAsia="es-MX"/>
              </w:rPr>
              <w:t>2.</w:t>
            </w:r>
            <w:r w:rsidR="00744BD6" w:rsidRPr="00CD6997">
              <w:rPr>
                <w:rFonts w:asciiTheme="majorHAnsi" w:hAnsiTheme="majorHAnsi" w:cs="Arial"/>
                <w:sz w:val="20"/>
                <w:szCs w:val="20"/>
                <w:lang w:val="es-MX" w:eastAsia="es-MX"/>
              </w:rPr>
              <w:t>43</w:t>
            </w:r>
          </w:p>
        </w:tc>
      </w:tr>
      <w:tr w:rsidR="00744BD6" w:rsidRPr="00CD6997" w14:paraId="4AE51E45" w14:textId="77777777" w:rsidTr="00744BD6">
        <w:trPr>
          <w:trHeight w:val="255"/>
        </w:trPr>
        <w:tc>
          <w:tcPr>
            <w:tcW w:w="2500" w:type="dxa"/>
            <w:tcBorders>
              <w:top w:val="nil"/>
              <w:left w:val="nil"/>
              <w:bottom w:val="single" w:sz="4" w:space="0" w:color="auto"/>
              <w:right w:val="nil"/>
            </w:tcBorders>
            <w:shd w:val="clear" w:color="auto" w:fill="auto"/>
            <w:noWrap/>
            <w:vAlign w:val="center"/>
          </w:tcPr>
          <w:p w14:paraId="19D07894" w14:textId="6CF4A52F" w:rsidR="00744BD6" w:rsidRPr="00CD6997" w:rsidRDefault="00744BD6" w:rsidP="00744BD6">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1-1-1-2-00006</w:t>
            </w:r>
          </w:p>
        </w:tc>
        <w:tc>
          <w:tcPr>
            <w:tcW w:w="4240" w:type="dxa"/>
            <w:tcBorders>
              <w:top w:val="nil"/>
              <w:left w:val="nil"/>
              <w:bottom w:val="single" w:sz="4" w:space="0" w:color="auto"/>
              <w:right w:val="nil"/>
            </w:tcBorders>
            <w:shd w:val="clear" w:color="auto" w:fill="auto"/>
            <w:noWrap/>
            <w:vAlign w:val="center"/>
          </w:tcPr>
          <w:p w14:paraId="6DAE8321" w14:textId="0071EEA5" w:rsidR="00744BD6" w:rsidRPr="00CD6997" w:rsidRDefault="00744BD6" w:rsidP="0033288D">
            <w:pPr>
              <w:jc w:val="both"/>
              <w:rPr>
                <w:rFonts w:asciiTheme="majorHAnsi" w:hAnsiTheme="majorHAnsi" w:cs="Arial"/>
                <w:sz w:val="20"/>
                <w:szCs w:val="20"/>
                <w:lang w:val="es-MX" w:eastAsia="es-MX"/>
              </w:rPr>
            </w:pPr>
            <w:r w:rsidRPr="00CD6997">
              <w:rPr>
                <w:rFonts w:asciiTheme="majorHAnsi" w:hAnsiTheme="majorHAnsi" w:cs="Arial"/>
                <w:sz w:val="20"/>
                <w:szCs w:val="20"/>
                <w:lang w:val="es-MX" w:eastAsia="es-MX"/>
              </w:rPr>
              <w:t>Santander  69199 Rec Estatal 2017</w:t>
            </w:r>
          </w:p>
        </w:tc>
        <w:tc>
          <w:tcPr>
            <w:tcW w:w="1560" w:type="dxa"/>
            <w:tcBorders>
              <w:top w:val="nil"/>
              <w:left w:val="nil"/>
              <w:bottom w:val="single" w:sz="4" w:space="0" w:color="auto"/>
              <w:right w:val="nil"/>
            </w:tcBorders>
            <w:shd w:val="clear" w:color="auto" w:fill="auto"/>
            <w:noWrap/>
            <w:vAlign w:val="bottom"/>
          </w:tcPr>
          <w:p w14:paraId="5AE9801F" w14:textId="2DDCD914" w:rsidR="00744BD6" w:rsidRPr="00CD6997" w:rsidRDefault="00744BD6" w:rsidP="00744BD6">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563,562.25</w:t>
            </w:r>
          </w:p>
        </w:tc>
      </w:tr>
      <w:tr w:rsidR="0033288D" w:rsidRPr="00CD6997" w14:paraId="21686BFC" w14:textId="77777777" w:rsidTr="00744BD6">
        <w:trPr>
          <w:trHeight w:val="255"/>
        </w:trPr>
        <w:tc>
          <w:tcPr>
            <w:tcW w:w="2500" w:type="dxa"/>
            <w:tcBorders>
              <w:top w:val="single" w:sz="4" w:space="0" w:color="auto"/>
              <w:left w:val="nil"/>
              <w:bottom w:val="single" w:sz="4" w:space="0" w:color="auto"/>
              <w:right w:val="nil"/>
            </w:tcBorders>
            <w:shd w:val="clear" w:color="auto" w:fill="auto"/>
            <w:noWrap/>
            <w:vAlign w:val="center"/>
          </w:tcPr>
          <w:p w14:paraId="38F67A59" w14:textId="05ADB5BF" w:rsidR="0033288D" w:rsidRPr="00CD6997" w:rsidRDefault="0033288D" w:rsidP="0033288D">
            <w:pPr>
              <w:jc w:val="both"/>
              <w:rPr>
                <w:rFonts w:asciiTheme="majorHAnsi" w:hAnsiTheme="majorHAnsi" w:cs="Arial"/>
                <w:sz w:val="20"/>
                <w:szCs w:val="20"/>
                <w:lang w:val="es-MX" w:eastAsia="es-MX"/>
              </w:rPr>
            </w:pPr>
          </w:p>
        </w:tc>
        <w:tc>
          <w:tcPr>
            <w:tcW w:w="4240" w:type="dxa"/>
            <w:tcBorders>
              <w:top w:val="single" w:sz="4" w:space="0" w:color="auto"/>
              <w:left w:val="nil"/>
              <w:bottom w:val="single" w:sz="4" w:space="0" w:color="auto"/>
              <w:right w:val="nil"/>
            </w:tcBorders>
            <w:shd w:val="clear" w:color="auto" w:fill="auto"/>
            <w:noWrap/>
            <w:vAlign w:val="center"/>
          </w:tcPr>
          <w:p w14:paraId="62C07DAC" w14:textId="5677E63A" w:rsidR="0033288D" w:rsidRPr="00CD6997" w:rsidRDefault="0033288D" w:rsidP="0033288D">
            <w:pPr>
              <w:jc w:val="both"/>
              <w:rPr>
                <w:rFonts w:asciiTheme="majorHAnsi" w:hAnsiTheme="majorHAnsi" w:cs="Arial"/>
                <w:b/>
                <w:sz w:val="20"/>
                <w:szCs w:val="20"/>
                <w:lang w:val="es-MX" w:eastAsia="es-MX"/>
              </w:rPr>
            </w:pPr>
            <w:r w:rsidRPr="00CD6997">
              <w:rPr>
                <w:rFonts w:asciiTheme="majorHAnsi" w:hAnsiTheme="majorHAnsi" w:cs="Arial"/>
                <w:b/>
                <w:sz w:val="20"/>
                <w:szCs w:val="20"/>
                <w:lang w:val="es-MX" w:eastAsia="es-MX"/>
              </w:rPr>
              <w:t xml:space="preserve">TOTAL </w:t>
            </w:r>
          </w:p>
        </w:tc>
        <w:tc>
          <w:tcPr>
            <w:tcW w:w="1560" w:type="dxa"/>
            <w:tcBorders>
              <w:top w:val="single" w:sz="4" w:space="0" w:color="auto"/>
              <w:left w:val="nil"/>
              <w:bottom w:val="single" w:sz="4" w:space="0" w:color="auto"/>
              <w:right w:val="nil"/>
            </w:tcBorders>
            <w:shd w:val="clear" w:color="auto" w:fill="auto"/>
            <w:noWrap/>
            <w:vAlign w:val="bottom"/>
          </w:tcPr>
          <w:p w14:paraId="0DA22B6B" w14:textId="27380C96" w:rsidR="0033288D" w:rsidRPr="00CD6997" w:rsidRDefault="0033288D" w:rsidP="00126731">
            <w:pPr>
              <w:jc w:val="right"/>
              <w:rPr>
                <w:rFonts w:asciiTheme="majorHAnsi" w:hAnsiTheme="majorHAnsi" w:cs="Arial"/>
                <w:b/>
                <w:sz w:val="20"/>
                <w:szCs w:val="20"/>
                <w:lang w:val="es-MX" w:eastAsia="es-MX"/>
              </w:rPr>
            </w:pPr>
            <w:r w:rsidRPr="00CD6997">
              <w:rPr>
                <w:rFonts w:asciiTheme="majorHAnsi" w:hAnsiTheme="majorHAnsi" w:cs="Arial"/>
                <w:b/>
                <w:sz w:val="20"/>
                <w:szCs w:val="20"/>
                <w:lang w:val="es-MX" w:eastAsia="es-MX"/>
              </w:rPr>
              <w:t>1'8</w:t>
            </w:r>
            <w:r w:rsidR="00126731" w:rsidRPr="00CD6997">
              <w:rPr>
                <w:rFonts w:asciiTheme="majorHAnsi" w:hAnsiTheme="majorHAnsi" w:cs="Arial"/>
                <w:b/>
                <w:sz w:val="20"/>
                <w:szCs w:val="20"/>
                <w:lang w:val="es-MX" w:eastAsia="es-MX"/>
              </w:rPr>
              <w:t>29</w:t>
            </w:r>
            <w:r w:rsidRPr="00CD6997">
              <w:rPr>
                <w:rFonts w:asciiTheme="majorHAnsi" w:hAnsiTheme="majorHAnsi" w:cs="Arial"/>
                <w:b/>
                <w:sz w:val="20"/>
                <w:szCs w:val="20"/>
                <w:lang w:val="es-MX" w:eastAsia="es-MX"/>
              </w:rPr>
              <w:t>,</w:t>
            </w:r>
            <w:r w:rsidR="00126731" w:rsidRPr="00CD6997">
              <w:rPr>
                <w:rFonts w:asciiTheme="majorHAnsi" w:hAnsiTheme="majorHAnsi" w:cs="Arial"/>
                <w:b/>
                <w:sz w:val="20"/>
                <w:szCs w:val="20"/>
                <w:lang w:val="es-MX" w:eastAsia="es-MX"/>
              </w:rPr>
              <w:t>200</w:t>
            </w:r>
            <w:r w:rsidRPr="00CD6997">
              <w:rPr>
                <w:rFonts w:asciiTheme="majorHAnsi" w:hAnsiTheme="majorHAnsi" w:cs="Arial"/>
                <w:b/>
                <w:sz w:val="20"/>
                <w:szCs w:val="20"/>
                <w:lang w:val="es-MX" w:eastAsia="es-MX"/>
              </w:rPr>
              <w:t>.</w:t>
            </w:r>
            <w:r w:rsidR="00126731" w:rsidRPr="00CD6997">
              <w:rPr>
                <w:rFonts w:asciiTheme="majorHAnsi" w:hAnsiTheme="majorHAnsi" w:cs="Arial"/>
                <w:b/>
                <w:sz w:val="20"/>
                <w:szCs w:val="20"/>
                <w:lang w:val="es-MX" w:eastAsia="es-MX"/>
              </w:rPr>
              <w:t>51</w:t>
            </w:r>
          </w:p>
        </w:tc>
      </w:tr>
    </w:tbl>
    <w:p w14:paraId="11DE0027" w14:textId="7F30E83D" w:rsidR="008A27F5" w:rsidRPr="00CD6997" w:rsidRDefault="008A27F5" w:rsidP="00F36C09">
      <w:pPr>
        <w:spacing w:line="360" w:lineRule="auto"/>
        <w:jc w:val="both"/>
        <w:rPr>
          <w:rFonts w:asciiTheme="majorHAnsi" w:hAnsiTheme="majorHAnsi" w:cs="Arial"/>
          <w:sz w:val="20"/>
          <w:szCs w:val="20"/>
        </w:rPr>
      </w:pPr>
      <w:r w:rsidRPr="00CD6997">
        <w:rPr>
          <w:rFonts w:asciiTheme="majorHAnsi" w:hAnsiTheme="majorHAnsi" w:cs="Arial"/>
          <w:sz w:val="20"/>
          <w:szCs w:val="20"/>
        </w:rPr>
        <w:fldChar w:fldCharType="end"/>
      </w:r>
      <w:r w:rsidRPr="00CD6997">
        <w:rPr>
          <w:rFonts w:asciiTheme="majorHAnsi" w:hAnsiTheme="majorHAnsi" w:cs="Arial"/>
          <w:sz w:val="20"/>
          <w:szCs w:val="20"/>
        </w:rPr>
        <w:fldChar w:fldCharType="end"/>
      </w:r>
    </w:p>
    <w:p w14:paraId="0CB8819B" w14:textId="7E175124" w:rsidR="008A27F5" w:rsidRPr="00CD6997" w:rsidRDefault="008A27F5" w:rsidP="00F3119A">
      <w:pPr>
        <w:pStyle w:val="ROMANOS"/>
        <w:numPr>
          <w:ilvl w:val="0"/>
          <w:numId w:val="10"/>
        </w:numPr>
        <w:spacing w:after="0" w:line="240" w:lineRule="auto"/>
        <w:rPr>
          <w:rFonts w:asciiTheme="majorHAnsi" w:hAnsiTheme="majorHAnsi"/>
          <w:sz w:val="20"/>
          <w:szCs w:val="20"/>
          <w:lang w:val="es-MX"/>
        </w:rPr>
      </w:pPr>
      <w:r w:rsidRPr="00CD6997">
        <w:rPr>
          <w:rFonts w:asciiTheme="majorHAnsi" w:hAnsiTheme="majorHAnsi"/>
          <w:sz w:val="20"/>
          <w:szCs w:val="20"/>
          <w:lang w:val="es-MX"/>
        </w:rPr>
        <w:t>Por tipo de contribución se informa el monto que se encuentr</w:t>
      </w:r>
      <w:r w:rsidR="00BE38D7" w:rsidRPr="00CD6997">
        <w:rPr>
          <w:rFonts w:asciiTheme="majorHAnsi" w:hAnsiTheme="majorHAnsi"/>
          <w:sz w:val="20"/>
          <w:szCs w:val="20"/>
          <w:lang w:val="es-MX"/>
        </w:rPr>
        <w:t>a</w:t>
      </w:r>
      <w:r w:rsidRPr="00CD6997">
        <w:rPr>
          <w:rFonts w:asciiTheme="majorHAnsi" w:hAnsiTheme="majorHAnsi"/>
          <w:sz w:val="20"/>
          <w:szCs w:val="20"/>
          <w:lang w:val="es-MX"/>
        </w:rPr>
        <w:t xml:space="preserve"> pendiente de cobro y por recuperar de hasta cinco ejercicios anteriores, </w:t>
      </w:r>
      <w:r w:rsidR="002E3B91" w:rsidRPr="00CD6997">
        <w:rPr>
          <w:rFonts w:asciiTheme="majorHAnsi" w:hAnsiTheme="majorHAnsi"/>
          <w:sz w:val="20"/>
          <w:szCs w:val="20"/>
          <w:lang w:val="es-MX"/>
        </w:rPr>
        <w:t>en este ejercicio</w:t>
      </w:r>
      <w:r w:rsidRPr="00CD6997">
        <w:rPr>
          <w:rFonts w:asciiTheme="majorHAnsi" w:hAnsiTheme="majorHAnsi"/>
          <w:sz w:val="20"/>
          <w:szCs w:val="20"/>
          <w:lang w:val="es-MX"/>
        </w:rPr>
        <w:t xml:space="preserve"> no se cuenta con montos sujetos a algún tipo de juicio </w:t>
      </w:r>
      <w:r w:rsidR="00741177" w:rsidRPr="00CD6997">
        <w:rPr>
          <w:rFonts w:asciiTheme="majorHAnsi" w:hAnsiTheme="majorHAnsi"/>
          <w:sz w:val="20"/>
          <w:szCs w:val="20"/>
          <w:lang w:val="es-MX"/>
        </w:rPr>
        <w:t>ni de</w:t>
      </w:r>
      <w:r w:rsidRPr="00CD6997">
        <w:rPr>
          <w:rFonts w:asciiTheme="majorHAnsi" w:hAnsiTheme="majorHAnsi"/>
          <w:sz w:val="20"/>
          <w:szCs w:val="20"/>
          <w:lang w:val="es-MX"/>
        </w:rPr>
        <w:t xml:space="preserve"> factibilidad de cobro.</w:t>
      </w:r>
    </w:p>
    <w:p w14:paraId="5DEDE2A7" w14:textId="79E44366" w:rsidR="008A27F5" w:rsidRPr="00CD6997" w:rsidRDefault="008A27F5" w:rsidP="007D3623">
      <w:pPr>
        <w:pStyle w:val="ROMANOS"/>
        <w:spacing w:after="80" w:line="203" w:lineRule="exact"/>
        <w:ind w:left="0" w:firstLine="0"/>
        <w:rPr>
          <w:rFonts w:asciiTheme="majorHAnsi" w:hAnsiTheme="majorHAnsi"/>
          <w:sz w:val="20"/>
          <w:szCs w:val="20"/>
          <w:lang w:val="es-MX"/>
        </w:rPr>
      </w:pPr>
    </w:p>
    <w:p w14:paraId="0A1CF7F7" w14:textId="77777777" w:rsidR="008A27F5" w:rsidRPr="00CD6997" w:rsidRDefault="008A27F5" w:rsidP="00F3119A">
      <w:pPr>
        <w:pStyle w:val="ROMANOS"/>
        <w:numPr>
          <w:ilvl w:val="0"/>
          <w:numId w:val="10"/>
        </w:numPr>
        <w:spacing w:after="80" w:line="203" w:lineRule="exact"/>
        <w:rPr>
          <w:rFonts w:asciiTheme="majorHAnsi" w:hAnsiTheme="majorHAnsi"/>
          <w:sz w:val="20"/>
          <w:szCs w:val="20"/>
          <w:lang w:val="es-MX"/>
        </w:rPr>
      </w:pPr>
      <w:r w:rsidRPr="00CD6997">
        <w:rPr>
          <w:rFonts w:asciiTheme="majorHAnsi" w:hAnsiTheme="majorHAnsi"/>
          <w:sz w:val="20"/>
          <w:szCs w:val="20"/>
          <w:lang w:val="es-MX"/>
        </w:rPr>
        <w:t>Se elabora, de manera agrupada, los derechos a recibir efectivo y equivalentes, y bienes o servicios a recibir.</w:t>
      </w:r>
    </w:p>
    <w:p w14:paraId="2A4F04C1" w14:textId="450DA4FD" w:rsidR="00F3119A" w:rsidRPr="00CD6997" w:rsidRDefault="00F3119A" w:rsidP="008A27F5">
      <w:pPr>
        <w:jc w:val="both"/>
        <w:rPr>
          <w:rFonts w:asciiTheme="majorHAnsi" w:hAnsiTheme="majorHAnsi" w:cs="Arial"/>
          <w:sz w:val="20"/>
          <w:szCs w:val="20"/>
        </w:rPr>
      </w:pPr>
    </w:p>
    <w:tbl>
      <w:tblPr>
        <w:tblW w:w="7939" w:type="dxa"/>
        <w:jc w:val="center"/>
        <w:tblCellMar>
          <w:left w:w="70" w:type="dxa"/>
          <w:right w:w="70" w:type="dxa"/>
        </w:tblCellMar>
        <w:tblLook w:val="04A0" w:firstRow="1" w:lastRow="0" w:firstColumn="1" w:lastColumn="0" w:noHBand="0" w:noVBand="1"/>
      </w:tblPr>
      <w:tblGrid>
        <w:gridCol w:w="2127"/>
        <w:gridCol w:w="3827"/>
        <w:gridCol w:w="1985"/>
      </w:tblGrid>
      <w:tr w:rsidR="00BE38D7" w:rsidRPr="00CD6997" w14:paraId="4F361825" w14:textId="77777777" w:rsidTr="00E57087">
        <w:trPr>
          <w:trHeight w:val="255"/>
          <w:jc w:val="center"/>
        </w:trPr>
        <w:tc>
          <w:tcPr>
            <w:tcW w:w="2127" w:type="dxa"/>
            <w:tcBorders>
              <w:top w:val="nil"/>
              <w:left w:val="nil"/>
              <w:bottom w:val="single" w:sz="4" w:space="0" w:color="auto"/>
              <w:right w:val="nil"/>
            </w:tcBorders>
            <w:shd w:val="clear" w:color="000000" w:fill="FFFFFF"/>
            <w:noWrap/>
          </w:tcPr>
          <w:p w14:paraId="5D783617" w14:textId="01CA6C90" w:rsidR="00BE38D7" w:rsidRPr="00CD6997" w:rsidRDefault="00BE38D7" w:rsidP="00BE38D7">
            <w:pPr>
              <w:jc w:val="both"/>
              <w:rPr>
                <w:rFonts w:asciiTheme="majorHAnsi" w:hAnsiTheme="majorHAnsi" w:cs="Arial"/>
                <w:sz w:val="20"/>
                <w:szCs w:val="20"/>
                <w:lang w:eastAsia="es-MX"/>
              </w:rPr>
            </w:pPr>
            <w:r w:rsidRPr="00CD6997">
              <w:rPr>
                <w:rFonts w:asciiTheme="majorHAnsi" w:hAnsiTheme="majorHAnsi" w:cs="Arial"/>
                <w:sz w:val="20"/>
                <w:szCs w:val="20"/>
                <w:lang w:eastAsia="es-MX"/>
              </w:rPr>
              <w:t>CUENTA CONTABLE</w:t>
            </w:r>
          </w:p>
        </w:tc>
        <w:tc>
          <w:tcPr>
            <w:tcW w:w="3827" w:type="dxa"/>
            <w:tcBorders>
              <w:top w:val="nil"/>
              <w:left w:val="nil"/>
              <w:bottom w:val="single" w:sz="4" w:space="0" w:color="auto"/>
              <w:right w:val="nil"/>
            </w:tcBorders>
            <w:shd w:val="clear" w:color="000000" w:fill="FFFFFF"/>
            <w:noWrap/>
          </w:tcPr>
          <w:p w14:paraId="67BFF98D" w14:textId="4EA76D07" w:rsidR="00BE38D7" w:rsidRPr="00CD6997" w:rsidRDefault="00BE38D7" w:rsidP="00BE38D7">
            <w:pPr>
              <w:jc w:val="both"/>
              <w:rPr>
                <w:rFonts w:asciiTheme="majorHAnsi" w:hAnsiTheme="majorHAnsi" w:cs="Arial"/>
                <w:sz w:val="20"/>
                <w:szCs w:val="20"/>
                <w:lang w:eastAsia="es-MX"/>
              </w:rPr>
            </w:pPr>
            <w:r w:rsidRPr="00CD6997">
              <w:rPr>
                <w:rFonts w:asciiTheme="majorHAnsi" w:hAnsiTheme="majorHAnsi" w:cs="Arial"/>
                <w:sz w:val="20"/>
                <w:szCs w:val="20"/>
                <w:lang w:eastAsia="es-MX"/>
              </w:rPr>
              <w:t xml:space="preserve">CONCEPTO                                                       </w:t>
            </w:r>
          </w:p>
        </w:tc>
        <w:tc>
          <w:tcPr>
            <w:tcW w:w="1985" w:type="dxa"/>
            <w:tcBorders>
              <w:top w:val="nil"/>
              <w:left w:val="nil"/>
              <w:bottom w:val="single" w:sz="4" w:space="0" w:color="auto"/>
              <w:right w:val="nil"/>
            </w:tcBorders>
            <w:shd w:val="clear" w:color="000000" w:fill="FFFFFF"/>
            <w:noWrap/>
          </w:tcPr>
          <w:p w14:paraId="4AD59753" w14:textId="7835EC30" w:rsidR="00BE38D7" w:rsidRPr="00CD6997" w:rsidRDefault="00BE38D7" w:rsidP="00BE38D7">
            <w:pPr>
              <w:jc w:val="center"/>
              <w:rPr>
                <w:rFonts w:asciiTheme="majorHAnsi" w:hAnsiTheme="majorHAnsi" w:cs="Arial"/>
                <w:sz w:val="20"/>
                <w:szCs w:val="20"/>
                <w:lang w:eastAsia="es-MX"/>
              </w:rPr>
            </w:pPr>
            <w:r w:rsidRPr="00CD6997">
              <w:rPr>
                <w:rFonts w:asciiTheme="majorHAnsi" w:hAnsiTheme="majorHAnsi" w:cs="Arial"/>
                <w:sz w:val="20"/>
                <w:szCs w:val="20"/>
                <w:lang w:eastAsia="es-MX"/>
              </w:rPr>
              <w:t>IMPORTE</w:t>
            </w:r>
          </w:p>
        </w:tc>
      </w:tr>
      <w:tr w:rsidR="00BE38D7" w:rsidRPr="00CD6997" w14:paraId="161C7B57" w14:textId="77777777" w:rsidTr="00E57087">
        <w:trPr>
          <w:trHeight w:val="255"/>
          <w:jc w:val="center"/>
        </w:trPr>
        <w:tc>
          <w:tcPr>
            <w:tcW w:w="2127" w:type="dxa"/>
            <w:tcBorders>
              <w:top w:val="single" w:sz="4" w:space="0" w:color="auto"/>
              <w:left w:val="nil"/>
              <w:bottom w:val="single" w:sz="4" w:space="0" w:color="auto"/>
              <w:right w:val="nil"/>
            </w:tcBorders>
            <w:shd w:val="clear" w:color="000000" w:fill="FFFFFF"/>
            <w:noWrap/>
          </w:tcPr>
          <w:p w14:paraId="7E3B3378" w14:textId="6A86E9C4" w:rsidR="00BE38D7" w:rsidRPr="00CD6997" w:rsidRDefault="00E57087" w:rsidP="00BE38D7">
            <w:pPr>
              <w:jc w:val="both"/>
              <w:rPr>
                <w:rFonts w:asciiTheme="majorHAnsi" w:hAnsiTheme="majorHAnsi" w:cs="Arial"/>
                <w:b/>
                <w:bCs/>
                <w:sz w:val="20"/>
                <w:szCs w:val="20"/>
                <w:lang w:val="es-MX" w:eastAsia="es-MX"/>
              </w:rPr>
            </w:pPr>
            <w:r w:rsidRPr="00CD6997">
              <w:rPr>
                <w:rFonts w:asciiTheme="majorHAnsi" w:hAnsiTheme="majorHAnsi" w:cs="Arial"/>
                <w:b/>
                <w:bCs/>
                <w:sz w:val="20"/>
                <w:szCs w:val="20"/>
                <w:lang w:val="es-MX" w:eastAsia="es-MX"/>
              </w:rPr>
              <w:t>1-1-2</w:t>
            </w:r>
            <w:r w:rsidR="00BE38D7" w:rsidRPr="00CD6997">
              <w:rPr>
                <w:rFonts w:asciiTheme="majorHAnsi" w:hAnsiTheme="majorHAnsi" w:cs="Arial"/>
                <w:b/>
                <w:bCs/>
                <w:sz w:val="20"/>
                <w:szCs w:val="20"/>
                <w:lang w:val="es-MX" w:eastAsia="es-MX"/>
              </w:rPr>
              <w:t>-0</w:t>
            </w:r>
          </w:p>
        </w:tc>
        <w:tc>
          <w:tcPr>
            <w:tcW w:w="3827" w:type="dxa"/>
            <w:tcBorders>
              <w:top w:val="single" w:sz="4" w:space="0" w:color="auto"/>
              <w:left w:val="nil"/>
              <w:bottom w:val="single" w:sz="4" w:space="0" w:color="auto"/>
              <w:right w:val="nil"/>
            </w:tcBorders>
            <w:shd w:val="clear" w:color="000000" w:fill="FFFFFF"/>
            <w:noWrap/>
          </w:tcPr>
          <w:p w14:paraId="40328C03" w14:textId="02A14FFB" w:rsidR="00BE38D7" w:rsidRPr="00CD6997" w:rsidRDefault="00BE38D7" w:rsidP="00E57087">
            <w:pPr>
              <w:jc w:val="both"/>
              <w:rPr>
                <w:rFonts w:asciiTheme="majorHAnsi" w:hAnsiTheme="majorHAnsi" w:cs="Arial"/>
                <w:b/>
                <w:bCs/>
                <w:sz w:val="20"/>
                <w:szCs w:val="20"/>
                <w:lang w:val="es-MX" w:eastAsia="es-MX"/>
              </w:rPr>
            </w:pPr>
            <w:r w:rsidRPr="00CD6997">
              <w:rPr>
                <w:rFonts w:asciiTheme="majorHAnsi" w:hAnsiTheme="majorHAnsi" w:cs="Arial"/>
                <w:b/>
                <w:bCs/>
                <w:sz w:val="20"/>
                <w:szCs w:val="20"/>
                <w:lang w:val="es-MX" w:eastAsia="es-MX"/>
              </w:rPr>
              <w:t xml:space="preserve">Derechos a recibir </w:t>
            </w:r>
            <w:r w:rsidR="00E57087" w:rsidRPr="00CD6997">
              <w:rPr>
                <w:rFonts w:asciiTheme="majorHAnsi" w:hAnsiTheme="majorHAnsi" w:cs="Arial"/>
                <w:b/>
                <w:bCs/>
                <w:sz w:val="20"/>
                <w:szCs w:val="20"/>
                <w:lang w:val="es-MX" w:eastAsia="es-MX"/>
              </w:rPr>
              <w:t>efectivo y equivalentes</w:t>
            </w:r>
            <w:r w:rsidRPr="00CD6997">
              <w:rPr>
                <w:rFonts w:asciiTheme="majorHAnsi" w:hAnsiTheme="majorHAnsi" w:cs="Arial"/>
                <w:b/>
                <w:bCs/>
                <w:sz w:val="20"/>
                <w:szCs w:val="20"/>
                <w:lang w:val="es-MX" w:eastAsia="es-MX"/>
              </w:rPr>
              <w:t xml:space="preserve">              </w:t>
            </w:r>
          </w:p>
        </w:tc>
        <w:tc>
          <w:tcPr>
            <w:tcW w:w="1985" w:type="dxa"/>
            <w:tcBorders>
              <w:top w:val="single" w:sz="4" w:space="0" w:color="auto"/>
              <w:left w:val="nil"/>
              <w:bottom w:val="single" w:sz="4" w:space="0" w:color="auto"/>
              <w:right w:val="nil"/>
            </w:tcBorders>
            <w:shd w:val="clear" w:color="000000" w:fill="FFFFFF"/>
            <w:noWrap/>
          </w:tcPr>
          <w:p w14:paraId="6E322E06" w14:textId="1068E9F3" w:rsidR="00BE38D7" w:rsidRPr="00CD6997" w:rsidRDefault="00BE38D7" w:rsidP="00BE38D7">
            <w:pPr>
              <w:jc w:val="both"/>
              <w:rPr>
                <w:rFonts w:asciiTheme="majorHAnsi" w:hAnsiTheme="majorHAnsi" w:cs="Arial"/>
                <w:b/>
                <w:bCs/>
                <w:sz w:val="20"/>
                <w:szCs w:val="20"/>
                <w:lang w:val="es-MX" w:eastAsia="es-MX"/>
              </w:rPr>
            </w:pPr>
          </w:p>
        </w:tc>
      </w:tr>
      <w:tr w:rsidR="00781F49" w:rsidRPr="00CD6997" w14:paraId="1DBE19CC" w14:textId="77777777" w:rsidTr="00E57087">
        <w:trPr>
          <w:trHeight w:val="170"/>
          <w:jc w:val="center"/>
        </w:trPr>
        <w:tc>
          <w:tcPr>
            <w:tcW w:w="2127" w:type="dxa"/>
            <w:tcBorders>
              <w:top w:val="single" w:sz="4" w:space="0" w:color="auto"/>
              <w:right w:val="nil"/>
            </w:tcBorders>
            <w:shd w:val="clear" w:color="000000" w:fill="FFFFFF"/>
            <w:noWrap/>
            <w:hideMark/>
          </w:tcPr>
          <w:p w14:paraId="6949163C" w14:textId="65FC17B2" w:rsidR="00781F49" w:rsidRPr="00CD6997" w:rsidRDefault="00781F49" w:rsidP="00E5708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1-1-2-</w:t>
            </w:r>
            <w:r w:rsidR="00E57087" w:rsidRPr="00CD6997">
              <w:rPr>
                <w:rFonts w:asciiTheme="majorHAnsi" w:hAnsiTheme="majorHAnsi" w:cs="Arial"/>
                <w:color w:val="000000"/>
                <w:sz w:val="20"/>
                <w:szCs w:val="20"/>
                <w:lang w:val="es-MX" w:eastAsia="es-MX"/>
              </w:rPr>
              <w:t>2</w:t>
            </w:r>
          </w:p>
        </w:tc>
        <w:tc>
          <w:tcPr>
            <w:tcW w:w="3827" w:type="dxa"/>
            <w:tcBorders>
              <w:top w:val="single" w:sz="4" w:space="0" w:color="auto"/>
              <w:left w:val="nil"/>
              <w:right w:val="nil"/>
            </w:tcBorders>
            <w:shd w:val="clear" w:color="000000" w:fill="FFFFFF"/>
            <w:noWrap/>
            <w:hideMark/>
          </w:tcPr>
          <w:p w14:paraId="33E6F0FC" w14:textId="12378CA8" w:rsidR="00781F49" w:rsidRPr="00CD6997" w:rsidRDefault="00E57087" w:rsidP="00E5708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Cuentas por cobrar a corto plazo</w:t>
            </w:r>
          </w:p>
        </w:tc>
        <w:tc>
          <w:tcPr>
            <w:tcW w:w="1985" w:type="dxa"/>
            <w:tcBorders>
              <w:top w:val="single" w:sz="4" w:space="0" w:color="auto"/>
              <w:left w:val="nil"/>
            </w:tcBorders>
            <w:shd w:val="clear" w:color="000000" w:fill="FFFFFF"/>
            <w:noWrap/>
            <w:hideMark/>
          </w:tcPr>
          <w:p w14:paraId="3DB7D0AF" w14:textId="5A474FA4" w:rsidR="00781F49" w:rsidRPr="00CD6997" w:rsidRDefault="00E57087" w:rsidP="00E57087">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3</w:t>
            </w:r>
            <w:r w:rsidR="0068003E" w:rsidRPr="00CD6997">
              <w:rPr>
                <w:rFonts w:asciiTheme="majorHAnsi" w:hAnsiTheme="majorHAnsi" w:cs="Arial"/>
                <w:color w:val="000000"/>
                <w:sz w:val="20"/>
                <w:szCs w:val="20"/>
                <w:lang w:val="es-MX" w:eastAsia="es-MX"/>
              </w:rPr>
              <w:t>4</w:t>
            </w:r>
            <w:r w:rsidRPr="00CD6997">
              <w:rPr>
                <w:rFonts w:asciiTheme="majorHAnsi" w:hAnsiTheme="majorHAnsi" w:cs="Arial"/>
                <w:color w:val="000000"/>
                <w:sz w:val="20"/>
                <w:szCs w:val="20"/>
                <w:lang w:val="es-MX" w:eastAsia="es-MX"/>
              </w:rPr>
              <w:t>0</w:t>
            </w:r>
            <w:r w:rsidR="006F1FBB" w:rsidRPr="00CD6997">
              <w:rPr>
                <w:rFonts w:asciiTheme="majorHAnsi" w:hAnsiTheme="majorHAnsi" w:cs="Arial"/>
                <w:color w:val="000000"/>
                <w:sz w:val="20"/>
                <w:szCs w:val="20"/>
                <w:lang w:val="es-MX" w:eastAsia="es-MX"/>
              </w:rPr>
              <w:t>,</w:t>
            </w:r>
            <w:r w:rsidRPr="00CD6997">
              <w:rPr>
                <w:rFonts w:asciiTheme="majorHAnsi" w:hAnsiTheme="majorHAnsi" w:cs="Arial"/>
                <w:color w:val="000000"/>
                <w:sz w:val="20"/>
                <w:szCs w:val="20"/>
                <w:lang w:val="es-MX" w:eastAsia="es-MX"/>
              </w:rPr>
              <w:t>000</w:t>
            </w:r>
            <w:r w:rsidR="006F1FBB" w:rsidRPr="00CD6997">
              <w:rPr>
                <w:rFonts w:asciiTheme="majorHAnsi" w:hAnsiTheme="majorHAnsi" w:cs="Arial"/>
                <w:color w:val="000000"/>
                <w:sz w:val="20"/>
                <w:szCs w:val="20"/>
                <w:lang w:val="es-MX" w:eastAsia="es-MX"/>
              </w:rPr>
              <w:t>.</w:t>
            </w:r>
            <w:r w:rsidRPr="00CD6997">
              <w:rPr>
                <w:rFonts w:asciiTheme="majorHAnsi" w:hAnsiTheme="majorHAnsi" w:cs="Arial"/>
                <w:color w:val="000000"/>
                <w:sz w:val="20"/>
                <w:szCs w:val="20"/>
                <w:lang w:val="es-MX" w:eastAsia="es-MX"/>
              </w:rPr>
              <w:t>00</w:t>
            </w:r>
          </w:p>
        </w:tc>
      </w:tr>
      <w:tr w:rsidR="00E57087" w:rsidRPr="00CD6997" w14:paraId="02E3AC2D" w14:textId="77777777" w:rsidTr="00E57087">
        <w:trPr>
          <w:trHeight w:val="170"/>
          <w:jc w:val="center"/>
        </w:trPr>
        <w:tc>
          <w:tcPr>
            <w:tcW w:w="2127" w:type="dxa"/>
            <w:tcBorders>
              <w:right w:val="nil"/>
            </w:tcBorders>
            <w:shd w:val="clear" w:color="000000" w:fill="FFFFFF"/>
            <w:noWrap/>
          </w:tcPr>
          <w:p w14:paraId="239A2F15" w14:textId="02F50FC9" w:rsidR="00E57087" w:rsidRPr="00CD6997" w:rsidRDefault="00E57087" w:rsidP="00E5708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1-1-2-3</w:t>
            </w:r>
          </w:p>
        </w:tc>
        <w:tc>
          <w:tcPr>
            <w:tcW w:w="3827" w:type="dxa"/>
            <w:tcBorders>
              <w:left w:val="nil"/>
              <w:right w:val="nil"/>
            </w:tcBorders>
            <w:shd w:val="clear" w:color="000000" w:fill="FFFFFF"/>
            <w:noWrap/>
          </w:tcPr>
          <w:p w14:paraId="6D0CF4F2" w14:textId="0E6B4E1E" w:rsidR="00E57087" w:rsidRPr="00CD6997" w:rsidRDefault="00E57087" w:rsidP="00E5708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Deudores diversos por cobrar a corto plazo</w:t>
            </w:r>
          </w:p>
        </w:tc>
        <w:tc>
          <w:tcPr>
            <w:tcW w:w="1985" w:type="dxa"/>
            <w:tcBorders>
              <w:left w:val="nil"/>
            </w:tcBorders>
            <w:shd w:val="clear" w:color="000000" w:fill="FFFFFF"/>
            <w:noWrap/>
          </w:tcPr>
          <w:p w14:paraId="251DCA39" w14:textId="7CC738C4" w:rsidR="00E57087" w:rsidRPr="00CD6997" w:rsidRDefault="00E57087" w:rsidP="0068003E">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4,296.55</w:t>
            </w:r>
          </w:p>
        </w:tc>
      </w:tr>
      <w:tr w:rsidR="00781F49" w:rsidRPr="00CD6997" w14:paraId="15974C25" w14:textId="77777777" w:rsidTr="00E57087">
        <w:trPr>
          <w:trHeight w:val="255"/>
          <w:jc w:val="center"/>
        </w:trPr>
        <w:tc>
          <w:tcPr>
            <w:tcW w:w="2127" w:type="dxa"/>
            <w:tcBorders>
              <w:bottom w:val="single" w:sz="4" w:space="0" w:color="auto"/>
              <w:right w:val="nil"/>
            </w:tcBorders>
            <w:shd w:val="clear" w:color="000000" w:fill="FFFFFF"/>
            <w:noWrap/>
          </w:tcPr>
          <w:p w14:paraId="20F05F75" w14:textId="1FEE98A4" w:rsidR="00781F49" w:rsidRPr="00CD6997" w:rsidRDefault="00781F49" w:rsidP="00E846E5">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1-1-3-0</w:t>
            </w:r>
          </w:p>
        </w:tc>
        <w:tc>
          <w:tcPr>
            <w:tcW w:w="3827" w:type="dxa"/>
            <w:tcBorders>
              <w:left w:val="nil"/>
              <w:bottom w:val="single" w:sz="4" w:space="0" w:color="auto"/>
              <w:right w:val="nil"/>
            </w:tcBorders>
            <w:shd w:val="clear" w:color="000000" w:fill="FFFFFF"/>
            <w:noWrap/>
          </w:tcPr>
          <w:p w14:paraId="408AD5C2" w14:textId="67BA077D" w:rsidR="00781F49" w:rsidRPr="00CD6997" w:rsidRDefault="0068003E" w:rsidP="00E846E5">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 xml:space="preserve">Derechos a recibir Bienes o </w:t>
            </w:r>
            <w:r w:rsidR="00781F49" w:rsidRPr="00CD6997">
              <w:rPr>
                <w:rFonts w:asciiTheme="majorHAnsi" w:hAnsiTheme="majorHAnsi" w:cs="Arial"/>
                <w:color w:val="000000"/>
                <w:sz w:val="20"/>
                <w:szCs w:val="20"/>
                <w:lang w:val="es-MX" w:eastAsia="es-MX"/>
              </w:rPr>
              <w:t>Servicios</w:t>
            </w:r>
          </w:p>
        </w:tc>
        <w:tc>
          <w:tcPr>
            <w:tcW w:w="1985" w:type="dxa"/>
            <w:tcBorders>
              <w:left w:val="nil"/>
              <w:bottom w:val="single" w:sz="4" w:space="0" w:color="auto"/>
            </w:tcBorders>
            <w:shd w:val="clear" w:color="000000" w:fill="FFFFFF"/>
            <w:noWrap/>
          </w:tcPr>
          <w:p w14:paraId="29374D8B" w14:textId="479CE8B2" w:rsidR="00781F49" w:rsidRPr="00CD6997" w:rsidRDefault="0068003E" w:rsidP="00E57087">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8</w:t>
            </w:r>
            <w:r w:rsidR="006F1FBB" w:rsidRPr="00CD6997">
              <w:rPr>
                <w:rFonts w:asciiTheme="majorHAnsi" w:hAnsiTheme="majorHAnsi" w:cs="Arial"/>
                <w:color w:val="000000"/>
                <w:sz w:val="20"/>
                <w:szCs w:val="20"/>
                <w:lang w:val="es-MX" w:eastAsia="es-MX"/>
              </w:rPr>
              <w:t>,</w:t>
            </w:r>
            <w:r w:rsidR="00E57087" w:rsidRPr="00CD6997">
              <w:rPr>
                <w:rFonts w:asciiTheme="majorHAnsi" w:hAnsiTheme="majorHAnsi" w:cs="Arial"/>
                <w:color w:val="000000"/>
                <w:sz w:val="20"/>
                <w:szCs w:val="20"/>
                <w:lang w:val="es-MX" w:eastAsia="es-MX"/>
              </w:rPr>
              <w:t>981</w:t>
            </w:r>
            <w:r w:rsidR="006F1FBB" w:rsidRPr="00CD6997">
              <w:rPr>
                <w:rFonts w:asciiTheme="majorHAnsi" w:hAnsiTheme="majorHAnsi" w:cs="Arial"/>
                <w:color w:val="000000"/>
                <w:sz w:val="20"/>
                <w:szCs w:val="20"/>
                <w:lang w:val="es-MX" w:eastAsia="es-MX"/>
              </w:rPr>
              <w:t>.</w:t>
            </w:r>
            <w:r w:rsidR="00E57087" w:rsidRPr="00CD6997">
              <w:rPr>
                <w:rFonts w:asciiTheme="majorHAnsi" w:hAnsiTheme="majorHAnsi" w:cs="Arial"/>
                <w:color w:val="000000"/>
                <w:sz w:val="20"/>
                <w:szCs w:val="20"/>
                <w:lang w:val="es-MX" w:eastAsia="es-MX"/>
              </w:rPr>
              <w:t>8</w:t>
            </w:r>
            <w:r w:rsidR="006F1FBB" w:rsidRPr="00CD6997">
              <w:rPr>
                <w:rFonts w:asciiTheme="majorHAnsi" w:hAnsiTheme="majorHAnsi" w:cs="Arial"/>
                <w:color w:val="000000"/>
                <w:sz w:val="20"/>
                <w:szCs w:val="20"/>
                <w:lang w:val="es-MX" w:eastAsia="es-MX"/>
              </w:rPr>
              <w:t>0</w:t>
            </w:r>
            <w:r w:rsidR="00781F49" w:rsidRPr="00CD6997">
              <w:rPr>
                <w:rFonts w:asciiTheme="majorHAnsi" w:hAnsiTheme="majorHAnsi" w:cs="Arial"/>
                <w:color w:val="000000"/>
                <w:sz w:val="20"/>
                <w:szCs w:val="20"/>
                <w:lang w:val="es-MX" w:eastAsia="es-MX"/>
              </w:rPr>
              <w:t xml:space="preserve">   </w:t>
            </w:r>
          </w:p>
        </w:tc>
      </w:tr>
      <w:tr w:rsidR="00BE38D7" w:rsidRPr="00CD6997" w14:paraId="3F983842" w14:textId="77777777" w:rsidTr="00E57087">
        <w:trPr>
          <w:trHeight w:val="255"/>
          <w:jc w:val="center"/>
        </w:trPr>
        <w:tc>
          <w:tcPr>
            <w:tcW w:w="2127" w:type="dxa"/>
            <w:tcBorders>
              <w:top w:val="single" w:sz="4" w:space="0" w:color="auto"/>
              <w:bottom w:val="single" w:sz="4" w:space="0" w:color="auto"/>
              <w:right w:val="nil"/>
            </w:tcBorders>
            <w:shd w:val="clear" w:color="000000" w:fill="FFFFFF"/>
            <w:noWrap/>
          </w:tcPr>
          <w:p w14:paraId="028BD85B" w14:textId="77777777" w:rsidR="00BE38D7" w:rsidRPr="00CD6997" w:rsidRDefault="00BE38D7" w:rsidP="00E846E5">
            <w:pPr>
              <w:rPr>
                <w:rFonts w:asciiTheme="majorHAnsi" w:hAnsiTheme="majorHAnsi" w:cs="Arial"/>
                <w:color w:val="000000"/>
                <w:sz w:val="20"/>
                <w:szCs w:val="20"/>
                <w:lang w:val="es-MX" w:eastAsia="es-MX"/>
              </w:rPr>
            </w:pPr>
          </w:p>
        </w:tc>
        <w:tc>
          <w:tcPr>
            <w:tcW w:w="3827" w:type="dxa"/>
            <w:tcBorders>
              <w:top w:val="single" w:sz="4" w:space="0" w:color="auto"/>
              <w:left w:val="nil"/>
              <w:bottom w:val="single" w:sz="4" w:space="0" w:color="auto"/>
              <w:right w:val="nil"/>
            </w:tcBorders>
            <w:shd w:val="clear" w:color="000000" w:fill="FFFFFF"/>
            <w:noWrap/>
          </w:tcPr>
          <w:p w14:paraId="49F7D008" w14:textId="080E9677" w:rsidR="00BE38D7" w:rsidRPr="00CD6997" w:rsidRDefault="00BE38D7" w:rsidP="00E846E5">
            <w:pPr>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TOTAL</w:t>
            </w:r>
          </w:p>
        </w:tc>
        <w:tc>
          <w:tcPr>
            <w:tcW w:w="1985" w:type="dxa"/>
            <w:tcBorders>
              <w:top w:val="single" w:sz="4" w:space="0" w:color="auto"/>
              <w:left w:val="nil"/>
              <w:bottom w:val="single" w:sz="4" w:space="0" w:color="auto"/>
            </w:tcBorders>
            <w:shd w:val="clear" w:color="000000" w:fill="FFFFFF"/>
            <w:noWrap/>
          </w:tcPr>
          <w:p w14:paraId="42F4ACDB" w14:textId="34EB2BFE" w:rsidR="00BE38D7" w:rsidRPr="00CD6997" w:rsidRDefault="00BD03F3" w:rsidP="00BD03F3">
            <w:pPr>
              <w:jc w:val="right"/>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353,278</w:t>
            </w:r>
            <w:r w:rsidR="0068003E" w:rsidRPr="00CD6997">
              <w:rPr>
                <w:rFonts w:asciiTheme="majorHAnsi" w:hAnsiTheme="majorHAnsi" w:cs="Arial"/>
                <w:b/>
                <w:color w:val="000000"/>
                <w:sz w:val="20"/>
                <w:szCs w:val="20"/>
                <w:lang w:val="es-MX" w:eastAsia="es-MX"/>
              </w:rPr>
              <w:t>.</w:t>
            </w:r>
            <w:r w:rsidRPr="00CD6997">
              <w:rPr>
                <w:rFonts w:asciiTheme="majorHAnsi" w:hAnsiTheme="majorHAnsi" w:cs="Arial"/>
                <w:b/>
                <w:color w:val="000000"/>
                <w:sz w:val="20"/>
                <w:szCs w:val="20"/>
                <w:lang w:val="es-MX" w:eastAsia="es-MX"/>
              </w:rPr>
              <w:t>3</w:t>
            </w:r>
            <w:r w:rsidR="0068003E" w:rsidRPr="00CD6997">
              <w:rPr>
                <w:rFonts w:asciiTheme="majorHAnsi" w:hAnsiTheme="majorHAnsi" w:cs="Arial"/>
                <w:b/>
                <w:color w:val="000000"/>
                <w:sz w:val="20"/>
                <w:szCs w:val="20"/>
                <w:lang w:val="es-MX" w:eastAsia="es-MX"/>
              </w:rPr>
              <w:t>5</w:t>
            </w:r>
          </w:p>
        </w:tc>
      </w:tr>
      <w:tr w:rsidR="00781F49" w:rsidRPr="00CD6997" w14:paraId="4F048AD2" w14:textId="77777777" w:rsidTr="00E57087">
        <w:trPr>
          <w:trHeight w:val="255"/>
          <w:jc w:val="center"/>
        </w:trPr>
        <w:tc>
          <w:tcPr>
            <w:tcW w:w="2127" w:type="dxa"/>
            <w:tcBorders>
              <w:top w:val="single" w:sz="4" w:space="0" w:color="auto"/>
              <w:left w:val="nil"/>
              <w:bottom w:val="nil"/>
              <w:right w:val="nil"/>
            </w:tcBorders>
            <w:shd w:val="clear" w:color="000000" w:fill="FFFFFF"/>
            <w:noWrap/>
          </w:tcPr>
          <w:p w14:paraId="6850F6CA" w14:textId="77777777" w:rsidR="00781F49" w:rsidRPr="00CD6997" w:rsidRDefault="00781F49" w:rsidP="00E846E5">
            <w:pPr>
              <w:rPr>
                <w:rFonts w:asciiTheme="majorHAnsi" w:hAnsiTheme="majorHAnsi" w:cs="Arial"/>
                <w:b/>
                <w:color w:val="000000"/>
                <w:sz w:val="20"/>
                <w:szCs w:val="20"/>
                <w:lang w:val="es-MX" w:eastAsia="es-MX"/>
              </w:rPr>
            </w:pPr>
          </w:p>
        </w:tc>
        <w:tc>
          <w:tcPr>
            <w:tcW w:w="3827" w:type="dxa"/>
            <w:tcBorders>
              <w:top w:val="single" w:sz="4" w:space="0" w:color="auto"/>
              <w:left w:val="nil"/>
              <w:bottom w:val="nil"/>
              <w:right w:val="nil"/>
            </w:tcBorders>
            <w:shd w:val="clear" w:color="000000" w:fill="FFFFFF"/>
            <w:noWrap/>
          </w:tcPr>
          <w:p w14:paraId="05188AF0" w14:textId="77777777" w:rsidR="00781F49" w:rsidRPr="00CD6997" w:rsidRDefault="00781F49" w:rsidP="00E846E5">
            <w:pPr>
              <w:rPr>
                <w:rFonts w:asciiTheme="majorHAnsi" w:hAnsiTheme="majorHAnsi" w:cs="Arial"/>
                <w:b/>
                <w:color w:val="000000"/>
                <w:sz w:val="20"/>
                <w:szCs w:val="20"/>
                <w:lang w:val="es-MX" w:eastAsia="es-MX"/>
              </w:rPr>
            </w:pPr>
          </w:p>
        </w:tc>
        <w:tc>
          <w:tcPr>
            <w:tcW w:w="1985" w:type="dxa"/>
            <w:tcBorders>
              <w:top w:val="single" w:sz="4" w:space="0" w:color="auto"/>
              <w:left w:val="nil"/>
              <w:bottom w:val="nil"/>
              <w:right w:val="nil"/>
            </w:tcBorders>
            <w:shd w:val="clear" w:color="000000" w:fill="FFFFFF"/>
            <w:noWrap/>
          </w:tcPr>
          <w:p w14:paraId="1996CDB7" w14:textId="77777777" w:rsidR="00781F49" w:rsidRPr="00CD6997" w:rsidRDefault="00781F49" w:rsidP="00E846E5">
            <w:pPr>
              <w:jc w:val="right"/>
              <w:rPr>
                <w:rFonts w:asciiTheme="majorHAnsi" w:hAnsiTheme="majorHAnsi" w:cs="Arial"/>
                <w:b/>
                <w:color w:val="000000"/>
                <w:sz w:val="20"/>
                <w:szCs w:val="20"/>
                <w:lang w:val="es-MX" w:eastAsia="es-MX"/>
              </w:rPr>
            </w:pPr>
          </w:p>
        </w:tc>
      </w:tr>
    </w:tbl>
    <w:p w14:paraId="62CF687D" w14:textId="77777777" w:rsidR="00057E45" w:rsidRPr="00CD6997" w:rsidRDefault="00057E45" w:rsidP="008A27F5">
      <w:pPr>
        <w:pStyle w:val="ROMANOS"/>
        <w:spacing w:after="80" w:line="203" w:lineRule="exact"/>
        <w:ind w:left="648" w:firstLine="0"/>
        <w:rPr>
          <w:rFonts w:asciiTheme="majorHAnsi" w:hAnsiTheme="majorHAnsi"/>
          <w:b/>
          <w:sz w:val="20"/>
          <w:szCs w:val="20"/>
          <w:lang w:val="es-MX"/>
        </w:rPr>
      </w:pPr>
    </w:p>
    <w:p w14:paraId="1F0CCE34" w14:textId="77777777" w:rsidR="008A27F5" w:rsidRPr="00CD6997" w:rsidRDefault="008A27F5" w:rsidP="006340C8">
      <w:pPr>
        <w:pStyle w:val="ROMANOS"/>
        <w:spacing w:after="80" w:line="203" w:lineRule="exact"/>
        <w:rPr>
          <w:rFonts w:asciiTheme="majorHAnsi" w:hAnsiTheme="majorHAnsi"/>
          <w:sz w:val="20"/>
          <w:szCs w:val="20"/>
          <w:lang w:val="es-MX"/>
        </w:rPr>
      </w:pPr>
      <w:r w:rsidRPr="00CD6997">
        <w:rPr>
          <w:rFonts w:asciiTheme="majorHAnsi" w:hAnsiTheme="majorHAnsi"/>
          <w:b/>
          <w:sz w:val="20"/>
          <w:szCs w:val="20"/>
          <w:lang w:val="es-MX"/>
        </w:rPr>
        <w:t>Bienes Disponibles para su Transformación o Consumo (inventarios)</w:t>
      </w:r>
    </w:p>
    <w:p w14:paraId="494F5976" w14:textId="203AC775" w:rsidR="008A27F5" w:rsidRPr="00CD6997" w:rsidRDefault="007136A9" w:rsidP="00F3119A">
      <w:pPr>
        <w:pStyle w:val="ROMANOS"/>
        <w:numPr>
          <w:ilvl w:val="0"/>
          <w:numId w:val="10"/>
        </w:numPr>
        <w:spacing w:after="80" w:line="203" w:lineRule="exact"/>
        <w:rPr>
          <w:rFonts w:asciiTheme="majorHAnsi" w:hAnsiTheme="majorHAnsi"/>
          <w:sz w:val="20"/>
          <w:szCs w:val="20"/>
          <w:lang w:val="es-MX"/>
        </w:rPr>
      </w:pPr>
      <w:r w:rsidRPr="00CD6997">
        <w:rPr>
          <w:rFonts w:asciiTheme="majorHAnsi" w:hAnsiTheme="majorHAnsi"/>
          <w:sz w:val="20"/>
          <w:szCs w:val="20"/>
          <w:lang w:val="es-MX"/>
        </w:rPr>
        <w:t>La</w:t>
      </w:r>
      <w:r w:rsidR="008A27F5" w:rsidRPr="00CD6997">
        <w:rPr>
          <w:rFonts w:asciiTheme="majorHAnsi" w:hAnsiTheme="majorHAnsi"/>
          <w:sz w:val="20"/>
          <w:szCs w:val="20"/>
          <w:lang w:val="es-MX"/>
        </w:rPr>
        <w:t xml:space="preserve"> Universidad no realiza procesos productivos por lo que no aplica esta nota.</w:t>
      </w:r>
    </w:p>
    <w:p w14:paraId="0427E308" w14:textId="208962E8" w:rsidR="008A27F5" w:rsidRPr="00CD6997" w:rsidRDefault="008A27F5" w:rsidP="008A27F5">
      <w:pPr>
        <w:pStyle w:val="ROMANOS"/>
        <w:spacing w:after="80" w:line="203" w:lineRule="exact"/>
        <w:rPr>
          <w:rFonts w:asciiTheme="majorHAnsi" w:hAnsiTheme="majorHAnsi"/>
          <w:sz w:val="20"/>
          <w:szCs w:val="20"/>
          <w:lang w:val="es-MX"/>
        </w:rPr>
      </w:pPr>
    </w:p>
    <w:p w14:paraId="341DC14E" w14:textId="12630170" w:rsidR="0070218A" w:rsidRPr="00CD6997" w:rsidRDefault="008A27F5" w:rsidP="00C528F7">
      <w:pPr>
        <w:pStyle w:val="ROMANOS"/>
        <w:numPr>
          <w:ilvl w:val="0"/>
          <w:numId w:val="10"/>
        </w:numPr>
        <w:spacing w:after="80" w:line="240" w:lineRule="auto"/>
        <w:rPr>
          <w:rFonts w:asciiTheme="majorHAnsi" w:hAnsiTheme="majorHAnsi"/>
          <w:sz w:val="20"/>
          <w:szCs w:val="20"/>
          <w:lang w:val="es-MX"/>
        </w:rPr>
      </w:pPr>
      <w:r w:rsidRPr="00CD6997">
        <w:rPr>
          <w:rFonts w:asciiTheme="majorHAnsi" w:hAnsiTheme="majorHAnsi"/>
          <w:sz w:val="20"/>
          <w:szCs w:val="20"/>
          <w:lang w:val="es-MX"/>
        </w:rPr>
        <w:t>De la cuenta Almacén se informará acerca del método de valuación, así como la conveniencia de su aplicación. Adicionalmente, se revelará el impacto en la información financiera por cambios en el método.</w:t>
      </w:r>
    </w:p>
    <w:p w14:paraId="10629F3A" w14:textId="496F4279" w:rsidR="008A27F5" w:rsidRPr="00CD6997" w:rsidRDefault="009333CD" w:rsidP="006340C8">
      <w:pPr>
        <w:jc w:val="both"/>
        <w:rPr>
          <w:rFonts w:asciiTheme="majorHAnsi" w:hAnsiTheme="majorHAnsi" w:cs="Arial"/>
          <w:sz w:val="20"/>
          <w:szCs w:val="20"/>
          <w:lang w:val="es-MX"/>
        </w:rPr>
      </w:pPr>
      <w:r w:rsidRPr="00CD6997">
        <w:rPr>
          <w:rFonts w:asciiTheme="majorHAnsi" w:hAnsiTheme="majorHAnsi" w:cs="Arial"/>
          <w:sz w:val="20"/>
          <w:szCs w:val="20"/>
          <w:lang w:val="es-MX"/>
        </w:rPr>
        <w:t>El importe</w:t>
      </w:r>
      <w:r w:rsidR="008A27F5" w:rsidRPr="00CD6997">
        <w:rPr>
          <w:rFonts w:asciiTheme="majorHAnsi" w:hAnsiTheme="majorHAnsi" w:cs="Arial"/>
          <w:sz w:val="20"/>
          <w:szCs w:val="20"/>
          <w:lang w:val="es-MX"/>
        </w:rPr>
        <w:t xml:space="preserve"> de la cuenta de Almacén se mantuvo durante el ejercicio sin saldos al cierre del mes, ya que solo se compra lo mínimo evitando acumulación de papelería e insumos, las compras realizadas al cierre de </w:t>
      </w:r>
      <w:r w:rsidR="00C3497D" w:rsidRPr="00CD6997">
        <w:rPr>
          <w:rFonts w:asciiTheme="majorHAnsi" w:hAnsiTheme="majorHAnsi" w:cs="Arial"/>
          <w:sz w:val="20"/>
          <w:szCs w:val="20"/>
          <w:lang w:val="es-MX"/>
        </w:rPr>
        <w:t xml:space="preserve">cada </w:t>
      </w:r>
      <w:r w:rsidR="008A27F5" w:rsidRPr="00CD6997">
        <w:rPr>
          <w:rFonts w:asciiTheme="majorHAnsi" w:hAnsiTheme="majorHAnsi" w:cs="Arial"/>
          <w:sz w:val="20"/>
          <w:szCs w:val="20"/>
          <w:lang w:val="es-MX"/>
        </w:rPr>
        <w:t>mes</w:t>
      </w:r>
      <w:r w:rsidR="00C3497D" w:rsidRPr="00CD6997">
        <w:rPr>
          <w:rFonts w:asciiTheme="majorHAnsi" w:hAnsiTheme="majorHAnsi" w:cs="Arial"/>
          <w:sz w:val="20"/>
          <w:szCs w:val="20"/>
          <w:lang w:val="es-MX"/>
        </w:rPr>
        <w:t xml:space="preserve"> se</w:t>
      </w:r>
      <w:r w:rsidR="008A27F5" w:rsidRPr="00CD6997">
        <w:rPr>
          <w:rFonts w:asciiTheme="majorHAnsi" w:hAnsiTheme="majorHAnsi" w:cs="Arial"/>
          <w:sz w:val="20"/>
          <w:szCs w:val="20"/>
          <w:lang w:val="es-MX"/>
        </w:rPr>
        <w:t xml:space="preserve"> queda</w:t>
      </w:r>
      <w:r w:rsidR="00C3497D" w:rsidRPr="00CD6997">
        <w:rPr>
          <w:rFonts w:asciiTheme="majorHAnsi" w:hAnsiTheme="majorHAnsi" w:cs="Arial"/>
          <w:sz w:val="20"/>
          <w:szCs w:val="20"/>
          <w:lang w:val="es-MX"/>
        </w:rPr>
        <w:t>n</w:t>
      </w:r>
      <w:r w:rsidR="008A27F5" w:rsidRPr="00CD6997">
        <w:rPr>
          <w:rFonts w:asciiTheme="majorHAnsi" w:hAnsiTheme="majorHAnsi" w:cs="Arial"/>
          <w:sz w:val="20"/>
          <w:szCs w:val="20"/>
          <w:lang w:val="es-MX"/>
        </w:rPr>
        <w:t xml:space="preserve"> como </w:t>
      </w:r>
      <w:r w:rsidR="00C3497D" w:rsidRPr="00CD6997">
        <w:rPr>
          <w:rFonts w:asciiTheme="majorHAnsi" w:hAnsiTheme="majorHAnsi" w:cs="Arial"/>
          <w:sz w:val="20"/>
          <w:szCs w:val="20"/>
          <w:lang w:val="es-MX"/>
        </w:rPr>
        <w:t xml:space="preserve">pendientes de recibir </w:t>
      </w:r>
      <w:r w:rsidR="008A27F5" w:rsidRPr="00CD6997">
        <w:rPr>
          <w:rFonts w:asciiTheme="majorHAnsi" w:hAnsiTheme="majorHAnsi" w:cs="Arial"/>
          <w:sz w:val="20"/>
          <w:szCs w:val="20"/>
          <w:lang w:val="es-MX"/>
        </w:rPr>
        <w:t xml:space="preserve">en </w:t>
      </w:r>
      <w:r w:rsidR="00C3497D" w:rsidRPr="00CD6997">
        <w:rPr>
          <w:rFonts w:asciiTheme="majorHAnsi" w:hAnsiTheme="majorHAnsi" w:cs="Arial"/>
          <w:sz w:val="20"/>
          <w:szCs w:val="20"/>
          <w:lang w:val="es-MX"/>
        </w:rPr>
        <w:t xml:space="preserve">el </w:t>
      </w:r>
      <w:r w:rsidRPr="00CD6997">
        <w:rPr>
          <w:rFonts w:asciiTheme="majorHAnsi" w:hAnsiTheme="majorHAnsi" w:cs="Arial"/>
          <w:sz w:val="20"/>
          <w:szCs w:val="20"/>
          <w:lang w:val="es-MX"/>
        </w:rPr>
        <w:t>mes siguiente</w:t>
      </w:r>
      <w:r w:rsidR="008A27F5" w:rsidRPr="00CD6997">
        <w:rPr>
          <w:rFonts w:asciiTheme="majorHAnsi" w:hAnsiTheme="majorHAnsi" w:cs="Arial"/>
          <w:sz w:val="20"/>
          <w:szCs w:val="20"/>
          <w:lang w:val="es-MX"/>
        </w:rPr>
        <w:t xml:space="preserve">, se utilizó y afectó a gastos quedando sin existencia de insumos al cierre del mes. El </w:t>
      </w:r>
      <w:r w:rsidRPr="00CD6997">
        <w:rPr>
          <w:rFonts w:asciiTheme="majorHAnsi" w:hAnsiTheme="majorHAnsi" w:cs="Arial"/>
          <w:sz w:val="20"/>
          <w:szCs w:val="20"/>
          <w:lang w:val="es-MX"/>
        </w:rPr>
        <w:t xml:space="preserve">método de evaluación de </w:t>
      </w:r>
      <w:r w:rsidR="008A27F5" w:rsidRPr="00CD6997">
        <w:rPr>
          <w:rFonts w:asciiTheme="majorHAnsi" w:hAnsiTheme="majorHAnsi" w:cs="Arial"/>
          <w:sz w:val="20"/>
          <w:szCs w:val="20"/>
          <w:lang w:val="es-MX"/>
        </w:rPr>
        <w:t>almacén se valúa con primeras entradas primeras salidas.</w:t>
      </w:r>
    </w:p>
    <w:p w14:paraId="32833688" w14:textId="77777777" w:rsidR="008A27F5" w:rsidRPr="00CD6997" w:rsidRDefault="008A27F5" w:rsidP="008A27F5">
      <w:pPr>
        <w:pStyle w:val="ROMANOS"/>
        <w:spacing w:after="80" w:line="203" w:lineRule="exact"/>
        <w:rPr>
          <w:rFonts w:asciiTheme="majorHAnsi" w:hAnsiTheme="majorHAnsi"/>
          <w:sz w:val="20"/>
          <w:szCs w:val="20"/>
          <w:lang w:val="es-MX"/>
        </w:rPr>
      </w:pPr>
    </w:p>
    <w:p w14:paraId="3777AFEE" w14:textId="6D601B5B" w:rsidR="008A27F5" w:rsidRPr="00CD6997" w:rsidRDefault="008A27F5" w:rsidP="008A27F5">
      <w:pPr>
        <w:pStyle w:val="Texto"/>
        <w:spacing w:after="80" w:line="203" w:lineRule="exact"/>
        <w:rPr>
          <w:rFonts w:asciiTheme="majorHAnsi" w:hAnsiTheme="majorHAnsi"/>
          <w:b/>
          <w:sz w:val="20"/>
          <w:lang w:val="es-MX"/>
        </w:rPr>
      </w:pPr>
      <w:r w:rsidRPr="00CD6997">
        <w:rPr>
          <w:rFonts w:asciiTheme="majorHAnsi" w:hAnsiTheme="majorHAnsi"/>
          <w:b/>
          <w:sz w:val="20"/>
          <w:lang w:val="es-MX"/>
        </w:rPr>
        <w:t>Inversiones Financieras</w:t>
      </w:r>
    </w:p>
    <w:p w14:paraId="05A509F7" w14:textId="77777777" w:rsidR="008A27F5" w:rsidRPr="00CD6997" w:rsidRDefault="008A27F5" w:rsidP="00F3119A">
      <w:pPr>
        <w:pStyle w:val="ROMANOS"/>
        <w:numPr>
          <w:ilvl w:val="0"/>
          <w:numId w:val="10"/>
        </w:numPr>
        <w:spacing w:after="80" w:line="203" w:lineRule="exact"/>
        <w:rPr>
          <w:rFonts w:asciiTheme="majorHAnsi" w:hAnsiTheme="majorHAnsi"/>
          <w:sz w:val="20"/>
          <w:szCs w:val="20"/>
          <w:lang w:val="es-MX"/>
        </w:rPr>
      </w:pPr>
      <w:r w:rsidRPr="00CD6997">
        <w:rPr>
          <w:rFonts w:asciiTheme="majorHAnsi" w:hAnsiTheme="majorHAnsi"/>
          <w:sz w:val="20"/>
          <w:szCs w:val="20"/>
          <w:lang w:val="es-MX"/>
        </w:rPr>
        <w:t>De la cuenta Inversiones financieras, no se manejan fideicomisos. Sólo cuentas productivas y fondos de inversión los cuales son reportados en el punto I de estas notas.</w:t>
      </w:r>
    </w:p>
    <w:p w14:paraId="277C0DAB" w14:textId="77777777" w:rsidR="008A27F5" w:rsidRPr="00CD6997" w:rsidRDefault="008A27F5" w:rsidP="008A27F5">
      <w:pPr>
        <w:pStyle w:val="ROMANOS"/>
        <w:spacing w:after="80" w:line="203" w:lineRule="exact"/>
        <w:ind w:left="648" w:firstLine="0"/>
        <w:rPr>
          <w:rFonts w:asciiTheme="majorHAnsi" w:hAnsiTheme="majorHAnsi"/>
          <w:sz w:val="20"/>
          <w:szCs w:val="20"/>
          <w:lang w:val="es-MX"/>
        </w:rPr>
      </w:pPr>
    </w:p>
    <w:p w14:paraId="72021402" w14:textId="77777777" w:rsidR="008A27F5" w:rsidRPr="00CD6997" w:rsidRDefault="008A27F5" w:rsidP="00F3119A">
      <w:pPr>
        <w:pStyle w:val="ROMANOS"/>
        <w:numPr>
          <w:ilvl w:val="0"/>
          <w:numId w:val="10"/>
        </w:numPr>
        <w:spacing w:after="80" w:line="203" w:lineRule="exact"/>
        <w:rPr>
          <w:rFonts w:asciiTheme="majorHAnsi" w:hAnsiTheme="majorHAnsi"/>
          <w:sz w:val="20"/>
          <w:szCs w:val="20"/>
          <w:lang w:val="es-MX"/>
        </w:rPr>
      </w:pPr>
      <w:r w:rsidRPr="00CD6997">
        <w:rPr>
          <w:rFonts w:asciiTheme="majorHAnsi" w:hAnsiTheme="majorHAnsi"/>
          <w:sz w:val="20"/>
          <w:szCs w:val="20"/>
          <w:lang w:val="es-MX"/>
        </w:rPr>
        <w:t>Se informa de las inversiones financieras en el apartado I de estas notas y no contamos con saldos de las participaciones y aportaciones de capital en el período.</w:t>
      </w:r>
    </w:p>
    <w:p w14:paraId="608A8E04" w14:textId="77777777" w:rsidR="008A27F5" w:rsidRPr="00CD6997" w:rsidRDefault="008A27F5" w:rsidP="008A27F5">
      <w:pPr>
        <w:pStyle w:val="ROMANOS"/>
        <w:spacing w:after="80" w:line="203" w:lineRule="exact"/>
        <w:ind w:left="648" w:firstLine="0"/>
        <w:rPr>
          <w:rFonts w:asciiTheme="majorHAnsi" w:hAnsiTheme="majorHAnsi"/>
          <w:sz w:val="20"/>
          <w:szCs w:val="20"/>
          <w:lang w:val="es-MX"/>
        </w:rPr>
      </w:pPr>
    </w:p>
    <w:p w14:paraId="3E772325" w14:textId="7BB1C1AE" w:rsidR="008A27F5" w:rsidRPr="00CD6997" w:rsidRDefault="008A27F5" w:rsidP="008A27F5">
      <w:pPr>
        <w:pStyle w:val="Texto"/>
        <w:spacing w:after="80" w:line="203" w:lineRule="exact"/>
        <w:rPr>
          <w:rFonts w:asciiTheme="majorHAnsi" w:hAnsiTheme="majorHAnsi"/>
          <w:b/>
          <w:sz w:val="20"/>
          <w:lang w:val="es-MX"/>
        </w:rPr>
      </w:pPr>
      <w:r w:rsidRPr="00CD6997">
        <w:rPr>
          <w:rFonts w:asciiTheme="majorHAnsi" w:hAnsiTheme="majorHAnsi"/>
          <w:b/>
          <w:sz w:val="20"/>
          <w:lang w:val="es-MX"/>
        </w:rPr>
        <w:t>Bienes Muebles, Inmuebles e Intangibles</w:t>
      </w:r>
    </w:p>
    <w:p w14:paraId="7B8C074C" w14:textId="5BE2E22F" w:rsidR="008A27F5" w:rsidRPr="00CD6997" w:rsidRDefault="008A27F5" w:rsidP="00F3119A">
      <w:pPr>
        <w:pStyle w:val="ROMANOS"/>
        <w:numPr>
          <w:ilvl w:val="0"/>
          <w:numId w:val="10"/>
        </w:numPr>
        <w:spacing w:after="80" w:line="203" w:lineRule="exact"/>
        <w:rPr>
          <w:rFonts w:asciiTheme="majorHAnsi" w:hAnsiTheme="majorHAnsi"/>
          <w:sz w:val="20"/>
          <w:szCs w:val="20"/>
          <w:lang w:val="es-MX" w:eastAsia="es-MX"/>
        </w:rPr>
      </w:pPr>
      <w:r w:rsidRPr="00CD6997">
        <w:rPr>
          <w:rFonts w:asciiTheme="majorHAnsi" w:hAnsiTheme="majorHAnsi"/>
          <w:sz w:val="20"/>
          <w:szCs w:val="20"/>
          <w:lang w:val="es-MX"/>
        </w:rPr>
        <w:t xml:space="preserve">Se informa de manera agrupada por cuenta, los rubros de Bienes Muebles e Inmuebles, el monto de la </w:t>
      </w:r>
      <w:r w:rsidR="009333CD" w:rsidRPr="00CD6997">
        <w:rPr>
          <w:rFonts w:asciiTheme="majorHAnsi" w:hAnsiTheme="majorHAnsi"/>
          <w:sz w:val="20"/>
          <w:szCs w:val="20"/>
          <w:lang w:val="es-MX"/>
        </w:rPr>
        <w:t>depreciación acumulada</w:t>
      </w:r>
      <w:r w:rsidRPr="00CD6997">
        <w:rPr>
          <w:rFonts w:asciiTheme="majorHAnsi" w:hAnsiTheme="majorHAnsi"/>
          <w:sz w:val="20"/>
          <w:szCs w:val="20"/>
          <w:lang w:val="es-MX"/>
        </w:rPr>
        <w:t xml:space="preserve"> conforme a lo siguiente:</w:t>
      </w:r>
    </w:p>
    <w:p w14:paraId="4600EC0A" w14:textId="3D03758F" w:rsidR="008A27F5" w:rsidRPr="00CD6997" w:rsidRDefault="008A27F5" w:rsidP="009333CD">
      <w:pPr>
        <w:pStyle w:val="ROMANOS"/>
        <w:spacing w:after="80" w:line="240" w:lineRule="auto"/>
        <w:ind w:left="288" w:firstLine="0"/>
        <w:rPr>
          <w:rFonts w:asciiTheme="majorHAnsi" w:hAnsiTheme="majorHAnsi"/>
          <w:sz w:val="20"/>
          <w:szCs w:val="20"/>
          <w:lang w:val="es-MX"/>
        </w:rPr>
      </w:pPr>
      <w:r w:rsidRPr="00CD6997">
        <w:rPr>
          <w:rFonts w:asciiTheme="majorHAnsi" w:hAnsiTheme="majorHAnsi"/>
          <w:sz w:val="20"/>
          <w:szCs w:val="20"/>
          <w:lang w:val="es-MX"/>
        </w:rPr>
        <w:lastRenderedPageBreak/>
        <w:t xml:space="preserve">El método de depreciación </w:t>
      </w:r>
      <w:r w:rsidR="009333CD" w:rsidRPr="00CD6997">
        <w:rPr>
          <w:rFonts w:asciiTheme="majorHAnsi" w:hAnsiTheme="majorHAnsi"/>
          <w:sz w:val="20"/>
          <w:szCs w:val="20"/>
          <w:lang w:val="es-MX"/>
        </w:rPr>
        <w:t xml:space="preserve">será el </w:t>
      </w:r>
      <w:r w:rsidR="00EE43CA" w:rsidRPr="00CD6997">
        <w:rPr>
          <w:rFonts w:asciiTheme="majorHAnsi" w:hAnsiTheme="majorHAnsi"/>
          <w:sz w:val="20"/>
          <w:szCs w:val="20"/>
          <w:lang w:val="es-MX"/>
        </w:rPr>
        <w:t>establecido en la ley de contabilidad gubernamental y los criterios de aplicación de los mismos</w:t>
      </w:r>
      <w:r w:rsidRPr="00CD6997">
        <w:rPr>
          <w:rFonts w:asciiTheme="majorHAnsi" w:hAnsiTheme="majorHAnsi"/>
          <w:sz w:val="20"/>
          <w:szCs w:val="20"/>
          <w:lang w:val="es-MX"/>
        </w:rPr>
        <w:t xml:space="preserve"> </w:t>
      </w:r>
      <w:r w:rsidR="00EE43CA" w:rsidRPr="00CD6997">
        <w:rPr>
          <w:rFonts w:asciiTheme="majorHAnsi" w:hAnsiTheme="majorHAnsi"/>
          <w:sz w:val="20"/>
          <w:szCs w:val="20"/>
          <w:lang w:val="es-MX"/>
        </w:rPr>
        <w:t xml:space="preserve">en cuanto a </w:t>
      </w:r>
      <w:r w:rsidRPr="00CD6997">
        <w:rPr>
          <w:rFonts w:asciiTheme="majorHAnsi" w:hAnsiTheme="majorHAnsi"/>
          <w:sz w:val="20"/>
          <w:szCs w:val="20"/>
          <w:lang w:val="es-MX"/>
        </w:rPr>
        <w:t>las tasas publicadas.</w:t>
      </w:r>
      <w:r w:rsidR="00EE43CA" w:rsidRPr="00CD6997">
        <w:rPr>
          <w:rFonts w:asciiTheme="majorHAnsi" w:hAnsiTheme="majorHAnsi"/>
          <w:sz w:val="20"/>
          <w:szCs w:val="20"/>
          <w:lang w:val="es-MX"/>
        </w:rPr>
        <w:t xml:space="preserve"> </w:t>
      </w:r>
      <w:r w:rsidRPr="00CD6997">
        <w:rPr>
          <w:rFonts w:asciiTheme="majorHAnsi" w:hAnsiTheme="majorHAnsi"/>
          <w:sz w:val="20"/>
          <w:szCs w:val="20"/>
          <w:lang w:val="es-MX"/>
        </w:rPr>
        <w:t xml:space="preserve">Asimismo, los bienes son nuevos, </w:t>
      </w:r>
      <w:r w:rsidR="00354ED9" w:rsidRPr="00CD6997">
        <w:rPr>
          <w:rFonts w:asciiTheme="majorHAnsi" w:hAnsiTheme="majorHAnsi"/>
          <w:sz w:val="20"/>
          <w:szCs w:val="20"/>
          <w:lang w:val="es-MX"/>
        </w:rPr>
        <w:t>los cuales son adquiridos</w:t>
      </w:r>
      <w:r w:rsidR="00EE43CA" w:rsidRPr="00CD6997">
        <w:rPr>
          <w:rFonts w:asciiTheme="majorHAnsi" w:hAnsiTheme="majorHAnsi"/>
          <w:sz w:val="20"/>
          <w:szCs w:val="20"/>
          <w:lang w:val="es-MX"/>
        </w:rPr>
        <w:t xml:space="preserve"> por </w:t>
      </w:r>
      <w:r w:rsidR="00A56E41" w:rsidRPr="00CD6997">
        <w:rPr>
          <w:rStyle w:val="apple-converted-space"/>
          <w:rFonts w:asciiTheme="majorHAnsi" w:hAnsiTheme="majorHAnsi"/>
          <w:color w:val="000000"/>
          <w:sz w:val="20"/>
          <w:szCs w:val="20"/>
          <w:shd w:val="clear" w:color="auto" w:fill="FFFFFF"/>
        </w:rPr>
        <w:t xml:space="preserve">el </w:t>
      </w:r>
      <w:r w:rsidR="00EE43CA" w:rsidRPr="00CD6997">
        <w:rPr>
          <w:rFonts w:asciiTheme="majorHAnsi" w:hAnsiTheme="majorHAnsi"/>
          <w:color w:val="000000"/>
          <w:sz w:val="20"/>
          <w:szCs w:val="20"/>
          <w:shd w:val="clear" w:color="auto" w:fill="FFFFFF"/>
        </w:rPr>
        <w:t>Instituto para el Desarrollo y Certificación de la Infraestructura Física Educativa de Yucatán</w:t>
      </w:r>
      <w:r w:rsidR="00EE43CA" w:rsidRPr="00CD6997">
        <w:rPr>
          <w:rFonts w:asciiTheme="majorHAnsi" w:hAnsiTheme="majorHAnsi"/>
          <w:sz w:val="20"/>
          <w:szCs w:val="20"/>
          <w:lang w:val="es-MX"/>
        </w:rPr>
        <w:t xml:space="preserve"> </w:t>
      </w:r>
      <w:r w:rsidR="00A56E41" w:rsidRPr="00CD6997">
        <w:rPr>
          <w:rFonts w:asciiTheme="majorHAnsi" w:hAnsiTheme="majorHAnsi"/>
          <w:sz w:val="20"/>
          <w:szCs w:val="20"/>
          <w:lang w:val="es-MX"/>
        </w:rPr>
        <w:t>(</w:t>
      </w:r>
      <w:r w:rsidR="00EE43CA" w:rsidRPr="00CD6997">
        <w:rPr>
          <w:rFonts w:asciiTheme="majorHAnsi" w:hAnsiTheme="majorHAnsi"/>
          <w:sz w:val="20"/>
          <w:szCs w:val="20"/>
          <w:lang w:val="es-MX"/>
        </w:rPr>
        <w:t>IDEFEY</w:t>
      </w:r>
      <w:r w:rsidR="00A56E41" w:rsidRPr="00CD6997">
        <w:rPr>
          <w:rFonts w:asciiTheme="majorHAnsi" w:hAnsiTheme="majorHAnsi"/>
          <w:sz w:val="20"/>
          <w:szCs w:val="20"/>
          <w:lang w:val="es-MX"/>
        </w:rPr>
        <w:t>)</w:t>
      </w:r>
      <w:r w:rsidRPr="00CD6997">
        <w:rPr>
          <w:rFonts w:asciiTheme="majorHAnsi" w:hAnsiTheme="majorHAnsi"/>
          <w:sz w:val="20"/>
          <w:szCs w:val="20"/>
          <w:lang w:val="es-MX"/>
        </w:rPr>
        <w:t xml:space="preserve">, por lo que </w:t>
      </w:r>
      <w:r w:rsidR="00BD03F3" w:rsidRPr="00CD6997">
        <w:rPr>
          <w:rFonts w:asciiTheme="majorHAnsi" w:hAnsiTheme="majorHAnsi"/>
          <w:sz w:val="20"/>
          <w:szCs w:val="20"/>
          <w:lang w:val="es-MX"/>
        </w:rPr>
        <w:t xml:space="preserve">se </w:t>
      </w:r>
      <w:r w:rsidRPr="00CD6997">
        <w:rPr>
          <w:rFonts w:asciiTheme="majorHAnsi" w:hAnsiTheme="majorHAnsi"/>
          <w:sz w:val="20"/>
          <w:szCs w:val="20"/>
          <w:lang w:val="es-MX"/>
        </w:rPr>
        <w:t>encuentran en buen estado y condiciones de uso</w:t>
      </w:r>
      <w:r w:rsidR="00EE43CA" w:rsidRPr="00CD6997">
        <w:rPr>
          <w:rFonts w:asciiTheme="majorHAnsi" w:hAnsiTheme="majorHAnsi"/>
          <w:sz w:val="20"/>
          <w:szCs w:val="20"/>
          <w:lang w:val="es-MX"/>
        </w:rPr>
        <w:t>.</w:t>
      </w:r>
      <w:r w:rsidR="00A56E41" w:rsidRPr="00CD6997">
        <w:rPr>
          <w:rFonts w:asciiTheme="majorHAnsi" w:hAnsiTheme="majorHAnsi"/>
          <w:sz w:val="20"/>
          <w:szCs w:val="20"/>
          <w:lang w:val="es-MX"/>
        </w:rPr>
        <w:t xml:space="preserve"> </w:t>
      </w:r>
    </w:p>
    <w:p w14:paraId="49E80FF9" w14:textId="79D2FABD" w:rsidR="008A27F5" w:rsidRPr="00CD6997" w:rsidRDefault="008A27F5" w:rsidP="00A0667F">
      <w:pPr>
        <w:pStyle w:val="ROMANOS"/>
        <w:spacing w:after="80" w:line="240" w:lineRule="auto"/>
        <w:ind w:left="288" w:firstLine="0"/>
        <w:rPr>
          <w:rFonts w:asciiTheme="majorHAnsi" w:hAnsiTheme="majorHAnsi"/>
          <w:sz w:val="20"/>
          <w:szCs w:val="20"/>
          <w:lang w:val="es-MX"/>
        </w:rPr>
      </w:pPr>
      <w:r w:rsidRPr="00CD6997">
        <w:rPr>
          <w:rFonts w:asciiTheme="majorHAnsi" w:hAnsiTheme="majorHAnsi"/>
          <w:sz w:val="20"/>
          <w:szCs w:val="20"/>
          <w:lang w:val="es-MX"/>
        </w:rPr>
        <w:t>L</w:t>
      </w:r>
      <w:r w:rsidR="00A56E41" w:rsidRPr="00CD6997">
        <w:rPr>
          <w:rFonts w:asciiTheme="majorHAnsi" w:hAnsiTheme="majorHAnsi"/>
          <w:sz w:val="20"/>
          <w:szCs w:val="20"/>
          <w:lang w:val="es-MX"/>
        </w:rPr>
        <w:t xml:space="preserve">os rubros </w:t>
      </w:r>
      <w:r w:rsidRPr="00CD6997">
        <w:rPr>
          <w:rFonts w:asciiTheme="majorHAnsi" w:hAnsiTheme="majorHAnsi"/>
          <w:sz w:val="20"/>
          <w:szCs w:val="20"/>
          <w:lang w:val="es-MX"/>
        </w:rPr>
        <w:t>de Bienes Muebles, Inmuebles e Intangibles se registran según normatividad vigente en base al valor de factura o acta de entrega recepción en su caso.</w:t>
      </w:r>
    </w:p>
    <w:p w14:paraId="369E567E" w14:textId="2EF3B85B" w:rsidR="008A27F5" w:rsidRPr="00CD6997" w:rsidRDefault="002A0016" w:rsidP="00A56E41">
      <w:pPr>
        <w:pStyle w:val="ROMANOS"/>
        <w:spacing w:after="80" w:line="240" w:lineRule="auto"/>
        <w:ind w:left="216" w:firstLine="0"/>
        <w:rPr>
          <w:rFonts w:asciiTheme="majorHAnsi" w:hAnsiTheme="majorHAnsi"/>
          <w:sz w:val="20"/>
          <w:szCs w:val="20"/>
          <w:lang w:val="es-MX"/>
        </w:rPr>
      </w:pPr>
      <w:r w:rsidRPr="00CD6997">
        <w:rPr>
          <w:rFonts w:asciiTheme="majorHAnsi" w:hAnsiTheme="majorHAnsi"/>
          <w:sz w:val="20"/>
          <w:szCs w:val="20"/>
          <w:lang w:val="es-MX"/>
        </w:rPr>
        <w:t xml:space="preserve">La construcción y equipamiento estuvo a cargo del </w:t>
      </w:r>
      <w:r w:rsidR="00495408" w:rsidRPr="00CD6997">
        <w:rPr>
          <w:rFonts w:asciiTheme="majorHAnsi" w:hAnsiTheme="majorHAnsi"/>
          <w:color w:val="000000"/>
          <w:sz w:val="20"/>
          <w:szCs w:val="20"/>
          <w:shd w:val="clear" w:color="auto" w:fill="FFFFFF"/>
        </w:rPr>
        <w:t>Instituto para el Desarrollo y Certificación de la Infraestructura Física Educativa de Yucatán</w:t>
      </w:r>
      <w:r w:rsidR="00495408" w:rsidRPr="00CD6997">
        <w:rPr>
          <w:rFonts w:asciiTheme="majorHAnsi" w:hAnsiTheme="majorHAnsi"/>
          <w:sz w:val="20"/>
          <w:szCs w:val="20"/>
          <w:lang w:val="es-MX"/>
        </w:rPr>
        <w:t xml:space="preserve"> (IDEFEY)</w:t>
      </w:r>
      <w:r w:rsidR="00492C5F" w:rsidRPr="00CD6997">
        <w:rPr>
          <w:rFonts w:asciiTheme="majorHAnsi" w:hAnsiTheme="majorHAnsi"/>
          <w:sz w:val="20"/>
          <w:szCs w:val="20"/>
          <w:lang w:val="es-MX"/>
        </w:rPr>
        <w:t xml:space="preserve"> de los recursos provenientes del Fondo de Aportación </w:t>
      </w:r>
      <w:r w:rsidR="00235B20" w:rsidRPr="00CD6997">
        <w:rPr>
          <w:rFonts w:asciiTheme="majorHAnsi" w:hAnsiTheme="majorHAnsi"/>
          <w:sz w:val="20"/>
          <w:szCs w:val="20"/>
          <w:lang w:val="es-MX"/>
        </w:rPr>
        <w:t>Múltiple</w:t>
      </w:r>
      <w:r w:rsidR="00492C5F" w:rsidRPr="00CD6997">
        <w:rPr>
          <w:rFonts w:asciiTheme="majorHAnsi" w:hAnsiTheme="majorHAnsi"/>
          <w:sz w:val="20"/>
          <w:szCs w:val="20"/>
          <w:lang w:val="es-MX"/>
        </w:rPr>
        <w:t xml:space="preserve"> (FAM)</w:t>
      </w:r>
      <w:r w:rsidRPr="00CD6997">
        <w:rPr>
          <w:rFonts w:asciiTheme="majorHAnsi" w:hAnsiTheme="majorHAnsi"/>
          <w:sz w:val="20"/>
          <w:szCs w:val="20"/>
          <w:lang w:val="es-MX"/>
        </w:rPr>
        <w:t xml:space="preserve">, </w:t>
      </w:r>
      <w:r w:rsidR="00492C5F" w:rsidRPr="00CD6997">
        <w:rPr>
          <w:rFonts w:asciiTheme="majorHAnsi" w:hAnsiTheme="majorHAnsi"/>
          <w:sz w:val="20"/>
          <w:szCs w:val="20"/>
          <w:lang w:val="es-MX"/>
        </w:rPr>
        <w:t>por lo que el registro de los bienes en la contabilidad se realizó</w:t>
      </w:r>
      <w:r w:rsidRPr="00CD6997">
        <w:rPr>
          <w:rFonts w:asciiTheme="majorHAnsi" w:hAnsiTheme="majorHAnsi"/>
          <w:sz w:val="20"/>
          <w:szCs w:val="20"/>
          <w:lang w:val="es-MX"/>
        </w:rPr>
        <w:t xml:space="preserve"> mediante Acta de Entrega de Mobiliarios y Salida</w:t>
      </w:r>
      <w:r w:rsidR="00492C5F" w:rsidRPr="00CD6997">
        <w:rPr>
          <w:rFonts w:asciiTheme="majorHAnsi" w:hAnsiTheme="majorHAnsi"/>
          <w:sz w:val="20"/>
          <w:szCs w:val="20"/>
          <w:lang w:val="es-MX"/>
        </w:rPr>
        <w:t>s</w:t>
      </w:r>
      <w:r w:rsidRPr="00CD6997">
        <w:rPr>
          <w:rFonts w:asciiTheme="majorHAnsi" w:hAnsiTheme="majorHAnsi"/>
          <w:sz w:val="20"/>
          <w:szCs w:val="20"/>
          <w:lang w:val="es-MX"/>
        </w:rPr>
        <w:t xml:space="preserve"> de </w:t>
      </w:r>
      <w:r w:rsidR="00492C5F" w:rsidRPr="00CD6997">
        <w:rPr>
          <w:rFonts w:asciiTheme="majorHAnsi" w:hAnsiTheme="majorHAnsi"/>
          <w:sz w:val="20"/>
          <w:szCs w:val="20"/>
          <w:lang w:val="es-MX"/>
        </w:rPr>
        <w:t>Almacén</w:t>
      </w:r>
      <w:r w:rsidR="00235B20" w:rsidRPr="00CD6997">
        <w:rPr>
          <w:rFonts w:asciiTheme="majorHAnsi" w:hAnsiTheme="majorHAnsi"/>
          <w:sz w:val="20"/>
          <w:szCs w:val="20"/>
          <w:lang w:val="es-MX"/>
        </w:rPr>
        <w:t xml:space="preserve"> del IDEFEY</w:t>
      </w:r>
      <w:r w:rsidR="008A27F5" w:rsidRPr="00CD6997">
        <w:rPr>
          <w:rFonts w:asciiTheme="majorHAnsi" w:hAnsiTheme="majorHAnsi"/>
          <w:sz w:val="20"/>
          <w:szCs w:val="20"/>
          <w:lang w:val="es-MX"/>
        </w:rPr>
        <w:t>,</w:t>
      </w:r>
      <w:r w:rsidR="00A0667F" w:rsidRPr="00CD6997">
        <w:rPr>
          <w:rFonts w:asciiTheme="majorHAnsi" w:hAnsiTheme="majorHAnsi"/>
          <w:sz w:val="20"/>
          <w:szCs w:val="20"/>
          <w:lang w:val="es-MX"/>
        </w:rPr>
        <w:t xml:space="preserve"> </w:t>
      </w:r>
      <w:r w:rsidR="00492C5F" w:rsidRPr="00CD6997">
        <w:rPr>
          <w:rFonts w:asciiTheme="majorHAnsi" w:hAnsiTheme="majorHAnsi"/>
          <w:sz w:val="20"/>
          <w:szCs w:val="20"/>
          <w:lang w:val="es-MX"/>
        </w:rPr>
        <w:t>el cual contiene la relación de los bienes recibido físicamente en la Universidad.</w:t>
      </w:r>
      <w:r w:rsidR="008A27F5" w:rsidRPr="00CD6997">
        <w:rPr>
          <w:rFonts w:asciiTheme="majorHAnsi" w:hAnsiTheme="majorHAnsi"/>
          <w:sz w:val="20"/>
          <w:szCs w:val="20"/>
          <w:lang w:val="es-MX"/>
        </w:rPr>
        <w:t xml:space="preserve"> </w:t>
      </w:r>
    </w:p>
    <w:p w14:paraId="02C5E303" w14:textId="77777777" w:rsidR="00047852" w:rsidRPr="00CD6997" w:rsidRDefault="00047852" w:rsidP="00047852">
      <w:pPr>
        <w:pStyle w:val="Texto"/>
        <w:spacing w:after="80" w:line="203" w:lineRule="exact"/>
        <w:rPr>
          <w:rFonts w:asciiTheme="majorHAnsi" w:hAnsiTheme="majorHAnsi"/>
          <w:b/>
          <w:sz w:val="20"/>
          <w:lang w:val="es-MX"/>
        </w:rPr>
      </w:pPr>
    </w:p>
    <w:p w14:paraId="36660476" w14:textId="01EAA698" w:rsidR="00047852" w:rsidRPr="00CD6997" w:rsidRDefault="00047852" w:rsidP="00047852">
      <w:pPr>
        <w:pStyle w:val="Texto"/>
        <w:spacing w:after="80" w:line="203" w:lineRule="exact"/>
        <w:rPr>
          <w:rFonts w:asciiTheme="majorHAnsi" w:hAnsiTheme="majorHAnsi"/>
          <w:b/>
          <w:sz w:val="20"/>
          <w:lang w:val="es-MX"/>
        </w:rPr>
      </w:pPr>
      <w:r w:rsidRPr="00CD6997">
        <w:rPr>
          <w:rFonts w:asciiTheme="majorHAnsi" w:hAnsiTheme="majorHAnsi"/>
          <w:b/>
          <w:sz w:val="20"/>
          <w:lang w:val="es-MX"/>
        </w:rPr>
        <w:t xml:space="preserve">      Bienes Muebles e Intangibles</w:t>
      </w:r>
    </w:p>
    <w:p w14:paraId="2B4FE2DD" w14:textId="4D7D77C4" w:rsidR="002A6B60" w:rsidRPr="00CD6997" w:rsidRDefault="00235B20" w:rsidP="00A56E41">
      <w:pPr>
        <w:pStyle w:val="ROMANOS"/>
        <w:spacing w:after="80" w:line="240" w:lineRule="auto"/>
        <w:ind w:left="216" w:firstLine="0"/>
        <w:rPr>
          <w:rFonts w:asciiTheme="majorHAnsi" w:hAnsiTheme="majorHAnsi"/>
          <w:sz w:val="20"/>
          <w:szCs w:val="20"/>
          <w:lang w:val="es-MX"/>
        </w:rPr>
      </w:pPr>
      <w:r w:rsidRPr="00CD6997">
        <w:rPr>
          <w:rFonts w:asciiTheme="majorHAnsi" w:hAnsiTheme="majorHAnsi"/>
          <w:sz w:val="20"/>
          <w:szCs w:val="20"/>
          <w:lang w:val="es-MX"/>
        </w:rPr>
        <w:t>Estas detallan</w:t>
      </w:r>
      <w:r w:rsidR="003D3AAA" w:rsidRPr="00CD6997">
        <w:rPr>
          <w:rFonts w:asciiTheme="majorHAnsi" w:hAnsiTheme="majorHAnsi"/>
          <w:sz w:val="20"/>
          <w:szCs w:val="20"/>
          <w:lang w:val="es-MX"/>
        </w:rPr>
        <w:t xml:space="preserve"> la siguiente </w:t>
      </w:r>
      <w:r w:rsidR="00DC4764" w:rsidRPr="00CD6997">
        <w:rPr>
          <w:rFonts w:asciiTheme="majorHAnsi" w:hAnsiTheme="majorHAnsi"/>
          <w:sz w:val="20"/>
          <w:szCs w:val="20"/>
          <w:lang w:val="es-MX"/>
        </w:rPr>
        <w:t>información (</w:t>
      </w:r>
      <w:r w:rsidR="00F233AB" w:rsidRPr="00CD6997">
        <w:rPr>
          <w:rFonts w:asciiTheme="majorHAnsi" w:hAnsiTheme="majorHAnsi"/>
          <w:sz w:val="20"/>
          <w:szCs w:val="20"/>
          <w:lang w:val="es-MX"/>
        </w:rPr>
        <w:t>FAM Superior 2015</w:t>
      </w:r>
      <w:r w:rsidRPr="00CD6997">
        <w:rPr>
          <w:rFonts w:asciiTheme="majorHAnsi" w:hAnsiTheme="majorHAnsi"/>
          <w:sz w:val="20"/>
          <w:szCs w:val="20"/>
          <w:lang w:val="es-MX"/>
        </w:rPr>
        <w:t>)</w:t>
      </w:r>
      <w:r w:rsidR="003D3AAA" w:rsidRPr="00CD6997">
        <w:rPr>
          <w:rFonts w:asciiTheme="majorHAnsi" w:hAnsiTheme="majorHAnsi"/>
          <w:sz w:val="20"/>
          <w:szCs w:val="20"/>
          <w:lang w:val="es-MX"/>
        </w:rPr>
        <w:t>:</w:t>
      </w:r>
    </w:p>
    <w:tbl>
      <w:tblPr>
        <w:tblW w:w="8324" w:type="dxa"/>
        <w:tblInd w:w="323" w:type="dxa"/>
        <w:tblCellMar>
          <w:left w:w="70" w:type="dxa"/>
          <w:right w:w="70" w:type="dxa"/>
        </w:tblCellMar>
        <w:tblLook w:val="04A0" w:firstRow="1" w:lastRow="0" w:firstColumn="1" w:lastColumn="0" w:noHBand="0" w:noVBand="1"/>
      </w:tblPr>
      <w:tblGrid>
        <w:gridCol w:w="1520"/>
        <w:gridCol w:w="5245"/>
        <w:gridCol w:w="142"/>
        <w:gridCol w:w="1417"/>
      </w:tblGrid>
      <w:tr w:rsidR="008637E1" w:rsidRPr="00CD6997" w14:paraId="68C16C94" w14:textId="77777777" w:rsidTr="006C2535">
        <w:trPr>
          <w:trHeight w:val="255"/>
        </w:trPr>
        <w:tc>
          <w:tcPr>
            <w:tcW w:w="1520" w:type="dxa"/>
            <w:tcBorders>
              <w:top w:val="single" w:sz="4" w:space="0" w:color="auto"/>
              <w:left w:val="nil"/>
              <w:bottom w:val="single" w:sz="4" w:space="0" w:color="auto"/>
              <w:right w:val="nil"/>
            </w:tcBorders>
            <w:shd w:val="clear" w:color="000000" w:fill="FFFFFF"/>
            <w:noWrap/>
            <w:hideMark/>
          </w:tcPr>
          <w:p w14:paraId="305F2057" w14:textId="6AA08E07" w:rsidR="008637E1" w:rsidRPr="00CD6997" w:rsidRDefault="00C66D8D" w:rsidP="002E40AB">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1-2-4-1</w:t>
            </w:r>
          </w:p>
        </w:tc>
        <w:tc>
          <w:tcPr>
            <w:tcW w:w="5245" w:type="dxa"/>
            <w:tcBorders>
              <w:top w:val="single" w:sz="4" w:space="0" w:color="auto"/>
              <w:left w:val="nil"/>
              <w:bottom w:val="single" w:sz="4" w:space="0" w:color="auto"/>
              <w:right w:val="nil"/>
            </w:tcBorders>
            <w:shd w:val="clear" w:color="000000" w:fill="FFFFFF"/>
            <w:noWrap/>
            <w:hideMark/>
          </w:tcPr>
          <w:p w14:paraId="4C687907" w14:textId="2076E3D3" w:rsidR="008637E1" w:rsidRPr="00CD6997" w:rsidRDefault="008F3EA6" w:rsidP="008F3EA6">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Mobiliario y Equipo de Administración</w:t>
            </w:r>
          </w:p>
        </w:tc>
        <w:tc>
          <w:tcPr>
            <w:tcW w:w="1559" w:type="dxa"/>
            <w:gridSpan w:val="2"/>
            <w:tcBorders>
              <w:top w:val="single" w:sz="4" w:space="0" w:color="auto"/>
              <w:left w:val="nil"/>
              <w:bottom w:val="single" w:sz="4" w:space="0" w:color="auto"/>
              <w:right w:val="nil"/>
            </w:tcBorders>
            <w:shd w:val="clear" w:color="000000" w:fill="FFFFFF"/>
            <w:noWrap/>
            <w:hideMark/>
          </w:tcPr>
          <w:p w14:paraId="5EF7F010" w14:textId="174AF0A4" w:rsidR="008637E1" w:rsidRPr="00CD6997" w:rsidRDefault="008637E1" w:rsidP="002E40AB">
            <w:pPr>
              <w:jc w:val="right"/>
              <w:rPr>
                <w:rFonts w:asciiTheme="majorHAnsi" w:hAnsiTheme="majorHAnsi" w:cs="Arial"/>
                <w:b/>
                <w:bCs/>
                <w:color w:val="000000"/>
                <w:sz w:val="20"/>
                <w:szCs w:val="20"/>
                <w:lang w:val="es-MX" w:eastAsia="es-MX"/>
              </w:rPr>
            </w:pPr>
          </w:p>
        </w:tc>
      </w:tr>
      <w:tr w:rsidR="008637E1" w:rsidRPr="00CD6997" w14:paraId="5ACA28E8" w14:textId="77777777" w:rsidTr="006C2535">
        <w:trPr>
          <w:trHeight w:val="170"/>
        </w:trPr>
        <w:tc>
          <w:tcPr>
            <w:tcW w:w="1520" w:type="dxa"/>
            <w:tcBorders>
              <w:top w:val="single" w:sz="4" w:space="0" w:color="auto"/>
              <w:right w:val="nil"/>
            </w:tcBorders>
            <w:shd w:val="clear" w:color="000000" w:fill="FFFFFF"/>
            <w:noWrap/>
            <w:hideMark/>
          </w:tcPr>
          <w:p w14:paraId="5F6F50A4" w14:textId="5E905FE9" w:rsidR="008637E1" w:rsidRPr="00CD6997" w:rsidRDefault="00C66D8D" w:rsidP="002E40AB">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1-2-4-1</w:t>
            </w:r>
            <w:r w:rsidR="002A6B60" w:rsidRPr="00CD6997">
              <w:rPr>
                <w:rFonts w:asciiTheme="majorHAnsi" w:hAnsiTheme="majorHAnsi" w:cs="Arial"/>
                <w:color w:val="000000"/>
                <w:sz w:val="20"/>
                <w:szCs w:val="20"/>
                <w:lang w:val="es-MX" w:eastAsia="es-MX"/>
              </w:rPr>
              <w:t>-1-00001</w:t>
            </w:r>
          </w:p>
        </w:tc>
        <w:tc>
          <w:tcPr>
            <w:tcW w:w="5245" w:type="dxa"/>
            <w:tcBorders>
              <w:top w:val="single" w:sz="4" w:space="0" w:color="auto"/>
              <w:left w:val="nil"/>
              <w:right w:val="nil"/>
            </w:tcBorders>
            <w:shd w:val="clear" w:color="000000" w:fill="FFFFFF"/>
            <w:noWrap/>
            <w:hideMark/>
          </w:tcPr>
          <w:p w14:paraId="4C758C7A" w14:textId="0C0EC83C" w:rsidR="008637E1" w:rsidRPr="00CD6997" w:rsidRDefault="002A6B60" w:rsidP="002E40AB">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Mobiliario y Equipo de Administración</w:t>
            </w:r>
            <w:r w:rsidR="008F3EA6" w:rsidRPr="00CD6997">
              <w:rPr>
                <w:rFonts w:asciiTheme="majorHAnsi" w:hAnsiTheme="majorHAnsi" w:cs="Arial"/>
                <w:color w:val="000000"/>
                <w:sz w:val="20"/>
                <w:szCs w:val="20"/>
                <w:lang w:val="es-MX" w:eastAsia="es-MX"/>
              </w:rPr>
              <w:t xml:space="preserve"> (FAM 2015)</w:t>
            </w:r>
          </w:p>
        </w:tc>
        <w:tc>
          <w:tcPr>
            <w:tcW w:w="1559" w:type="dxa"/>
            <w:gridSpan w:val="2"/>
            <w:tcBorders>
              <w:top w:val="single" w:sz="4" w:space="0" w:color="auto"/>
              <w:left w:val="nil"/>
            </w:tcBorders>
            <w:shd w:val="clear" w:color="000000" w:fill="FFFFFF"/>
            <w:noWrap/>
            <w:hideMark/>
          </w:tcPr>
          <w:p w14:paraId="549B098C" w14:textId="12122E98" w:rsidR="008637E1" w:rsidRPr="00CD6997" w:rsidRDefault="00C66D8D" w:rsidP="002E40AB">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4,155,229.14</w:t>
            </w:r>
          </w:p>
        </w:tc>
      </w:tr>
      <w:tr w:rsidR="008637E1" w:rsidRPr="00CD6997" w14:paraId="291516D1" w14:textId="77777777" w:rsidTr="006C2535">
        <w:trPr>
          <w:trHeight w:val="255"/>
        </w:trPr>
        <w:tc>
          <w:tcPr>
            <w:tcW w:w="1520" w:type="dxa"/>
            <w:tcBorders>
              <w:right w:val="nil"/>
            </w:tcBorders>
            <w:shd w:val="clear" w:color="000000" w:fill="FFFFFF"/>
            <w:noWrap/>
          </w:tcPr>
          <w:p w14:paraId="18903F73" w14:textId="4A382ED0" w:rsidR="008637E1" w:rsidRPr="00CD6997" w:rsidRDefault="000541C7" w:rsidP="008F3EA6">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1-2-4-1</w:t>
            </w:r>
            <w:r w:rsidR="002A6B60" w:rsidRPr="00CD6997">
              <w:rPr>
                <w:rFonts w:asciiTheme="majorHAnsi" w:hAnsiTheme="majorHAnsi" w:cs="Arial"/>
                <w:color w:val="000000"/>
                <w:sz w:val="20"/>
                <w:szCs w:val="20"/>
                <w:lang w:val="es-MX" w:eastAsia="es-MX"/>
              </w:rPr>
              <w:t>-</w:t>
            </w:r>
            <w:r w:rsidR="008F3EA6" w:rsidRPr="00CD6997">
              <w:rPr>
                <w:rFonts w:asciiTheme="majorHAnsi" w:hAnsiTheme="majorHAnsi" w:cs="Arial"/>
                <w:color w:val="000000"/>
                <w:sz w:val="20"/>
                <w:szCs w:val="20"/>
                <w:lang w:val="es-MX" w:eastAsia="es-MX"/>
              </w:rPr>
              <w:t>3</w:t>
            </w:r>
            <w:r w:rsidR="002A6B60" w:rsidRPr="00CD6997">
              <w:rPr>
                <w:rFonts w:asciiTheme="majorHAnsi" w:hAnsiTheme="majorHAnsi" w:cs="Arial"/>
                <w:color w:val="000000"/>
                <w:sz w:val="20"/>
                <w:szCs w:val="20"/>
                <w:lang w:val="es-MX" w:eastAsia="es-MX"/>
              </w:rPr>
              <w:t>-0002</w:t>
            </w:r>
          </w:p>
        </w:tc>
        <w:tc>
          <w:tcPr>
            <w:tcW w:w="5387" w:type="dxa"/>
            <w:gridSpan w:val="2"/>
            <w:tcBorders>
              <w:left w:val="nil"/>
              <w:right w:val="nil"/>
            </w:tcBorders>
            <w:shd w:val="clear" w:color="000000" w:fill="FFFFFF"/>
            <w:noWrap/>
          </w:tcPr>
          <w:p w14:paraId="70DED938" w14:textId="6868B136" w:rsidR="008637E1" w:rsidRPr="00CD6997" w:rsidRDefault="002A6B60" w:rsidP="002E40AB">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 xml:space="preserve">Equipo de </w:t>
            </w:r>
            <w:r w:rsidR="001E03AC" w:rsidRPr="00CD6997">
              <w:rPr>
                <w:rFonts w:asciiTheme="majorHAnsi" w:hAnsiTheme="majorHAnsi" w:cs="Arial"/>
                <w:color w:val="000000"/>
                <w:sz w:val="20"/>
                <w:szCs w:val="20"/>
                <w:lang w:val="es-MX" w:eastAsia="es-MX"/>
              </w:rPr>
              <w:t>Cómputo</w:t>
            </w:r>
            <w:r w:rsidRPr="00CD6997">
              <w:rPr>
                <w:rFonts w:asciiTheme="majorHAnsi" w:hAnsiTheme="majorHAnsi" w:cs="Arial"/>
                <w:color w:val="000000"/>
                <w:sz w:val="20"/>
                <w:szCs w:val="20"/>
                <w:lang w:val="es-MX" w:eastAsia="es-MX"/>
              </w:rPr>
              <w:t xml:space="preserve"> y Tecnologías de la Información</w:t>
            </w:r>
            <w:r w:rsidR="008F3EA6" w:rsidRPr="00CD6997">
              <w:rPr>
                <w:rFonts w:asciiTheme="majorHAnsi" w:hAnsiTheme="majorHAnsi" w:cs="Arial"/>
                <w:color w:val="000000"/>
                <w:sz w:val="20"/>
                <w:szCs w:val="20"/>
                <w:lang w:val="es-MX" w:eastAsia="es-MX"/>
              </w:rPr>
              <w:t xml:space="preserve"> (FAM 2015)</w:t>
            </w:r>
          </w:p>
        </w:tc>
        <w:tc>
          <w:tcPr>
            <w:tcW w:w="1417" w:type="dxa"/>
            <w:tcBorders>
              <w:left w:val="nil"/>
            </w:tcBorders>
            <w:shd w:val="clear" w:color="000000" w:fill="FFFFFF"/>
            <w:noWrap/>
          </w:tcPr>
          <w:p w14:paraId="30402D42" w14:textId="185AAF13" w:rsidR="008637E1" w:rsidRPr="00CD6997" w:rsidRDefault="002A6B60" w:rsidP="002E40AB">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1,600,911.22</w:t>
            </w:r>
            <w:r w:rsidR="008637E1" w:rsidRPr="00CD6997">
              <w:rPr>
                <w:rFonts w:asciiTheme="majorHAnsi" w:hAnsiTheme="majorHAnsi" w:cs="Arial"/>
                <w:color w:val="000000"/>
                <w:sz w:val="20"/>
                <w:szCs w:val="20"/>
                <w:lang w:val="es-MX" w:eastAsia="es-MX"/>
              </w:rPr>
              <w:t xml:space="preserve">   </w:t>
            </w:r>
          </w:p>
        </w:tc>
      </w:tr>
      <w:tr w:rsidR="002A6B60" w:rsidRPr="00CD6997" w14:paraId="11CAC603" w14:textId="77777777" w:rsidTr="006C2535">
        <w:trPr>
          <w:trHeight w:val="255"/>
        </w:trPr>
        <w:tc>
          <w:tcPr>
            <w:tcW w:w="1520" w:type="dxa"/>
            <w:tcBorders>
              <w:right w:val="nil"/>
            </w:tcBorders>
            <w:shd w:val="clear" w:color="000000" w:fill="FFFFFF"/>
            <w:noWrap/>
          </w:tcPr>
          <w:p w14:paraId="6014054F" w14:textId="3FB101FC" w:rsidR="002A6B60" w:rsidRPr="00CD6997" w:rsidRDefault="00BB48EE" w:rsidP="002E40AB">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1-2-4-2-1-00001</w:t>
            </w:r>
          </w:p>
        </w:tc>
        <w:tc>
          <w:tcPr>
            <w:tcW w:w="5245" w:type="dxa"/>
            <w:tcBorders>
              <w:left w:val="nil"/>
              <w:right w:val="nil"/>
            </w:tcBorders>
            <w:shd w:val="clear" w:color="000000" w:fill="FFFFFF"/>
            <w:noWrap/>
          </w:tcPr>
          <w:p w14:paraId="7B1C8CB3" w14:textId="6721ABD3" w:rsidR="002A6B60" w:rsidRPr="00CD6997" w:rsidRDefault="00BB48EE" w:rsidP="00AF690B">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Equipos y Aparatos Audiovisuales</w:t>
            </w:r>
            <w:r w:rsidR="008F3EA6" w:rsidRPr="00CD6997">
              <w:rPr>
                <w:rFonts w:asciiTheme="majorHAnsi" w:hAnsiTheme="majorHAnsi" w:cs="Arial"/>
                <w:color w:val="000000"/>
                <w:sz w:val="20"/>
                <w:szCs w:val="20"/>
                <w:lang w:val="es-MX" w:eastAsia="es-MX"/>
              </w:rPr>
              <w:t xml:space="preserve"> (FAM 2015)</w:t>
            </w:r>
          </w:p>
        </w:tc>
        <w:tc>
          <w:tcPr>
            <w:tcW w:w="1559" w:type="dxa"/>
            <w:gridSpan w:val="2"/>
            <w:tcBorders>
              <w:left w:val="nil"/>
            </w:tcBorders>
            <w:shd w:val="clear" w:color="000000" w:fill="FFFFFF"/>
            <w:noWrap/>
          </w:tcPr>
          <w:p w14:paraId="114EA98A" w14:textId="170CB628" w:rsidR="002A6B60" w:rsidRPr="00CD6997" w:rsidRDefault="00BB48EE" w:rsidP="002E40AB">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119,422</w:t>
            </w:r>
            <w:r w:rsidR="007B7251" w:rsidRPr="00CD6997">
              <w:rPr>
                <w:rFonts w:asciiTheme="majorHAnsi" w:hAnsiTheme="majorHAnsi" w:cs="Arial"/>
                <w:color w:val="000000"/>
                <w:sz w:val="20"/>
                <w:szCs w:val="20"/>
                <w:lang w:val="es-MX" w:eastAsia="es-MX"/>
              </w:rPr>
              <w:t>.00</w:t>
            </w:r>
          </w:p>
        </w:tc>
      </w:tr>
      <w:tr w:rsidR="00BB48EE" w:rsidRPr="00CD6997" w14:paraId="01197C55" w14:textId="77777777" w:rsidTr="006C2535">
        <w:trPr>
          <w:trHeight w:val="255"/>
        </w:trPr>
        <w:tc>
          <w:tcPr>
            <w:tcW w:w="1520" w:type="dxa"/>
            <w:tcBorders>
              <w:right w:val="nil"/>
            </w:tcBorders>
            <w:shd w:val="clear" w:color="000000" w:fill="FFFFFF"/>
            <w:noWrap/>
          </w:tcPr>
          <w:p w14:paraId="5C80EF84" w14:textId="2E5730B8" w:rsidR="00BB48EE" w:rsidRPr="00CD6997" w:rsidRDefault="00BB48EE" w:rsidP="00BB48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1-2-4-2-9-00001</w:t>
            </w:r>
          </w:p>
        </w:tc>
        <w:tc>
          <w:tcPr>
            <w:tcW w:w="5387" w:type="dxa"/>
            <w:gridSpan w:val="2"/>
            <w:tcBorders>
              <w:left w:val="nil"/>
              <w:right w:val="nil"/>
            </w:tcBorders>
            <w:shd w:val="clear" w:color="000000" w:fill="FFFFFF"/>
            <w:noWrap/>
          </w:tcPr>
          <w:p w14:paraId="59717C49" w14:textId="616EDA2F" w:rsidR="00BB48EE" w:rsidRPr="00CD6997" w:rsidRDefault="00BB48EE" w:rsidP="00BB48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Otros Mobiliarios y Equipo Educacional y Recreativo</w:t>
            </w:r>
            <w:r w:rsidR="006C2535" w:rsidRPr="00CD6997">
              <w:rPr>
                <w:rFonts w:asciiTheme="majorHAnsi" w:hAnsiTheme="majorHAnsi" w:cs="Arial"/>
                <w:color w:val="000000"/>
                <w:sz w:val="20"/>
                <w:szCs w:val="20"/>
                <w:lang w:val="es-MX" w:eastAsia="es-MX"/>
              </w:rPr>
              <w:t xml:space="preserve"> (FAM 2015)</w:t>
            </w:r>
          </w:p>
        </w:tc>
        <w:tc>
          <w:tcPr>
            <w:tcW w:w="1417" w:type="dxa"/>
            <w:tcBorders>
              <w:left w:val="nil"/>
            </w:tcBorders>
            <w:shd w:val="clear" w:color="000000" w:fill="FFFFFF"/>
            <w:noWrap/>
          </w:tcPr>
          <w:p w14:paraId="71B9D47C" w14:textId="762886D0" w:rsidR="00BB48EE" w:rsidRPr="00CD6997" w:rsidRDefault="006C2535" w:rsidP="00BB48EE">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8,464</w:t>
            </w:r>
            <w:r w:rsidR="00BB48EE" w:rsidRPr="00CD6997">
              <w:rPr>
                <w:rFonts w:asciiTheme="majorHAnsi" w:hAnsiTheme="majorHAnsi" w:cs="Arial"/>
                <w:color w:val="000000"/>
                <w:sz w:val="20"/>
                <w:szCs w:val="20"/>
                <w:lang w:val="es-MX" w:eastAsia="es-MX"/>
              </w:rPr>
              <w:t>.30</w:t>
            </w:r>
          </w:p>
        </w:tc>
      </w:tr>
      <w:tr w:rsidR="00BB48EE" w:rsidRPr="00CD6997" w14:paraId="4D55364F" w14:textId="77777777" w:rsidTr="006C2535">
        <w:trPr>
          <w:trHeight w:val="255"/>
        </w:trPr>
        <w:tc>
          <w:tcPr>
            <w:tcW w:w="1520" w:type="dxa"/>
            <w:tcBorders>
              <w:bottom w:val="single" w:sz="4" w:space="0" w:color="auto"/>
              <w:right w:val="nil"/>
            </w:tcBorders>
            <w:shd w:val="clear" w:color="auto" w:fill="auto"/>
            <w:noWrap/>
          </w:tcPr>
          <w:p w14:paraId="75FB61D1" w14:textId="02F81BC2" w:rsidR="00BB48EE" w:rsidRPr="00CD6997" w:rsidRDefault="00BB48EE" w:rsidP="00BB48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1-2-6-3-1</w:t>
            </w:r>
          </w:p>
        </w:tc>
        <w:tc>
          <w:tcPr>
            <w:tcW w:w="5245" w:type="dxa"/>
            <w:tcBorders>
              <w:left w:val="nil"/>
              <w:bottom w:val="single" w:sz="4" w:space="0" w:color="auto"/>
              <w:right w:val="nil"/>
            </w:tcBorders>
            <w:shd w:val="clear" w:color="auto" w:fill="auto"/>
            <w:noWrap/>
          </w:tcPr>
          <w:p w14:paraId="47E489E2" w14:textId="4D07B41F" w:rsidR="00BB48EE" w:rsidRPr="00CD6997" w:rsidRDefault="00BB48EE" w:rsidP="00BB48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Depreciación</w:t>
            </w:r>
          </w:p>
        </w:tc>
        <w:tc>
          <w:tcPr>
            <w:tcW w:w="1559" w:type="dxa"/>
            <w:gridSpan w:val="2"/>
            <w:tcBorders>
              <w:left w:val="nil"/>
              <w:bottom w:val="single" w:sz="4" w:space="0" w:color="auto"/>
            </w:tcBorders>
            <w:shd w:val="clear" w:color="auto" w:fill="auto"/>
            <w:noWrap/>
          </w:tcPr>
          <w:p w14:paraId="258A7FCA" w14:textId="4230D9D6" w:rsidR="00BB48EE" w:rsidRPr="00CD6997" w:rsidRDefault="00AF690B" w:rsidP="008F3EA6">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w:t>
            </w:r>
            <w:r w:rsidR="008F3EA6" w:rsidRPr="00CD6997">
              <w:rPr>
                <w:rFonts w:asciiTheme="majorHAnsi" w:hAnsiTheme="majorHAnsi" w:cs="Arial"/>
                <w:color w:val="000000"/>
                <w:sz w:val="20"/>
                <w:szCs w:val="20"/>
                <w:lang w:val="es-MX" w:eastAsia="es-MX"/>
              </w:rPr>
              <w:t>3</w:t>
            </w:r>
            <w:r w:rsidR="00A157EE" w:rsidRPr="00CD6997">
              <w:rPr>
                <w:rFonts w:asciiTheme="majorHAnsi" w:hAnsiTheme="majorHAnsi" w:cs="Arial"/>
                <w:color w:val="000000"/>
                <w:sz w:val="20"/>
                <w:szCs w:val="20"/>
                <w:lang w:val="es-MX" w:eastAsia="es-MX"/>
              </w:rPr>
              <w:t>23,1</w:t>
            </w:r>
            <w:r w:rsidR="008F3EA6" w:rsidRPr="00CD6997">
              <w:rPr>
                <w:rFonts w:asciiTheme="majorHAnsi" w:hAnsiTheme="majorHAnsi" w:cs="Arial"/>
                <w:color w:val="000000"/>
                <w:sz w:val="20"/>
                <w:szCs w:val="20"/>
                <w:lang w:val="es-MX" w:eastAsia="es-MX"/>
              </w:rPr>
              <w:t>51</w:t>
            </w:r>
            <w:r w:rsidR="00A157EE" w:rsidRPr="00CD6997">
              <w:rPr>
                <w:rFonts w:asciiTheme="majorHAnsi" w:hAnsiTheme="majorHAnsi" w:cs="Arial"/>
                <w:color w:val="000000"/>
                <w:sz w:val="20"/>
                <w:szCs w:val="20"/>
                <w:lang w:val="es-MX" w:eastAsia="es-MX"/>
              </w:rPr>
              <w:t>.9</w:t>
            </w:r>
            <w:r w:rsidR="008F3EA6" w:rsidRPr="00CD6997">
              <w:rPr>
                <w:rFonts w:asciiTheme="majorHAnsi" w:hAnsiTheme="majorHAnsi" w:cs="Arial"/>
                <w:color w:val="000000"/>
                <w:sz w:val="20"/>
                <w:szCs w:val="20"/>
                <w:lang w:val="es-MX" w:eastAsia="es-MX"/>
              </w:rPr>
              <w:t>3</w:t>
            </w:r>
          </w:p>
        </w:tc>
      </w:tr>
      <w:tr w:rsidR="00AF690B" w:rsidRPr="00CD6997" w14:paraId="6B3FE2DD" w14:textId="77777777" w:rsidTr="006C2535">
        <w:trPr>
          <w:trHeight w:val="255"/>
        </w:trPr>
        <w:tc>
          <w:tcPr>
            <w:tcW w:w="1520" w:type="dxa"/>
            <w:tcBorders>
              <w:top w:val="single" w:sz="4" w:space="0" w:color="auto"/>
              <w:bottom w:val="single" w:sz="4" w:space="0" w:color="auto"/>
              <w:right w:val="nil"/>
            </w:tcBorders>
            <w:shd w:val="clear" w:color="auto" w:fill="auto"/>
            <w:noWrap/>
          </w:tcPr>
          <w:p w14:paraId="3CB76A63" w14:textId="77777777" w:rsidR="00AF690B" w:rsidRPr="00CD6997" w:rsidRDefault="00AF690B" w:rsidP="00BB48EE">
            <w:pPr>
              <w:rPr>
                <w:rFonts w:asciiTheme="majorHAnsi" w:hAnsiTheme="majorHAnsi" w:cs="Arial"/>
                <w:color w:val="000000"/>
                <w:sz w:val="20"/>
                <w:szCs w:val="20"/>
                <w:lang w:val="es-MX" w:eastAsia="es-MX"/>
              </w:rPr>
            </w:pPr>
          </w:p>
        </w:tc>
        <w:tc>
          <w:tcPr>
            <w:tcW w:w="5245" w:type="dxa"/>
            <w:tcBorders>
              <w:top w:val="single" w:sz="4" w:space="0" w:color="auto"/>
              <w:left w:val="nil"/>
              <w:bottom w:val="single" w:sz="4" w:space="0" w:color="auto"/>
              <w:right w:val="nil"/>
            </w:tcBorders>
            <w:shd w:val="clear" w:color="auto" w:fill="auto"/>
            <w:noWrap/>
          </w:tcPr>
          <w:p w14:paraId="63792E35" w14:textId="0CEF1AE5" w:rsidR="00AF690B" w:rsidRPr="00CD6997" w:rsidRDefault="00AF690B" w:rsidP="00BB48EE">
            <w:pPr>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TOTAL</w:t>
            </w:r>
          </w:p>
        </w:tc>
        <w:tc>
          <w:tcPr>
            <w:tcW w:w="1559" w:type="dxa"/>
            <w:gridSpan w:val="2"/>
            <w:tcBorders>
              <w:top w:val="single" w:sz="4" w:space="0" w:color="auto"/>
              <w:left w:val="nil"/>
              <w:bottom w:val="single" w:sz="4" w:space="0" w:color="auto"/>
            </w:tcBorders>
            <w:shd w:val="clear" w:color="auto" w:fill="auto"/>
            <w:noWrap/>
          </w:tcPr>
          <w:p w14:paraId="3AEE83B7" w14:textId="4DCDEF8D" w:rsidR="00AF690B" w:rsidRPr="00CD6997" w:rsidRDefault="006C2535" w:rsidP="006C2535">
            <w:pPr>
              <w:jc w:val="right"/>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5,5</w:t>
            </w:r>
            <w:r w:rsidR="00AF690B" w:rsidRPr="00CD6997">
              <w:rPr>
                <w:rFonts w:asciiTheme="majorHAnsi" w:hAnsiTheme="majorHAnsi" w:cs="Arial"/>
                <w:b/>
                <w:color w:val="000000"/>
                <w:sz w:val="20"/>
                <w:szCs w:val="20"/>
                <w:lang w:val="es-MX" w:eastAsia="es-MX"/>
              </w:rPr>
              <w:t>60,</w:t>
            </w:r>
            <w:r w:rsidRPr="00CD6997">
              <w:rPr>
                <w:rFonts w:asciiTheme="majorHAnsi" w:hAnsiTheme="majorHAnsi" w:cs="Arial"/>
                <w:b/>
                <w:color w:val="000000"/>
                <w:sz w:val="20"/>
                <w:szCs w:val="20"/>
                <w:lang w:val="es-MX" w:eastAsia="es-MX"/>
              </w:rPr>
              <w:t>874</w:t>
            </w:r>
            <w:r w:rsidR="00AF690B" w:rsidRPr="00CD6997">
              <w:rPr>
                <w:rFonts w:asciiTheme="majorHAnsi" w:hAnsiTheme="majorHAnsi" w:cs="Arial"/>
                <w:b/>
                <w:color w:val="000000"/>
                <w:sz w:val="20"/>
                <w:szCs w:val="20"/>
                <w:lang w:val="es-MX" w:eastAsia="es-MX"/>
              </w:rPr>
              <w:t>.7</w:t>
            </w:r>
            <w:r w:rsidRPr="00CD6997">
              <w:rPr>
                <w:rFonts w:asciiTheme="majorHAnsi" w:hAnsiTheme="majorHAnsi" w:cs="Arial"/>
                <w:b/>
                <w:color w:val="000000"/>
                <w:sz w:val="20"/>
                <w:szCs w:val="20"/>
                <w:lang w:val="es-MX" w:eastAsia="es-MX"/>
              </w:rPr>
              <w:t>3</w:t>
            </w:r>
          </w:p>
        </w:tc>
      </w:tr>
    </w:tbl>
    <w:p w14:paraId="7EB40580" w14:textId="77777777" w:rsidR="0069077B" w:rsidRPr="00CD6997" w:rsidRDefault="0069077B" w:rsidP="00A56E41">
      <w:pPr>
        <w:pStyle w:val="ROMANOS"/>
        <w:spacing w:after="80" w:line="240" w:lineRule="auto"/>
        <w:ind w:left="216" w:firstLine="0"/>
        <w:rPr>
          <w:rFonts w:asciiTheme="majorHAnsi" w:hAnsiTheme="majorHAnsi"/>
          <w:sz w:val="20"/>
          <w:szCs w:val="20"/>
          <w:lang w:val="es-MX"/>
        </w:rPr>
      </w:pPr>
    </w:p>
    <w:p w14:paraId="1521413F" w14:textId="30AC8F0D" w:rsidR="008A27F5" w:rsidRPr="00CD6997" w:rsidRDefault="008A27F5" w:rsidP="00047852">
      <w:pPr>
        <w:pStyle w:val="ROMANOS"/>
        <w:spacing w:after="80" w:line="203" w:lineRule="exact"/>
        <w:ind w:left="1368" w:firstLine="0"/>
        <w:rPr>
          <w:rFonts w:asciiTheme="majorHAnsi" w:hAnsiTheme="majorHAnsi"/>
          <w:sz w:val="20"/>
          <w:szCs w:val="20"/>
          <w:lang w:val="es-MX"/>
        </w:rPr>
      </w:pPr>
      <w:r w:rsidRPr="00CD6997">
        <w:rPr>
          <w:rFonts w:asciiTheme="majorHAnsi" w:hAnsiTheme="majorHAnsi"/>
          <w:sz w:val="20"/>
          <w:szCs w:val="20"/>
          <w:lang w:val="es-MX"/>
        </w:rPr>
        <w:t>9.</w:t>
      </w:r>
      <w:r w:rsidRPr="00CD6997">
        <w:rPr>
          <w:rFonts w:asciiTheme="majorHAnsi" w:hAnsiTheme="majorHAnsi"/>
          <w:sz w:val="20"/>
          <w:szCs w:val="20"/>
          <w:lang w:val="es-MX"/>
        </w:rPr>
        <w:tab/>
        <w:t>Se informa de manera agrupada por cuenta, los rubros de activos intangibles y diferidos, su monto y naturaleza,</w:t>
      </w:r>
      <w:r w:rsidR="007D336A" w:rsidRPr="00CD6997">
        <w:rPr>
          <w:rFonts w:asciiTheme="majorHAnsi" w:hAnsiTheme="majorHAnsi"/>
          <w:sz w:val="20"/>
          <w:szCs w:val="20"/>
          <w:lang w:val="es-MX"/>
        </w:rPr>
        <w:t xml:space="preserve"> así como la</w:t>
      </w:r>
      <w:r w:rsidRPr="00CD6997">
        <w:rPr>
          <w:rFonts w:asciiTheme="majorHAnsi" w:hAnsiTheme="majorHAnsi"/>
          <w:sz w:val="20"/>
          <w:szCs w:val="20"/>
          <w:lang w:val="es-MX"/>
        </w:rPr>
        <w:t xml:space="preserve"> amortización acumulada. </w:t>
      </w:r>
    </w:p>
    <w:tbl>
      <w:tblPr>
        <w:tblW w:w="8222" w:type="dxa"/>
        <w:tblInd w:w="318" w:type="dxa"/>
        <w:tblCellMar>
          <w:left w:w="70" w:type="dxa"/>
          <w:right w:w="70" w:type="dxa"/>
        </w:tblCellMar>
        <w:tblLook w:val="04A0" w:firstRow="1" w:lastRow="0" w:firstColumn="1" w:lastColumn="0" w:noHBand="0" w:noVBand="1"/>
      </w:tblPr>
      <w:tblGrid>
        <w:gridCol w:w="1667"/>
        <w:gridCol w:w="4676"/>
        <w:gridCol w:w="1879"/>
      </w:tblGrid>
      <w:tr w:rsidR="004D2CAA" w:rsidRPr="00CD6997" w14:paraId="50A4CE74" w14:textId="77777777" w:rsidTr="007D336A">
        <w:trPr>
          <w:trHeight w:val="255"/>
        </w:trPr>
        <w:tc>
          <w:tcPr>
            <w:tcW w:w="1667" w:type="dxa"/>
            <w:tcBorders>
              <w:top w:val="single" w:sz="4" w:space="0" w:color="auto"/>
              <w:left w:val="nil"/>
              <w:bottom w:val="single" w:sz="4" w:space="0" w:color="auto"/>
              <w:right w:val="nil"/>
            </w:tcBorders>
            <w:shd w:val="clear" w:color="000000" w:fill="FFFFFF"/>
            <w:noWrap/>
            <w:hideMark/>
          </w:tcPr>
          <w:p w14:paraId="5B338F83" w14:textId="466B7ABF" w:rsidR="004D2CAA" w:rsidRPr="00CD6997" w:rsidRDefault="004D2CAA" w:rsidP="006C2535">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1-2-4-1</w:t>
            </w:r>
          </w:p>
        </w:tc>
        <w:tc>
          <w:tcPr>
            <w:tcW w:w="4676" w:type="dxa"/>
            <w:tcBorders>
              <w:top w:val="single" w:sz="4" w:space="0" w:color="auto"/>
              <w:left w:val="nil"/>
              <w:bottom w:val="single" w:sz="4" w:space="0" w:color="auto"/>
              <w:right w:val="nil"/>
            </w:tcBorders>
            <w:shd w:val="clear" w:color="000000" w:fill="FFFFFF"/>
            <w:noWrap/>
            <w:hideMark/>
          </w:tcPr>
          <w:p w14:paraId="641580C9" w14:textId="1F13CFE9" w:rsidR="004D2CAA" w:rsidRPr="00CD6997" w:rsidRDefault="004D2CAA" w:rsidP="00E612FC">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Mobiliario y Equipo Administrativo</w:t>
            </w:r>
          </w:p>
        </w:tc>
        <w:tc>
          <w:tcPr>
            <w:tcW w:w="1879" w:type="dxa"/>
            <w:tcBorders>
              <w:top w:val="single" w:sz="4" w:space="0" w:color="auto"/>
              <w:left w:val="nil"/>
              <w:bottom w:val="single" w:sz="4" w:space="0" w:color="auto"/>
              <w:right w:val="nil"/>
            </w:tcBorders>
            <w:shd w:val="clear" w:color="000000" w:fill="FFFFFF"/>
            <w:noWrap/>
            <w:hideMark/>
          </w:tcPr>
          <w:p w14:paraId="27FA83F3" w14:textId="5E36F2A1" w:rsidR="004D2CAA" w:rsidRPr="00CD6997" w:rsidRDefault="004D2CAA" w:rsidP="00E612FC">
            <w:pPr>
              <w:jc w:val="right"/>
              <w:rPr>
                <w:rFonts w:asciiTheme="majorHAnsi" w:hAnsiTheme="majorHAnsi" w:cs="Arial"/>
                <w:b/>
                <w:bCs/>
                <w:color w:val="000000"/>
                <w:sz w:val="20"/>
                <w:szCs w:val="20"/>
                <w:lang w:val="es-MX" w:eastAsia="es-MX"/>
              </w:rPr>
            </w:pPr>
          </w:p>
        </w:tc>
      </w:tr>
      <w:tr w:rsidR="004D2CAA" w:rsidRPr="00CD6997" w14:paraId="2DA616D5" w14:textId="77777777" w:rsidTr="007D336A">
        <w:trPr>
          <w:trHeight w:val="170"/>
        </w:trPr>
        <w:tc>
          <w:tcPr>
            <w:tcW w:w="1667" w:type="dxa"/>
            <w:tcBorders>
              <w:top w:val="single" w:sz="4" w:space="0" w:color="auto"/>
              <w:right w:val="nil"/>
            </w:tcBorders>
            <w:shd w:val="clear" w:color="000000" w:fill="FFFFFF"/>
            <w:noWrap/>
            <w:hideMark/>
          </w:tcPr>
          <w:p w14:paraId="5D91156D" w14:textId="3355741D" w:rsidR="004D2CAA" w:rsidRPr="00CD6997" w:rsidRDefault="004D2CAA"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1-2-4-1-9-5191</w:t>
            </w:r>
          </w:p>
        </w:tc>
        <w:tc>
          <w:tcPr>
            <w:tcW w:w="4676" w:type="dxa"/>
            <w:tcBorders>
              <w:top w:val="single" w:sz="4" w:space="0" w:color="auto"/>
              <w:left w:val="nil"/>
              <w:right w:val="nil"/>
            </w:tcBorders>
            <w:shd w:val="clear" w:color="000000" w:fill="FFFFFF"/>
            <w:noWrap/>
            <w:hideMark/>
          </w:tcPr>
          <w:p w14:paraId="21EFD5E9" w14:textId="1BAAFC0A" w:rsidR="004D2CAA" w:rsidRPr="00CD6997" w:rsidRDefault="004D2CAA"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Horno de Microondas</w:t>
            </w:r>
          </w:p>
        </w:tc>
        <w:tc>
          <w:tcPr>
            <w:tcW w:w="1879" w:type="dxa"/>
            <w:tcBorders>
              <w:top w:val="single" w:sz="4" w:space="0" w:color="auto"/>
              <w:left w:val="nil"/>
            </w:tcBorders>
            <w:shd w:val="clear" w:color="000000" w:fill="FFFFFF"/>
            <w:noWrap/>
            <w:hideMark/>
          </w:tcPr>
          <w:p w14:paraId="08EE00EC" w14:textId="7F269498" w:rsidR="004D2CAA" w:rsidRPr="00CD6997" w:rsidRDefault="004D2CAA" w:rsidP="00E612FC">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1,783.00</w:t>
            </w:r>
          </w:p>
        </w:tc>
      </w:tr>
      <w:tr w:rsidR="004D2CAA" w:rsidRPr="00CD6997" w14:paraId="78B42E88" w14:textId="77777777" w:rsidTr="006C2535">
        <w:trPr>
          <w:trHeight w:val="255"/>
        </w:trPr>
        <w:tc>
          <w:tcPr>
            <w:tcW w:w="1667" w:type="dxa"/>
            <w:tcBorders>
              <w:right w:val="nil"/>
            </w:tcBorders>
            <w:shd w:val="clear" w:color="000000" w:fill="FFFFFF"/>
            <w:noWrap/>
          </w:tcPr>
          <w:p w14:paraId="57C6AC97" w14:textId="3A158AE6" w:rsidR="004D2CAA" w:rsidRPr="00CD6997" w:rsidRDefault="004D2CAA"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1-2-6-1-4-0001</w:t>
            </w:r>
          </w:p>
        </w:tc>
        <w:tc>
          <w:tcPr>
            <w:tcW w:w="4676" w:type="dxa"/>
            <w:tcBorders>
              <w:left w:val="nil"/>
              <w:right w:val="nil"/>
            </w:tcBorders>
            <w:shd w:val="clear" w:color="000000" w:fill="FFFFFF"/>
            <w:noWrap/>
          </w:tcPr>
          <w:p w14:paraId="7BD7F412" w14:textId="18EA610F" w:rsidR="004D2CAA" w:rsidRPr="00CD6997" w:rsidRDefault="004D2CAA"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Depreciación Horno de Microondas</w:t>
            </w:r>
          </w:p>
        </w:tc>
        <w:tc>
          <w:tcPr>
            <w:tcW w:w="1879" w:type="dxa"/>
            <w:tcBorders>
              <w:left w:val="nil"/>
            </w:tcBorders>
            <w:shd w:val="clear" w:color="000000" w:fill="FFFFFF"/>
            <w:noWrap/>
          </w:tcPr>
          <w:p w14:paraId="26BB40DD" w14:textId="4F4F7E5A" w:rsidR="004D2CAA" w:rsidRPr="00CD6997" w:rsidRDefault="007D336A" w:rsidP="006C2535">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w:t>
            </w:r>
            <w:r w:rsidR="006C2535" w:rsidRPr="00CD6997">
              <w:rPr>
                <w:rFonts w:asciiTheme="majorHAnsi" w:hAnsiTheme="majorHAnsi" w:cs="Arial"/>
                <w:color w:val="000000"/>
                <w:sz w:val="20"/>
                <w:szCs w:val="20"/>
                <w:lang w:val="es-MX" w:eastAsia="es-MX"/>
              </w:rPr>
              <w:t>5</w:t>
            </w:r>
            <w:r w:rsidR="00DE1A9F" w:rsidRPr="00CD6997">
              <w:rPr>
                <w:rFonts w:asciiTheme="majorHAnsi" w:hAnsiTheme="majorHAnsi" w:cs="Arial"/>
                <w:color w:val="000000"/>
                <w:sz w:val="20"/>
                <w:szCs w:val="20"/>
                <w:lang w:val="es-MX" w:eastAsia="es-MX"/>
              </w:rPr>
              <w:t>9.</w:t>
            </w:r>
            <w:r w:rsidR="006C2535" w:rsidRPr="00CD6997">
              <w:rPr>
                <w:rFonts w:asciiTheme="majorHAnsi" w:hAnsiTheme="majorHAnsi" w:cs="Arial"/>
                <w:color w:val="000000"/>
                <w:sz w:val="20"/>
                <w:szCs w:val="20"/>
                <w:lang w:val="es-MX" w:eastAsia="es-MX"/>
              </w:rPr>
              <w:t>43</w:t>
            </w:r>
            <w:r w:rsidR="004D2CAA" w:rsidRPr="00CD6997">
              <w:rPr>
                <w:rFonts w:asciiTheme="majorHAnsi" w:hAnsiTheme="majorHAnsi" w:cs="Arial"/>
                <w:color w:val="000000"/>
                <w:sz w:val="20"/>
                <w:szCs w:val="20"/>
                <w:lang w:val="es-MX" w:eastAsia="es-MX"/>
              </w:rPr>
              <w:t xml:space="preserve">   </w:t>
            </w:r>
          </w:p>
        </w:tc>
      </w:tr>
      <w:tr w:rsidR="008637E1" w:rsidRPr="00CD6997" w14:paraId="2D3E98FD" w14:textId="77777777" w:rsidTr="006C2535">
        <w:trPr>
          <w:trHeight w:val="255"/>
        </w:trPr>
        <w:tc>
          <w:tcPr>
            <w:tcW w:w="1667" w:type="dxa"/>
            <w:tcBorders>
              <w:right w:val="nil"/>
            </w:tcBorders>
            <w:shd w:val="clear" w:color="000000" w:fill="FFFFFF"/>
            <w:noWrap/>
          </w:tcPr>
          <w:p w14:paraId="1C35972B" w14:textId="2BDDC331" w:rsidR="008637E1" w:rsidRPr="00CD6997" w:rsidRDefault="008637E1"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1-2-4-1-3-0001</w:t>
            </w:r>
          </w:p>
        </w:tc>
        <w:tc>
          <w:tcPr>
            <w:tcW w:w="4676" w:type="dxa"/>
            <w:tcBorders>
              <w:left w:val="nil"/>
              <w:right w:val="nil"/>
            </w:tcBorders>
            <w:shd w:val="clear" w:color="000000" w:fill="FFFFFF"/>
            <w:noWrap/>
          </w:tcPr>
          <w:p w14:paraId="4EF501D2" w14:textId="617E463B" w:rsidR="008637E1" w:rsidRPr="00CD6997" w:rsidRDefault="008637E1"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Imac 21” Intel core i5</w:t>
            </w:r>
          </w:p>
        </w:tc>
        <w:tc>
          <w:tcPr>
            <w:tcW w:w="1879" w:type="dxa"/>
            <w:tcBorders>
              <w:left w:val="nil"/>
            </w:tcBorders>
            <w:shd w:val="clear" w:color="000000" w:fill="FFFFFF"/>
            <w:noWrap/>
          </w:tcPr>
          <w:p w14:paraId="2853ADC8" w14:textId="63FDEF8D" w:rsidR="006C2535" w:rsidRPr="00CD6997" w:rsidRDefault="008637E1" w:rsidP="006C2535">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29,999.00</w:t>
            </w:r>
            <w:r w:rsidR="006C2535" w:rsidRPr="00CD6997">
              <w:rPr>
                <w:rFonts w:asciiTheme="majorHAnsi" w:hAnsiTheme="majorHAnsi" w:cs="Arial"/>
                <w:color w:val="000000"/>
                <w:sz w:val="20"/>
                <w:szCs w:val="20"/>
                <w:lang w:val="es-MX" w:eastAsia="es-MX"/>
              </w:rPr>
              <w:t xml:space="preserve">  </w:t>
            </w:r>
          </w:p>
        </w:tc>
      </w:tr>
      <w:tr w:rsidR="006C2535" w:rsidRPr="00CD6997" w14:paraId="263B746C" w14:textId="77777777" w:rsidTr="006C2535">
        <w:trPr>
          <w:trHeight w:val="255"/>
        </w:trPr>
        <w:tc>
          <w:tcPr>
            <w:tcW w:w="1667" w:type="dxa"/>
            <w:tcBorders>
              <w:bottom w:val="single" w:sz="4" w:space="0" w:color="auto"/>
              <w:right w:val="nil"/>
            </w:tcBorders>
            <w:shd w:val="clear" w:color="000000" w:fill="FFFFFF"/>
            <w:noWrap/>
          </w:tcPr>
          <w:p w14:paraId="2980267D" w14:textId="51EE0E94" w:rsidR="006C2535" w:rsidRPr="00CD6997" w:rsidRDefault="006C2535"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1-2-6-3-1-0003</w:t>
            </w:r>
          </w:p>
        </w:tc>
        <w:tc>
          <w:tcPr>
            <w:tcW w:w="4676" w:type="dxa"/>
            <w:tcBorders>
              <w:left w:val="nil"/>
              <w:bottom w:val="single" w:sz="4" w:space="0" w:color="auto"/>
              <w:right w:val="nil"/>
            </w:tcBorders>
            <w:shd w:val="clear" w:color="000000" w:fill="FFFFFF"/>
            <w:noWrap/>
          </w:tcPr>
          <w:p w14:paraId="345140C9" w14:textId="273AE7CF" w:rsidR="006C2535" w:rsidRPr="00CD6997" w:rsidRDefault="006C2535" w:rsidP="006C2535">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Depreciación Imac 21”</w:t>
            </w:r>
          </w:p>
        </w:tc>
        <w:tc>
          <w:tcPr>
            <w:tcW w:w="1879" w:type="dxa"/>
            <w:tcBorders>
              <w:left w:val="nil"/>
              <w:bottom w:val="single" w:sz="4" w:space="0" w:color="auto"/>
            </w:tcBorders>
            <w:shd w:val="clear" w:color="000000" w:fill="FFFFFF"/>
            <w:noWrap/>
          </w:tcPr>
          <w:p w14:paraId="2C2F1B6A" w14:textId="19DBB6DC" w:rsidR="006C2535" w:rsidRPr="00CD6997" w:rsidRDefault="006C2535" w:rsidP="006C2535">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-1,664.94</w:t>
            </w:r>
          </w:p>
        </w:tc>
      </w:tr>
      <w:tr w:rsidR="007D336A" w:rsidRPr="00CD6997" w14:paraId="78AEBA68" w14:textId="77777777" w:rsidTr="007D336A">
        <w:trPr>
          <w:trHeight w:val="255"/>
        </w:trPr>
        <w:tc>
          <w:tcPr>
            <w:tcW w:w="1667" w:type="dxa"/>
            <w:tcBorders>
              <w:top w:val="single" w:sz="4" w:space="0" w:color="auto"/>
              <w:bottom w:val="single" w:sz="4" w:space="0" w:color="auto"/>
              <w:right w:val="nil"/>
            </w:tcBorders>
            <w:shd w:val="clear" w:color="000000" w:fill="FFFFFF"/>
            <w:noWrap/>
          </w:tcPr>
          <w:p w14:paraId="59F603F8" w14:textId="77777777" w:rsidR="007D336A" w:rsidRPr="00CD6997" w:rsidRDefault="007D336A" w:rsidP="00E612FC">
            <w:pPr>
              <w:rPr>
                <w:rFonts w:asciiTheme="majorHAnsi" w:hAnsiTheme="majorHAnsi" w:cs="Arial"/>
                <w:color w:val="000000"/>
                <w:sz w:val="20"/>
                <w:szCs w:val="20"/>
                <w:lang w:val="es-MX" w:eastAsia="es-MX"/>
              </w:rPr>
            </w:pPr>
          </w:p>
        </w:tc>
        <w:tc>
          <w:tcPr>
            <w:tcW w:w="4676" w:type="dxa"/>
            <w:tcBorders>
              <w:top w:val="single" w:sz="4" w:space="0" w:color="auto"/>
              <w:left w:val="nil"/>
              <w:bottom w:val="single" w:sz="4" w:space="0" w:color="auto"/>
              <w:right w:val="nil"/>
            </w:tcBorders>
            <w:shd w:val="clear" w:color="000000" w:fill="FFFFFF"/>
            <w:noWrap/>
          </w:tcPr>
          <w:p w14:paraId="4E032D84" w14:textId="29DD4219" w:rsidR="007D336A" w:rsidRPr="00CD6997" w:rsidRDefault="007D336A" w:rsidP="00E612FC">
            <w:pPr>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TOTAL</w:t>
            </w:r>
          </w:p>
        </w:tc>
        <w:tc>
          <w:tcPr>
            <w:tcW w:w="1879" w:type="dxa"/>
            <w:tcBorders>
              <w:top w:val="single" w:sz="4" w:space="0" w:color="auto"/>
              <w:left w:val="nil"/>
              <w:bottom w:val="single" w:sz="4" w:space="0" w:color="auto"/>
            </w:tcBorders>
            <w:shd w:val="clear" w:color="000000" w:fill="FFFFFF"/>
            <w:noWrap/>
          </w:tcPr>
          <w:p w14:paraId="6AF5F46C" w14:textId="3A517878" w:rsidR="007D336A" w:rsidRPr="00CD6997" w:rsidRDefault="007D336A" w:rsidP="006C2535">
            <w:pPr>
              <w:jc w:val="right"/>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3</w:t>
            </w:r>
            <w:r w:rsidR="006C2535" w:rsidRPr="00CD6997">
              <w:rPr>
                <w:rFonts w:asciiTheme="majorHAnsi" w:hAnsiTheme="majorHAnsi" w:cs="Arial"/>
                <w:b/>
                <w:color w:val="000000"/>
                <w:sz w:val="20"/>
                <w:szCs w:val="20"/>
                <w:lang w:val="es-MX" w:eastAsia="es-MX"/>
              </w:rPr>
              <w:t>0</w:t>
            </w:r>
            <w:r w:rsidRPr="00CD6997">
              <w:rPr>
                <w:rFonts w:asciiTheme="majorHAnsi" w:hAnsiTheme="majorHAnsi" w:cs="Arial"/>
                <w:b/>
                <w:color w:val="000000"/>
                <w:sz w:val="20"/>
                <w:szCs w:val="20"/>
                <w:lang w:val="es-MX" w:eastAsia="es-MX"/>
              </w:rPr>
              <w:t>,</w:t>
            </w:r>
            <w:r w:rsidR="006C2535" w:rsidRPr="00CD6997">
              <w:rPr>
                <w:rFonts w:asciiTheme="majorHAnsi" w:hAnsiTheme="majorHAnsi" w:cs="Arial"/>
                <w:b/>
                <w:color w:val="000000"/>
                <w:sz w:val="20"/>
                <w:szCs w:val="20"/>
                <w:lang w:val="es-MX" w:eastAsia="es-MX"/>
              </w:rPr>
              <w:t>05</w:t>
            </w:r>
            <w:r w:rsidRPr="00CD6997">
              <w:rPr>
                <w:rFonts w:asciiTheme="majorHAnsi" w:hAnsiTheme="majorHAnsi" w:cs="Arial"/>
                <w:b/>
                <w:color w:val="000000"/>
                <w:sz w:val="20"/>
                <w:szCs w:val="20"/>
                <w:lang w:val="es-MX" w:eastAsia="es-MX"/>
              </w:rPr>
              <w:t>7.</w:t>
            </w:r>
            <w:r w:rsidR="006C2535" w:rsidRPr="00CD6997">
              <w:rPr>
                <w:rFonts w:asciiTheme="majorHAnsi" w:hAnsiTheme="majorHAnsi" w:cs="Arial"/>
                <w:b/>
                <w:color w:val="000000"/>
                <w:sz w:val="20"/>
                <w:szCs w:val="20"/>
                <w:lang w:val="es-MX" w:eastAsia="es-MX"/>
              </w:rPr>
              <w:t>63</w:t>
            </w:r>
          </w:p>
        </w:tc>
      </w:tr>
    </w:tbl>
    <w:p w14:paraId="2FC78EC2" w14:textId="37ACF5AF" w:rsidR="008637E1" w:rsidRDefault="008637E1" w:rsidP="008637E1">
      <w:pPr>
        <w:pStyle w:val="ROMANOS"/>
        <w:spacing w:after="80" w:line="203" w:lineRule="exact"/>
        <w:ind w:left="0" w:firstLine="0"/>
        <w:rPr>
          <w:rFonts w:asciiTheme="majorHAnsi" w:hAnsiTheme="majorHAnsi"/>
          <w:sz w:val="20"/>
          <w:szCs w:val="20"/>
          <w:lang w:val="es-MX"/>
        </w:rPr>
      </w:pPr>
    </w:p>
    <w:p w14:paraId="6339BAF6" w14:textId="77777777" w:rsidR="009315DE" w:rsidRPr="00CD6997" w:rsidRDefault="009315DE" w:rsidP="008637E1">
      <w:pPr>
        <w:pStyle w:val="ROMANOS"/>
        <w:spacing w:after="80" w:line="203" w:lineRule="exact"/>
        <w:ind w:left="0" w:firstLine="0"/>
        <w:rPr>
          <w:rFonts w:asciiTheme="majorHAnsi" w:hAnsiTheme="majorHAnsi"/>
          <w:sz w:val="20"/>
          <w:szCs w:val="20"/>
          <w:lang w:val="es-MX"/>
        </w:rPr>
      </w:pPr>
    </w:p>
    <w:tbl>
      <w:tblPr>
        <w:tblW w:w="8222" w:type="dxa"/>
        <w:tblInd w:w="323" w:type="dxa"/>
        <w:tblCellMar>
          <w:left w:w="70" w:type="dxa"/>
          <w:right w:w="70" w:type="dxa"/>
        </w:tblCellMar>
        <w:tblLook w:val="04A0" w:firstRow="1" w:lastRow="0" w:firstColumn="1" w:lastColumn="0" w:noHBand="0" w:noVBand="1"/>
      </w:tblPr>
      <w:tblGrid>
        <w:gridCol w:w="1662"/>
        <w:gridCol w:w="4681"/>
        <w:gridCol w:w="1879"/>
      </w:tblGrid>
      <w:tr w:rsidR="004D2CAA" w:rsidRPr="00CD6997" w14:paraId="425E6A9A" w14:textId="77777777" w:rsidTr="007D336A">
        <w:trPr>
          <w:trHeight w:val="255"/>
        </w:trPr>
        <w:tc>
          <w:tcPr>
            <w:tcW w:w="1662" w:type="dxa"/>
            <w:tcBorders>
              <w:top w:val="single" w:sz="4" w:space="0" w:color="auto"/>
              <w:left w:val="nil"/>
              <w:bottom w:val="single" w:sz="4" w:space="0" w:color="auto"/>
              <w:right w:val="nil"/>
            </w:tcBorders>
            <w:shd w:val="clear" w:color="000000" w:fill="FFFFFF"/>
            <w:noWrap/>
            <w:hideMark/>
          </w:tcPr>
          <w:p w14:paraId="67E7CF8A" w14:textId="5AC39DD9" w:rsidR="004D2CAA" w:rsidRPr="00CD6997" w:rsidRDefault="008F3EA6" w:rsidP="00E612FC">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lastRenderedPageBreak/>
              <w:t>1-2-4-2</w:t>
            </w:r>
          </w:p>
        </w:tc>
        <w:tc>
          <w:tcPr>
            <w:tcW w:w="4681" w:type="dxa"/>
            <w:tcBorders>
              <w:top w:val="single" w:sz="4" w:space="0" w:color="auto"/>
              <w:left w:val="nil"/>
              <w:bottom w:val="single" w:sz="4" w:space="0" w:color="auto"/>
              <w:right w:val="nil"/>
            </w:tcBorders>
            <w:shd w:val="clear" w:color="000000" w:fill="FFFFFF"/>
            <w:noWrap/>
            <w:hideMark/>
          </w:tcPr>
          <w:p w14:paraId="4311E083" w14:textId="4CFB956E" w:rsidR="004D2CAA" w:rsidRPr="00CD6997" w:rsidRDefault="008F3EA6" w:rsidP="008F3EA6">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Mobiliario y Equipo Educacional y Recreativo</w:t>
            </w:r>
          </w:p>
        </w:tc>
        <w:tc>
          <w:tcPr>
            <w:tcW w:w="1879" w:type="dxa"/>
            <w:tcBorders>
              <w:top w:val="single" w:sz="4" w:space="0" w:color="auto"/>
              <w:left w:val="nil"/>
              <w:bottom w:val="single" w:sz="4" w:space="0" w:color="auto"/>
              <w:right w:val="nil"/>
            </w:tcBorders>
            <w:shd w:val="clear" w:color="000000" w:fill="FFFFFF"/>
            <w:noWrap/>
            <w:hideMark/>
          </w:tcPr>
          <w:p w14:paraId="1FDED357" w14:textId="3C0790D2" w:rsidR="004D2CAA" w:rsidRPr="00CD6997" w:rsidRDefault="004D2CAA" w:rsidP="00E612FC">
            <w:pPr>
              <w:jc w:val="right"/>
              <w:rPr>
                <w:rFonts w:asciiTheme="majorHAnsi" w:hAnsiTheme="majorHAnsi" w:cs="Arial"/>
                <w:b/>
                <w:bCs/>
                <w:color w:val="000000"/>
                <w:sz w:val="20"/>
                <w:szCs w:val="20"/>
                <w:lang w:val="es-MX" w:eastAsia="es-MX"/>
              </w:rPr>
            </w:pPr>
          </w:p>
        </w:tc>
      </w:tr>
      <w:tr w:rsidR="004D2CAA" w:rsidRPr="00CD6997" w14:paraId="0F71A7F3" w14:textId="77777777" w:rsidTr="007D336A">
        <w:trPr>
          <w:trHeight w:val="170"/>
        </w:trPr>
        <w:tc>
          <w:tcPr>
            <w:tcW w:w="1662" w:type="dxa"/>
            <w:tcBorders>
              <w:top w:val="single" w:sz="4" w:space="0" w:color="auto"/>
              <w:right w:val="nil"/>
            </w:tcBorders>
            <w:shd w:val="clear" w:color="000000" w:fill="FFFFFF"/>
            <w:noWrap/>
            <w:hideMark/>
          </w:tcPr>
          <w:p w14:paraId="3B2C600D" w14:textId="29EAA3B1" w:rsidR="004D2CAA" w:rsidRPr="00CD6997" w:rsidRDefault="004D2CAA"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1-2-4-2-1-5211</w:t>
            </w:r>
          </w:p>
        </w:tc>
        <w:tc>
          <w:tcPr>
            <w:tcW w:w="4681" w:type="dxa"/>
            <w:tcBorders>
              <w:top w:val="single" w:sz="4" w:space="0" w:color="auto"/>
              <w:left w:val="nil"/>
              <w:right w:val="nil"/>
            </w:tcBorders>
            <w:shd w:val="clear" w:color="000000" w:fill="FFFFFF"/>
            <w:noWrap/>
            <w:hideMark/>
          </w:tcPr>
          <w:p w14:paraId="306D9EDA" w14:textId="32B33524" w:rsidR="004D2CAA" w:rsidRPr="00CD6997" w:rsidRDefault="004D2CAA"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Bafle Amplificado Yamaha</w:t>
            </w:r>
          </w:p>
        </w:tc>
        <w:tc>
          <w:tcPr>
            <w:tcW w:w="1879" w:type="dxa"/>
            <w:tcBorders>
              <w:top w:val="single" w:sz="4" w:space="0" w:color="auto"/>
              <w:left w:val="nil"/>
            </w:tcBorders>
            <w:shd w:val="clear" w:color="000000" w:fill="FFFFFF"/>
            <w:noWrap/>
            <w:hideMark/>
          </w:tcPr>
          <w:p w14:paraId="7873D9A6" w14:textId="03046C0B" w:rsidR="004D2CAA" w:rsidRPr="00CD6997" w:rsidRDefault="004D2CAA" w:rsidP="00E612FC">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11,682.14</w:t>
            </w:r>
          </w:p>
        </w:tc>
      </w:tr>
      <w:tr w:rsidR="004D2CAA" w:rsidRPr="00CD6997" w14:paraId="74512672" w14:textId="77777777" w:rsidTr="007D336A">
        <w:trPr>
          <w:trHeight w:val="255"/>
        </w:trPr>
        <w:tc>
          <w:tcPr>
            <w:tcW w:w="1662" w:type="dxa"/>
            <w:tcBorders>
              <w:right w:val="nil"/>
            </w:tcBorders>
            <w:shd w:val="clear" w:color="000000" w:fill="FFFFFF"/>
            <w:noWrap/>
          </w:tcPr>
          <w:p w14:paraId="1644C576" w14:textId="29967520" w:rsidR="004D2CAA" w:rsidRPr="00CD6997" w:rsidRDefault="004D2CAA"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1-2-4-2-1-5211</w:t>
            </w:r>
          </w:p>
        </w:tc>
        <w:tc>
          <w:tcPr>
            <w:tcW w:w="4681" w:type="dxa"/>
            <w:tcBorders>
              <w:left w:val="nil"/>
              <w:right w:val="nil"/>
            </w:tcBorders>
            <w:shd w:val="clear" w:color="000000" w:fill="FFFFFF"/>
            <w:noWrap/>
          </w:tcPr>
          <w:p w14:paraId="6757EB79" w14:textId="2705198E" w:rsidR="004D2CAA" w:rsidRPr="00CD6997" w:rsidRDefault="004D2CAA" w:rsidP="00E612FC">
            <w:pPr>
              <w:rPr>
                <w:rFonts w:asciiTheme="majorHAnsi" w:hAnsiTheme="majorHAnsi" w:cs="Arial"/>
                <w:color w:val="000000"/>
                <w:sz w:val="20"/>
                <w:szCs w:val="20"/>
                <w:lang w:val="en-US" w:eastAsia="es-MX"/>
              </w:rPr>
            </w:pPr>
            <w:r w:rsidRPr="00CD6997">
              <w:rPr>
                <w:rFonts w:asciiTheme="majorHAnsi" w:hAnsiTheme="majorHAnsi" w:cs="Arial"/>
                <w:color w:val="000000"/>
                <w:sz w:val="20"/>
                <w:szCs w:val="20"/>
                <w:lang w:val="en-US" w:eastAsia="es-MX"/>
              </w:rPr>
              <w:t>Pantalla Led LG Smart TV</w:t>
            </w:r>
          </w:p>
        </w:tc>
        <w:tc>
          <w:tcPr>
            <w:tcW w:w="1879" w:type="dxa"/>
            <w:tcBorders>
              <w:left w:val="nil"/>
            </w:tcBorders>
            <w:shd w:val="clear" w:color="000000" w:fill="FFFFFF"/>
            <w:noWrap/>
          </w:tcPr>
          <w:p w14:paraId="32F17639" w14:textId="78F6313D" w:rsidR="004D2CAA" w:rsidRPr="00CD6997" w:rsidRDefault="004D2CAA" w:rsidP="00E612FC">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 xml:space="preserve">9,846.00   </w:t>
            </w:r>
          </w:p>
        </w:tc>
      </w:tr>
      <w:tr w:rsidR="007F6EB4" w:rsidRPr="00CD6997" w14:paraId="45D53405" w14:textId="77777777" w:rsidTr="007D336A">
        <w:trPr>
          <w:trHeight w:val="255"/>
        </w:trPr>
        <w:tc>
          <w:tcPr>
            <w:tcW w:w="1662" w:type="dxa"/>
            <w:tcBorders>
              <w:right w:val="nil"/>
            </w:tcBorders>
            <w:shd w:val="clear" w:color="000000" w:fill="FFFFFF"/>
            <w:noWrap/>
          </w:tcPr>
          <w:p w14:paraId="70643673" w14:textId="771C41FC" w:rsidR="007F6EB4" w:rsidRPr="00CD6997" w:rsidRDefault="007F6EB4" w:rsidP="00E612F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1-2-6-3-2-0003</w:t>
            </w:r>
          </w:p>
        </w:tc>
        <w:tc>
          <w:tcPr>
            <w:tcW w:w="4681" w:type="dxa"/>
            <w:tcBorders>
              <w:left w:val="nil"/>
              <w:right w:val="nil"/>
            </w:tcBorders>
            <w:shd w:val="clear" w:color="000000" w:fill="FFFFFF"/>
            <w:noWrap/>
          </w:tcPr>
          <w:p w14:paraId="4F89CEF7" w14:textId="79293A1C" w:rsidR="007F6EB4" w:rsidRPr="00CD6997" w:rsidRDefault="007F6EB4" w:rsidP="00E612FC">
            <w:pPr>
              <w:rPr>
                <w:rFonts w:asciiTheme="majorHAnsi" w:hAnsiTheme="majorHAnsi" w:cs="Arial"/>
                <w:color w:val="000000"/>
                <w:sz w:val="20"/>
                <w:szCs w:val="20"/>
                <w:lang w:val="en-US" w:eastAsia="es-MX"/>
              </w:rPr>
            </w:pPr>
            <w:r w:rsidRPr="00CD6997">
              <w:rPr>
                <w:rFonts w:asciiTheme="majorHAnsi" w:hAnsiTheme="majorHAnsi" w:cs="Arial"/>
                <w:color w:val="000000"/>
                <w:sz w:val="20"/>
                <w:szCs w:val="20"/>
                <w:lang w:val="en-US" w:eastAsia="es-MX"/>
              </w:rPr>
              <w:t xml:space="preserve">Depreciación </w:t>
            </w:r>
            <w:r w:rsidR="007D336A" w:rsidRPr="00CD6997">
              <w:rPr>
                <w:rFonts w:asciiTheme="majorHAnsi" w:hAnsiTheme="majorHAnsi" w:cs="Arial"/>
                <w:color w:val="000000"/>
                <w:sz w:val="20"/>
                <w:szCs w:val="20"/>
                <w:lang w:val="en-US" w:eastAsia="es-MX"/>
              </w:rPr>
              <w:t>Baffle</w:t>
            </w:r>
          </w:p>
        </w:tc>
        <w:tc>
          <w:tcPr>
            <w:tcW w:w="1879" w:type="dxa"/>
            <w:tcBorders>
              <w:left w:val="nil"/>
            </w:tcBorders>
            <w:shd w:val="clear" w:color="000000" w:fill="FFFFFF"/>
            <w:noWrap/>
          </w:tcPr>
          <w:p w14:paraId="74D5B6DD" w14:textId="0903082C" w:rsidR="007F6EB4" w:rsidRPr="00CD6997" w:rsidRDefault="007D336A" w:rsidP="001366F8">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w:t>
            </w:r>
            <w:r w:rsidR="001366F8" w:rsidRPr="00CD6997">
              <w:rPr>
                <w:rFonts w:asciiTheme="majorHAnsi" w:hAnsiTheme="majorHAnsi" w:cs="Arial"/>
                <w:color w:val="000000"/>
                <w:sz w:val="20"/>
                <w:szCs w:val="20"/>
                <w:lang w:val="es-MX" w:eastAsia="es-MX"/>
              </w:rPr>
              <w:t>97</w:t>
            </w:r>
            <w:r w:rsidR="007F6EB4" w:rsidRPr="00CD6997">
              <w:rPr>
                <w:rFonts w:asciiTheme="majorHAnsi" w:hAnsiTheme="majorHAnsi" w:cs="Arial"/>
                <w:color w:val="000000"/>
                <w:sz w:val="20"/>
                <w:szCs w:val="20"/>
                <w:lang w:val="es-MX" w:eastAsia="es-MX"/>
              </w:rPr>
              <w:t>2.</w:t>
            </w:r>
            <w:r w:rsidR="001366F8" w:rsidRPr="00CD6997">
              <w:rPr>
                <w:rFonts w:asciiTheme="majorHAnsi" w:hAnsiTheme="majorHAnsi" w:cs="Arial"/>
                <w:color w:val="000000"/>
                <w:sz w:val="20"/>
                <w:szCs w:val="20"/>
                <w:lang w:val="es-MX" w:eastAsia="es-MX"/>
              </w:rPr>
              <w:t>54</w:t>
            </w:r>
          </w:p>
        </w:tc>
      </w:tr>
      <w:tr w:rsidR="007F6EB4" w:rsidRPr="00CD6997" w14:paraId="49916C24" w14:textId="77777777" w:rsidTr="007D336A">
        <w:trPr>
          <w:trHeight w:val="255"/>
        </w:trPr>
        <w:tc>
          <w:tcPr>
            <w:tcW w:w="1662" w:type="dxa"/>
            <w:tcBorders>
              <w:bottom w:val="single" w:sz="4" w:space="0" w:color="auto"/>
              <w:right w:val="nil"/>
            </w:tcBorders>
            <w:shd w:val="clear" w:color="000000" w:fill="FFFFFF"/>
            <w:noWrap/>
          </w:tcPr>
          <w:p w14:paraId="3B4C2F28" w14:textId="05BF1FA6" w:rsidR="007F6EB4" w:rsidRPr="00CD6997" w:rsidRDefault="007F6EB4" w:rsidP="007F6EB4">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1-2-6-3-2-0004</w:t>
            </w:r>
          </w:p>
        </w:tc>
        <w:tc>
          <w:tcPr>
            <w:tcW w:w="4681" w:type="dxa"/>
            <w:tcBorders>
              <w:left w:val="nil"/>
              <w:bottom w:val="single" w:sz="4" w:space="0" w:color="auto"/>
              <w:right w:val="nil"/>
            </w:tcBorders>
            <w:shd w:val="clear" w:color="000000" w:fill="FFFFFF"/>
            <w:noWrap/>
          </w:tcPr>
          <w:p w14:paraId="74B9DA82" w14:textId="59EBE3FF" w:rsidR="007F6EB4" w:rsidRPr="00CD6997" w:rsidRDefault="007F6EB4" w:rsidP="007F6EB4">
            <w:pPr>
              <w:rPr>
                <w:rFonts w:asciiTheme="majorHAnsi" w:hAnsiTheme="majorHAnsi" w:cs="Arial"/>
                <w:color w:val="000000"/>
                <w:sz w:val="20"/>
                <w:szCs w:val="20"/>
                <w:lang w:val="en-US" w:eastAsia="es-MX"/>
              </w:rPr>
            </w:pPr>
            <w:r w:rsidRPr="00CD6997">
              <w:rPr>
                <w:rFonts w:asciiTheme="majorHAnsi" w:hAnsiTheme="majorHAnsi" w:cs="Arial"/>
                <w:color w:val="000000"/>
                <w:sz w:val="20"/>
                <w:szCs w:val="20"/>
                <w:lang w:val="en-US" w:eastAsia="es-MX"/>
              </w:rPr>
              <w:t>Depreciación Pantalla Led</w:t>
            </w:r>
          </w:p>
        </w:tc>
        <w:tc>
          <w:tcPr>
            <w:tcW w:w="1879" w:type="dxa"/>
            <w:tcBorders>
              <w:left w:val="nil"/>
              <w:bottom w:val="single" w:sz="4" w:space="0" w:color="auto"/>
            </w:tcBorders>
            <w:shd w:val="clear" w:color="000000" w:fill="FFFFFF"/>
            <w:noWrap/>
          </w:tcPr>
          <w:p w14:paraId="1900AA49" w14:textId="622E69C8" w:rsidR="007F6EB4" w:rsidRPr="00CD6997" w:rsidRDefault="007D336A" w:rsidP="001366F8">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w:t>
            </w:r>
            <w:r w:rsidR="001366F8" w:rsidRPr="00CD6997">
              <w:rPr>
                <w:rFonts w:asciiTheme="majorHAnsi" w:hAnsiTheme="majorHAnsi" w:cs="Arial"/>
                <w:color w:val="000000"/>
                <w:sz w:val="20"/>
                <w:szCs w:val="20"/>
                <w:lang w:val="es-MX" w:eastAsia="es-MX"/>
              </w:rPr>
              <w:t>819</w:t>
            </w:r>
            <w:r w:rsidR="007F6EB4" w:rsidRPr="00CD6997">
              <w:rPr>
                <w:rFonts w:asciiTheme="majorHAnsi" w:hAnsiTheme="majorHAnsi" w:cs="Arial"/>
                <w:color w:val="000000"/>
                <w:sz w:val="20"/>
                <w:szCs w:val="20"/>
                <w:lang w:val="es-MX" w:eastAsia="es-MX"/>
              </w:rPr>
              <w:t>.</w:t>
            </w:r>
            <w:r w:rsidR="001366F8" w:rsidRPr="00CD6997">
              <w:rPr>
                <w:rFonts w:asciiTheme="majorHAnsi" w:hAnsiTheme="majorHAnsi" w:cs="Arial"/>
                <w:color w:val="000000"/>
                <w:sz w:val="20"/>
                <w:szCs w:val="20"/>
                <w:lang w:val="es-MX" w:eastAsia="es-MX"/>
              </w:rPr>
              <w:t>69</w:t>
            </w:r>
          </w:p>
        </w:tc>
      </w:tr>
      <w:tr w:rsidR="007D336A" w:rsidRPr="00CD6997" w14:paraId="419293D9" w14:textId="77777777" w:rsidTr="007D336A">
        <w:trPr>
          <w:trHeight w:val="255"/>
        </w:trPr>
        <w:tc>
          <w:tcPr>
            <w:tcW w:w="1662" w:type="dxa"/>
            <w:tcBorders>
              <w:top w:val="single" w:sz="4" w:space="0" w:color="auto"/>
              <w:bottom w:val="single" w:sz="4" w:space="0" w:color="auto"/>
              <w:right w:val="nil"/>
            </w:tcBorders>
            <w:shd w:val="clear" w:color="000000" w:fill="FFFFFF"/>
            <w:noWrap/>
          </w:tcPr>
          <w:p w14:paraId="5C939768" w14:textId="77777777" w:rsidR="007D336A" w:rsidRPr="00CD6997" w:rsidRDefault="007D336A" w:rsidP="007F6EB4">
            <w:pPr>
              <w:rPr>
                <w:rFonts w:asciiTheme="majorHAnsi" w:hAnsiTheme="majorHAnsi" w:cs="Arial"/>
                <w:color w:val="000000"/>
                <w:sz w:val="20"/>
                <w:szCs w:val="20"/>
                <w:lang w:val="es-MX" w:eastAsia="es-MX"/>
              </w:rPr>
            </w:pPr>
          </w:p>
        </w:tc>
        <w:tc>
          <w:tcPr>
            <w:tcW w:w="4681" w:type="dxa"/>
            <w:tcBorders>
              <w:top w:val="single" w:sz="4" w:space="0" w:color="auto"/>
              <w:left w:val="nil"/>
              <w:bottom w:val="single" w:sz="4" w:space="0" w:color="auto"/>
              <w:right w:val="nil"/>
            </w:tcBorders>
            <w:shd w:val="clear" w:color="000000" w:fill="FFFFFF"/>
            <w:noWrap/>
          </w:tcPr>
          <w:p w14:paraId="252453E0" w14:textId="2F3ED243" w:rsidR="007D336A" w:rsidRPr="00CD6997" w:rsidRDefault="007D336A" w:rsidP="007F6EB4">
            <w:pPr>
              <w:rPr>
                <w:rFonts w:asciiTheme="majorHAnsi" w:hAnsiTheme="majorHAnsi" w:cs="Arial"/>
                <w:b/>
                <w:color w:val="000000"/>
                <w:sz w:val="20"/>
                <w:szCs w:val="20"/>
                <w:lang w:val="en-US" w:eastAsia="es-MX"/>
              </w:rPr>
            </w:pPr>
            <w:r w:rsidRPr="00CD6997">
              <w:rPr>
                <w:rFonts w:asciiTheme="majorHAnsi" w:hAnsiTheme="majorHAnsi" w:cs="Arial"/>
                <w:b/>
                <w:color w:val="000000"/>
                <w:sz w:val="20"/>
                <w:szCs w:val="20"/>
                <w:lang w:val="en-US" w:eastAsia="es-MX"/>
              </w:rPr>
              <w:t>TOTAL</w:t>
            </w:r>
          </w:p>
        </w:tc>
        <w:tc>
          <w:tcPr>
            <w:tcW w:w="1879" w:type="dxa"/>
            <w:tcBorders>
              <w:top w:val="single" w:sz="4" w:space="0" w:color="auto"/>
              <w:left w:val="nil"/>
              <w:bottom w:val="single" w:sz="4" w:space="0" w:color="auto"/>
            </w:tcBorders>
            <w:shd w:val="clear" w:color="000000" w:fill="FFFFFF"/>
            <w:noWrap/>
          </w:tcPr>
          <w:p w14:paraId="7DB2707E" w14:textId="722F0D54" w:rsidR="007D336A" w:rsidRPr="00CD6997" w:rsidRDefault="001366F8" w:rsidP="001366F8">
            <w:pPr>
              <w:jc w:val="right"/>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19</w:t>
            </w:r>
            <w:r w:rsidR="007D336A" w:rsidRPr="00CD6997">
              <w:rPr>
                <w:rFonts w:asciiTheme="majorHAnsi" w:hAnsiTheme="majorHAnsi" w:cs="Arial"/>
                <w:b/>
                <w:color w:val="000000"/>
                <w:sz w:val="20"/>
                <w:szCs w:val="20"/>
                <w:lang w:val="es-MX" w:eastAsia="es-MX"/>
              </w:rPr>
              <w:t>,</w:t>
            </w:r>
            <w:r w:rsidRPr="00CD6997">
              <w:rPr>
                <w:rFonts w:asciiTheme="majorHAnsi" w:hAnsiTheme="majorHAnsi" w:cs="Arial"/>
                <w:b/>
                <w:color w:val="000000"/>
                <w:sz w:val="20"/>
                <w:szCs w:val="20"/>
                <w:lang w:val="es-MX" w:eastAsia="es-MX"/>
              </w:rPr>
              <w:t>7</w:t>
            </w:r>
            <w:r w:rsidR="007D336A" w:rsidRPr="00CD6997">
              <w:rPr>
                <w:rFonts w:asciiTheme="majorHAnsi" w:hAnsiTheme="majorHAnsi" w:cs="Arial"/>
                <w:b/>
                <w:color w:val="000000"/>
                <w:sz w:val="20"/>
                <w:szCs w:val="20"/>
                <w:lang w:val="es-MX" w:eastAsia="es-MX"/>
              </w:rPr>
              <w:t>3</w:t>
            </w:r>
            <w:r w:rsidRPr="00CD6997">
              <w:rPr>
                <w:rFonts w:asciiTheme="majorHAnsi" w:hAnsiTheme="majorHAnsi" w:cs="Arial"/>
                <w:b/>
                <w:color w:val="000000"/>
                <w:sz w:val="20"/>
                <w:szCs w:val="20"/>
                <w:lang w:val="es-MX" w:eastAsia="es-MX"/>
              </w:rPr>
              <w:t>5</w:t>
            </w:r>
            <w:r w:rsidR="007D336A" w:rsidRPr="00CD6997">
              <w:rPr>
                <w:rFonts w:asciiTheme="majorHAnsi" w:hAnsiTheme="majorHAnsi" w:cs="Arial"/>
                <w:b/>
                <w:color w:val="000000"/>
                <w:sz w:val="20"/>
                <w:szCs w:val="20"/>
                <w:lang w:val="es-MX" w:eastAsia="es-MX"/>
              </w:rPr>
              <w:t>.</w:t>
            </w:r>
            <w:r w:rsidRPr="00CD6997">
              <w:rPr>
                <w:rFonts w:asciiTheme="majorHAnsi" w:hAnsiTheme="majorHAnsi" w:cs="Arial"/>
                <w:b/>
                <w:color w:val="000000"/>
                <w:sz w:val="20"/>
                <w:szCs w:val="20"/>
                <w:lang w:val="es-MX" w:eastAsia="es-MX"/>
              </w:rPr>
              <w:t>91</w:t>
            </w:r>
          </w:p>
        </w:tc>
      </w:tr>
    </w:tbl>
    <w:p w14:paraId="107B6D33" w14:textId="6A18ED54" w:rsidR="004D2CAA" w:rsidRPr="00CD6997" w:rsidRDefault="004D2CAA" w:rsidP="008A27F5">
      <w:pPr>
        <w:pStyle w:val="ROMANOS"/>
        <w:spacing w:after="80" w:line="203" w:lineRule="exact"/>
        <w:rPr>
          <w:rFonts w:asciiTheme="majorHAnsi" w:hAnsiTheme="majorHAnsi"/>
          <w:sz w:val="20"/>
          <w:szCs w:val="20"/>
          <w:lang w:val="es-MX"/>
        </w:rPr>
      </w:pPr>
    </w:p>
    <w:tbl>
      <w:tblPr>
        <w:tblW w:w="7904" w:type="dxa"/>
        <w:tblInd w:w="318" w:type="dxa"/>
        <w:tblCellMar>
          <w:left w:w="70" w:type="dxa"/>
          <w:right w:w="70" w:type="dxa"/>
        </w:tblCellMar>
        <w:tblLook w:val="04A0" w:firstRow="1" w:lastRow="0" w:firstColumn="1" w:lastColumn="0" w:noHBand="0" w:noVBand="1"/>
      </w:tblPr>
      <w:tblGrid>
        <w:gridCol w:w="1809"/>
        <w:gridCol w:w="3861"/>
        <w:gridCol w:w="2234"/>
      </w:tblGrid>
      <w:tr w:rsidR="007D336A" w:rsidRPr="00CD6997" w14:paraId="1B13244F" w14:textId="77777777" w:rsidTr="00F5009C">
        <w:trPr>
          <w:trHeight w:val="255"/>
        </w:trPr>
        <w:tc>
          <w:tcPr>
            <w:tcW w:w="1809" w:type="dxa"/>
            <w:tcBorders>
              <w:top w:val="single" w:sz="4" w:space="0" w:color="auto"/>
              <w:left w:val="nil"/>
              <w:bottom w:val="single" w:sz="4" w:space="0" w:color="auto"/>
              <w:right w:val="nil"/>
            </w:tcBorders>
            <w:shd w:val="clear" w:color="000000" w:fill="FFFFFF"/>
            <w:noWrap/>
            <w:hideMark/>
          </w:tcPr>
          <w:p w14:paraId="5DB9886A" w14:textId="1BF68359" w:rsidR="007D336A" w:rsidRPr="00CD6997" w:rsidRDefault="001366F8" w:rsidP="001366F8">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1-2-5-0</w:t>
            </w:r>
          </w:p>
        </w:tc>
        <w:tc>
          <w:tcPr>
            <w:tcW w:w="3861" w:type="dxa"/>
            <w:tcBorders>
              <w:top w:val="single" w:sz="4" w:space="0" w:color="auto"/>
              <w:left w:val="nil"/>
              <w:bottom w:val="single" w:sz="4" w:space="0" w:color="auto"/>
              <w:right w:val="nil"/>
            </w:tcBorders>
            <w:shd w:val="clear" w:color="000000" w:fill="FFFFFF"/>
            <w:noWrap/>
            <w:hideMark/>
          </w:tcPr>
          <w:p w14:paraId="31B32E50" w14:textId="77777777" w:rsidR="007D336A" w:rsidRPr="00CD6997" w:rsidRDefault="007D336A" w:rsidP="00B715EE">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Activos Intangibles</w:t>
            </w:r>
          </w:p>
        </w:tc>
        <w:tc>
          <w:tcPr>
            <w:tcW w:w="2234" w:type="dxa"/>
            <w:tcBorders>
              <w:top w:val="single" w:sz="4" w:space="0" w:color="auto"/>
              <w:left w:val="nil"/>
              <w:bottom w:val="single" w:sz="4" w:space="0" w:color="auto"/>
              <w:right w:val="nil"/>
            </w:tcBorders>
            <w:shd w:val="clear" w:color="000000" w:fill="FFFFFF"/>
            <w:noWrap/>
            <w:hideMark/>
          </w:tcPr>
          <w:p w14:paraId="42048ACE" w14:textId="7C7CC183" w:rsidR="007D336A" w:rsidRPr="00CD6997" w:rsidRDefault="007D336A" w:rsidP="00B715EE">
            <w:pPr>
              <w:jc w:val="right"/>
              <w:rPr>
                <w:rFonts w:asciiTheme="majorHAnsi" w:hAnsiTheme="majorHAnsi" w:cs="Arial"/>
                <w:b/>
                <w:bCs/>
                <w:color w:val="000000"/>
                <w:sz w:val="20"/>
                <w:szCs w:val="20"/>
                <w:lang w:val="es-MX" w:eastAsia="es-MX"/>
              </w:rPr>
            </w:pPr>
          </w:p>
        </w:tc>
      </w:tr>
      <w:tr w:rsidR="007D336A" w:rsidRPr="00CD6997" w14:paraId="1D299BD1" w14:textId="77777777" w:rsidTr="00F5009C">
        <w:trPr>
          <w:trHeight w:val="170"/>
        </w:trPr>
        <w:tc>
          <w:tcPr>
            <w:tcW w:w="1809" w:type="dxa"/>
            <w:tcBorders>
              <w:top w:val="single" w:sz="4" w:space="0" w:color="auto"/>
              <w:right w:val="nil"/>
            </w:tcBorders>
            <w:shd w:val="clear" w:color="000000" w:fill="FFFFFF"/>
            <w:noWrap/>
            <w:hideMark/>
          </w:tcPr>
          <w:p w14:paraId="14F0275E" w14:textId="16908A44" w:rsidR="007D336A" w:rsidRPr="00CD6997" w:rsidRDefault="007D336A" w:rsidP="001366F8">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1-2-5-1-</w:t>
            </w:r>
            <w:r w:rsidR="001366F8" w:rsidRPr="00CD6997">
              <w:rPr>
                <w:rFonts w:asciiTheme="majorHAnsi" w:hAnsiTheme="majorHAnsi" w:cs="Arial"/>
                <w:color w:val="000000"/>
                <w:sz w:val="20"/>
                <w:szCs w:val="20"/>
                <w:lang w:val="es-MX" w:eastAsia="es-MX"/>
              </w:rPr>
              <w:t>591</w:t>
            </w:r>
            <w:r w:rsidRPr="00CD6997">
              <w:rPr>
                <w:rFonts w:asciiTheme="majorHAnsi" w:hAnsiTheme="majorHAnsi" w:cs="Arial"/>
                <w:color w:val="000000"/>
                <w:sz w:val="20"/>
                <w:szCs w:val="20"/>
                <w:lang w:val="es-MX" w:eastAsia="es-MX"/>
              </w:rPr>
              <w:t>1</w:t>
            </w:r>
          </w:p>
        </w:tc>
        <w:tc>
          <w:tcPr>
            <w:tcW w:w="3861" w:type="dxa"/>
            <w:tcBorders>
              <w:top w:val="single" w:sz="4" w:space="0" w:color="auto"/>
              <w:left w:val="nil"/>
              <w:right w:val="nil"/>
            </w:tcBorders>
            <w:shd w:val="clear" w:color="000000" w:fill="FFFFFF"/>
            <w:noWrap/>
            <w:hideMark/>
          </w:tcPr>
          <w:p w14:paraId="5C22EC28" w14:textId="4944AE9B" w:rsidR="007D336A" w:rsidRPr="00CD6997" w:rsidRDefault="007D336A" w:rsidP="00B715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Soffware (Sistema Contable Saacg.net)</w:t>
            </w:r>
          </w:p>
        </w:tc>
        <w:tc>
          <w:tcPr>
            <w:tcW w:w="2234" w:type="dxa"/>
            <w:tcBorders>
              <w:top w:val="single" w:sz="4" w:space="0" w:color="auto"/>
              <w:left w:val="nil"/>
            </w:tcBorders>
            <w:shd w:val="clear" w:color="000000" w:fill="FFFFFF"/>
            <w:noWrap/>
            <w:hideMark/>
          </w:tcPr>
          <w:p w14:paraId="42CA9E69" w14:textId="5DB47B8F" w:rsidR="007D336A" w:rsidRPr="00CD6997" w:rsidRDefault="007D336A" w:rsidP="00F01D26">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30,000.00</w:t>
            </w:r>
          </w:p>
        </w:tc>
      </w:tr>
      <w:tr w:rsidR="007D336A" w:rsidRPr="00CD6997" w14:paraId="12C4F51C" w14:textId="77777777" w:rsidTr="00F5009C">
        <w:trPr>
          <w:trHeight w:val="255"/>
        </w:trPr>
        <w:tc>
          <w:tcPr>
            <w:tcW w:w="1809" w:type="dxa"/>
            <w:tcBorders>
              <w:bottom w:val="single" w:sz="4" w:space="0" w:color="auto"/>
              <w:right w:val="nil"/>
            </w:tcBorders>
            <w:shd w:val="clear" w:color="000000" w:fill="FFFFFF"/>
            <w:noWrap/>
          </w:tcPr>
          <w:p w14:paraId="1B0EAA66" w14:textId="55DA9C3F" w:rsidR="007D336A" w:rsidRPr="00CD6997" w:rsidRDefault="007D336A" w:rsidP="001366F8">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1-2-6-5-1-001</w:t>
            </w:r>
          </w:p>
        </w:tc>
        <w:tc>
          <w:tcPr>
            <w:tcW w:w="3861" w:type="dxa"/>
            <w:tcBorders>
              <w:left w:val="nil"/>
              <w:bottom w:val="single" w:sz="4" w:space="0" w:color="auto"/>
              <w:right w:val="nil"/>
            </w:tcBorders>
            <w:shd w:val="clear" w:color="000000" w:fill="FFFFFF"/>
            <w:noWrap/>
          </w:tcPr>
          <w:p w14:paraId="1CABCAAC" w14:textId="37C8D884" w:rsidR="007D336A" w:rsidRPr="00CD6997" w:rsidRDefault="007D336A" w:rsidP="00B715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Amortización de software</w:t>
            </w:r>
          </w:p>
        </w:tc>
        <w:tc>
          <w:tcPr>
            <w:tcW w:w="2234" w:type="dxa"/>
            <w:tcBorders>
              <w:left w:val="nil"/>
              <w:bottom w:val="single" w:sz="4" w:space="0" w:color="auto"/>
            </w:tcBorders>
            <w:shd w:val="clear" w:color="000000" w:fill="FFFFFF"/>
            <w:noWrap/>
          </w:tcPr>
          <w:p w14:paraId="058AE422" w14:textId="0A302FBF" w:rsidR="007D336A" w:rsidRPr="00CD6997" w:rsidRDefault="00F5009C" w:rsidP="001366F8">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w:t>
            </w:r>
            <w:r w:rsidR="001366F8" w:rsidRPr="00CD6997">
              <w:rPr>
                <w:rFonts w:asciiTheme="majorHAnsi" w:hAnsiTheme="majorHAnsi" w:cs="Arial"/>
                <w:color w:val="000000"/>
                <w:sz w:val="20"/>
                <w:szCs w:val="20"/>
                <w:lang w:val="es-MX" w:eastAsia="es-MX"/>
              </w:rPr>
              <w:t>3,333</w:t>
            </w:r>
            <w:r w:rsidR="007D336A" w:rsidRPr="00CD6997">
              <w:rPr>
                <w:rFonts w:asciiTheme="majorHAnsi" w:hAnsiTheme="majorHAnsi" w:cs="Arial"/>
                <w:color w:val="000000"/>
                <w:sz w:val="20"/>
                <w:szCs w:val="20"/>
                <w:lang w:val="es-MX" w:eastAsia="es-MX"/>
              </w:rPr>
              <w:t>.</w:t>
            </w:r>
            <w:r w:rsidR="001366F8" w:rsidRPr="00CD6997">
              <w:rPr>
                <w:rFonts w:asciiTheme="majorHAnsi" w:hAnsiTheme="majorHAnsi" w:cs="Arial"/>
                <w:color w:val="000000"/>
                <w:sz w:val="20"/>
                <w:szCs w:val="20"/>
                <w:lang w:val="es-MX" w:eastAsia="es-MX"/>
              </w:rPr>
              <w:t>00</w:t>
            </w:r>
            <w:r w:rsidR="007D336A" w:rsidRPr="00CD6997">
              <w:rPr>
                <w:rFonts w:asciiTheme="majorHAnsi" w:hAnsiTheme="majorHAnsi" w:cs="Arial"/>
                <w:color w:val="000000"/>
                <w:sz w:val="20"/>
                <w:szCs w:val="20"/>
                <w:lang w:val="es-MX" w:eastAsia="es-MX"/>
              </w:rPr>
              <w:t xml:space="preserve">   </w:t>
            </w:r>
          </w:p>
        </w:tc>
      </w:tr>
      <w:tr w:rsidR="00F5009C" w:rsidRPr="00CD6997" w14:paraId="506D1B9C" w14:textId="77777777" w:rsidTr="00F5009C">
        <w:trPr>
          <w:trHeight w:val="255"/>
        </w:trPr>
        <w:tc>
          <w:tcPr>
            <w:tcW w:w="1809" w:type="dxa"/>
            <w:tcBorders>
              <w:top w:val="single" w:sz="4" w:space="0" w:color="auto"/>
              <w:bottom w:val="single" w:sz="4" w:space="0" w:color="auto"/>
              <w:right w:val="nil"/>
            </w:tcBorders>
            <w:shd w:val="clear" w:color="000000" w:fill="FFFFFF"/>
            <w:noWrap/>
          </w:tcPr>
          <w:p w14:paraId="4FE8C836" w14:textId="77777777" w:rsidR="00F5009C" w:rsidRPr="00CD6997" w:rsidRDefault="00F5009C" w:rsidP="00B715EE">
            <w:pPr>
              <w:rPr>
                <w:rFonts w:asciiTheme="majorHAnsi" w:hAnsiTheme="majorHAnsi" w:cs="Arial"/>
                <w:b/>
                <w:color w:val="000000"/>
                <w:sz w:val="20"/>
                <w:szCs w:val="20"/>
                <w:lang w:val="es-MX" w:eastAsia="es-MX"/>
              </w:rPr>
            </w:pPr>
          </w:p>
        </w:tc>
        <w:tc>
          <w:tcPr>
            <w:tcW w:w="3861" w:type="dxa"/>
            <w:tcBorders>
              <w:top w:val="single" w:sz="4" w:space="0" w:color="auto"/>
              <w:left w:val="nil"/>
              <w:bottom w:val="single" w:sz="4" w:space="0" w:color="auto"/>
              <w:right w:val="nil"/>
            </w:tcBorders>
            <w:shd w:val="clear" w:color="000000" w:fill="FFFFFF"/>
            <w:noWrap/>
          </w:tcPr>
          <w:p w14:paraId="305598DC" w14:textId="04C92144" w:rsidR="00F5009C" w:rsidRPr="00CD6997" w:rsidRDefault="00F5009C" w:rsidP="00B715EE">
            <w:pPr>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TOTAL</w:t>
            </w:r>
          </w:p>
        </w:tc>
        <w:tc>
          <w:tcPr>
            <w:tcW w:w="2234" w:type="dxa"/>
            <w:tcBorders>
              <w:top w:val="single" w:sz="4" w:space="0" w:color="auto"/>
              <w:left w:val="nil"/>
              <w:bottom w:val="single" w:sz="4" w:space="0" w:color="auto"/>
            </w:tcBorders>
            <w:shd w:val="clear" w:color="000000" w:fill="FFFFFF"/>
            <w:noWrap/>
          </w:tcPr>
          <w:p w14:paraId="5ED5F035" w14:textId="12240A74" w:rsidR="00F5009C" w:rsidRPr="00CD6997" w:rsidRDefault="00F5009C" w:rsidP="001366F8">
            <w:pPr>
              <w:jc w:val="right"/>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2</w:t>
            </w:r>
            <w:r w:rsidR="001366F8" w:rsidRPr="00CD6997">
              <w:rPr>
                <w:rFonts w:asciiTheme="majorHAnsi" w:hAnsiTheme="majorHAnsi" w:cs="Arial"/>
                <w:b/>
                <w:color w:val="000000"/>
                <w:sz w:val="20"/>
                <w:szCs w:val="20"/>
                <w:lang w:val="es-MX" w:eastAsia="es-MX"/>
              </w:rPr>
              <w:t>6</w:t>
            </w:r>
            <w:r w:rsidRPr="00CD6997">
              <w:rPr>
                <w:rFonts w:asciiTheme="majorHAnsi" w:hAnsiTheme="majorHAnsi" w:cs="Arial"/>
                <w:b/>
                <w:color w:val="000000"/>
                <w:sz w:val="20"/>
                <w:szCs w:val="20"/>
                <w:lang w:val="es-MX" w:eastAsia="es-MX"/>
              </w:rPr>
              <w:t>,</w:t>
            </w:r>
            <w:r w:rsidR="001366F8" w:rsidRPr="00CD6997">
              <w:rPr>
                <w:rFonts w:asciiTheme="majorHAnsi" w:hAnsiTheme="majorHAnsi" w:cs="Arial"/>
                <w:b/>
                <w:color w:val="000000"/>
                <w:sz w:val="20"/>
                <w:szCs w:val="20"/>
                <w:lang w:val="es-MX" w:eastAsia="es-MX"/>
              </w:rPr>
              <w:t>667</w:t>
            </w:r>
            <w:r w:rsidRPr="00CD6997">
              <w:rPr>
                <w:rFonts w:asciiTheme="majorHAnsi" w:hAnsiTheme="majorHAnsi" w:cs="Arial"/>
                <w:b/>
                <w:color w:val="000000"/>
                <w:sz w:val="20"/>
                <w:szCs w:val="20"/>
                <w:lang w:val="es-MX" w:eastAsia="es-MX"/>
              </w:rPr>
              <w:t>.</w:t>
            </w:r>
            <w:r w:rsidR="001366F8" w:rsidRPr="00CD6997">
              <w:rPr>
                <w:rFonts w:asciiTheme="majorHAnsi" w:hAnsiTheme="majorHAnsi" w:cs="Arial"/>
                <w:b/>
                <w:color w:val="000000"/>
                <w:sz w:val="20"/>
                <w:szCs w:val="20"/>
                <w:lang w:val="es-MX" w:eastAsia="es-MX"/>
              </w:rPr>
              <w:t>00</w:t>
            </w:r>
          </w:p>
        </w:tc>
      </w:tr>
      <w:tr w:rsidR="007D336A" w:rsidRPr="00CD6997" w14:paraId="0FAD0544" w14:textId="77777777" w:rsidTr="00F5009C">
        <w:trPr>
          <w:trHeight w:val="255"/>
        </w:trPr>
        <w:tc>
          <w:tcPr>
            <w:tcW w:w="1809" w:type="dxa"/>
            <w:tcBorders>
              <w:top w:val="single" w:sz="4" w:space="0" w:color="auto"/>
              <w:left w:val="nil"/>
              <w:bottom w:val="nil"/>
              <w:right w:val="nil"/>
            </w:tcBorders>
            <w:shd w:val="clear" w:color="000000" w:fill="FFFFFF"/>
            <w:noWrap/>
          </w:tcPr>
          <w:p w14:paraId="604B54B3" w14:textId="77777777" w:rsidR="007D336A" w:rsidRPr="00CD6997" w:rsidRDefault="007D336A" w:rsidP="00B715EE">
            <w:pPr>
              <w:rPr>
                <w:rFonts w:asciiTheme="majorHAnsi" w:hAnsiTheme="majorHAnsi" w:cs="Arial"/>
                <w:b/>
                <w:color w:val="000000"/>
                <w:sz w:val="20"/>
                <w:szCs w:val="20"/>
                <w:lang w:val="es-MX" w:eastAsia="es-MX"/>
              </w:rPr>
            </w:pPr>
          </w:p>
        </w:tc>
        <w:tc>
          <w:tcPr>
            <w:tcW w:w="3861" w:type="dxa"/>
            <w:tcBorders>
              <w:top w:val="single" w:sz="4" w:space="0" w:color="auto"/>
              <w:left w:val="nil"/>
              <w:bottom w:val="nil"/>
              <w:right w:val="nil"/>
            </w:tcBorders>
            <w:shd w:val="clear" w:color="000000" w:fill="FFFFFF"/>
            <w:noWrap/>
          </w:tcPr>
          <w:p w14:paraId="44FD4493" w14:textId="77777777" w:rsidR="007D336A" w:rsidRPr="00CD6997" w:rsidRDefault="007D336A" w:rsidP="00B715EE">
            <w:pPr>
              <w:rPr>
                <w:rFonts w:asciiTheme="majorHAnsi" w:hAnsiTheme="majorHAnsi" w:cs="Arial"/>
                <w:b/>
                <w:color w:val="000000"/>
                <w:sz w:val="20"/>
                <w:szCs w:val="20"/>
                <w:lang w:val="es-MX" w:eastAsia="es-MX"/>
              </w:rPr>
            </w:pPr>
          </w:p>
        </w:tc>
        <w:tc>
          <w:tcPr>
            <w:tcW w:w="2234" w:type="dxa"/>
            <w:tcBorders>
              <w:top w:val="single" w:sz="4" w:space="0" w:color="auto"/>
              <w:left w:val="nil"/>
              <w:bottom w:val="nil"/>
              <w:right w:val="nil"/>
            </w:tcBorders>
            <w:shd w:val="clear" w:color="000000" w:fill="FFFFFF"/>
            <w:noWrap/>
          </w:tcPr>
          <w:p w14:paraId="433C844F" w14:textId="77777777" w:rsidR="007D336A" w:rsidRPr="00CD6997" w:rsidRDefault="007D336A" w:rsidP="00B715EE">
            <w:pPr>
              <w:jc w:val="right"/>
              <w:rPr>
                <w:rFonts w:asciiTheme="majorHAnsi" w:hAnsiTheme="majorHAnsi" w:cs="Arial"/>
                <w:b/>
                <w:color w:val="000000"/>
                <w:sz w:val="20"/>
                <w:szCs w:val="20"/>
                <w:lang w:val="es-MX" w:eastAsia="es-MX"/>
              </w:rPr>
            </w:pPr>
          </w:p>
        </w:tc>
      </w:tr>
    </w:tbl>
    <w:p w14:paraId="2197F6ED" w14:textId="0F148761" w:rsidR="008A27F5" w:rsidRPr="00CD6997" w:rsidRDefault="00073A56" w:rsidP="00073A56">
      <w:pPr>
        <w:pStyle w:val="ROMANOS"/>
        <w:spacing w:after="80" w:line="240" w:lineRule="auto"/>
        <w:ind w:left="288" w:firstLine="0"/>
        <w:rPr>
          <w:rFonts w:asciiTheme="majorHAnsi" w:hAnsiTheme="majorHAnsi"/>
          <w:sz w:val="20"/>
          <w:szCs w:val="20"/>
          <w:lang w:val="es-MX"/>
        </w:rPr>
      </w:pPr>
      <w:r w:rsidRPr="00CD6997">
        <w:rPr>
          <w:rFonts w:asciiTheme="majorHAnsi" w:hAnsiTheme="majorHAnsi"/>
          <w:sz w:val="20"/>
          <w:szCs w:val="20"/>
          <w:lang w:val="es-MX"/>
        </w:rPr>
        <w:t>E</w:t>
      </w:r>
      <w:r w:rsidR="008A27F5" w:rsidRPr="00CD6997">
        <w:rPr>
          <w:rFonts w:asciiTheme="majorHAnsi" w:hAnsiTheme="majorHAnsi"/>
          <w:sz w:val="20"/>
          <w:szCs w:val="20"/>
          <w:lang w:val="es-MX"/>
        </w:rPr>
        <w:t xml:space="preserve">l método de depreciación se aplica con las tasas publicadas en la ley de contabilidad gubernamental y los criterios de aplicación de los mismos. Asimismo, los bienes son adquiridos </w:t>
      </w:r>
      <w:r w:rsidR="00360DCE" w:rsidRPr="00CD6997">
        <w:rPr>
          <w:rFonts w:asciiTheme="majorHAnsi" w:hAnsiTheme="majorHAnsi"/>
          <w:sz w:val="20"/>
          <w:szCs w:val="20"/>
          <w:lang w:val="es-MX"/>
        </w:rPr>
        <w:t>en 2016</w:t>
      </w:r>
      <w:r w:rsidR="0069077B" w:rsidRPr="00CD6997">
        <w:rPr>
          <w:rFonts w:asciiTheme="majorHAnsi" w:hAnsiTheme="majorHAnsi"/>
          <w:sz w:val="20"/>
          <w:szCs w:val="20"/>
          <w:lang w:val="es-MX"/>
        </w:rPr>
        <w:t xml:space="preserve"> y 2017</w:t>
      </w:r>
      <w:r w:rsidR="008A27F5" w:rsidRPr="00CD6997">
        <w:rPr>
          <w:rFonts w:asciiTheme="majorHAnsi" w:hAnsiTheme="majorHAnsi"/>
          <w:sz w:val="20"/>
          <w:szCs w:val="20"/>
          <w:lang w:val="es-MX"/>
        </w:rPr>
        <w:t>.</w:t>
      </w:r>
    </w:p>
    <w:p w14:paraId="3C667B05" w14:textId="77777777" w:rsidR="00047852" w:rsidRPr="00CD6997" w:rsidRDefault="00047852" w:rsidP="00047852">
      <w:pPr>
        <w:pStyle w:val="Texto"/>
        <w:spacing w:after="80" w:line="203" w:lineRule="exact"/>
        <w:rPr>
          <w:rFonts w:asciiTheme="majorHAnsi" w:hAnsiTheme="majorHAnsi"/>
          <w:b/>
          <w:sz w:val="20"/>
          <w:lang w:val="es-MX"/>
        </w:rPr>
      </w:pPr>
      <w:r w:rsidRPr="00CD6997">
        <w:rPr>
          <w:rFonts w:asciiTheme="majorHAnsi" w:hAnsiTheme="majorHAnsi"/>
          <w:b/>
          <w:sz w:val="20"/>
          <w:lang w:val="es-MX"/>
        </w:rPr>
        <w:t xml:space="preserve">    </w:t>
      </w:r>
    </w:p>
    <w:p w14:paraId="20857F04" w14:textId="4AF326D3" w:rsidR="00047852" w:rsidRPr="00CD6997" w:rsidRDefault="00047852" w:rsidP="00047852">
      <w:pPr>
        <w:pStyle w:val="Texto"/>
        <w:spacing w:after="80" w:line="203" w:lineRule="exact"/>
        <w:rPr>
          <w:rFonts w:asciiTheme="majorHAnsi" w:hAnsiTheme="majorHAnsi"/>
          <w:b/>
          <w:sz w:val="20"/>
          <w:lang w:val="es-MX"/>
        </w:rPr>
      </w:pPr>
      <w:r w:rsidRPr="00CD6997">
        <w:rPr>
          <w:rFonts w:asciiTheme="majorHAnsi" w:hAnsiTheme="majorHAnsi"/>
          <w:b/>
          <w:sz w:val="20"/>
          <w:lang w:val="es-MX"/>
        </w:rPr>
        <w:t xml:space="preserve">      Bienes Inmuebles </w:t>
      </w:r>
    </w:p>
    <w:p w14:paraId="02C3128E" w14:textId="28C73B46" w:rsidR="00047852" w:rsidRPr="00CD6997" w:rsidRDefault="00047852" w:rsidP="00047852">
      <w:pPr>
        <w:pStyle w:val="ROMANOS"/>
        <w:spacing w:after="80" w:line="240" w:lineRule="auto"/>
        <w:ind w:left="288" w:firstLine="0"/>
        <w:rPr>
          <w:rFonts w:asciiTheme="majorHAnsi" w:hAnsiTheme="majorHAnsi"/>
          <w:sz w:val="20"/>
          <w:szCs w:val="20"/>
          <w:lang w:val="es-MX"/>
        </w:rPr>
      </w:pPr>
      <w:r w:rsidRPr="00CD6997">
        <w:rPr>
          <w:rFonts w:asciiTheme="majorHAnsi" w:hAnsiTheme="majorHAnsi"/>
          <w:sz w:val="20"/>
          <w:szCs w:val="20"/>
          <w:lang w:val="es-MX"/>
        </w:rPr>
        <w:t xml:space="preserve">Se reconoce y se registra el valor del Edificio y del terreno que con Acta Administrativa el IDEFEY entrega </w:t>
      </w:r>
      <w:r w:rsidR="00A97119" w:rsidRPr="00CD6997">
        <w:rPr>
          <w:rFonts w:asciiTheme="majorHAnsi" w:hAnsiTheme="majorHAnsi"/>
          <w:sz w:val="20"/>
          <w:szCs w:val="20"/>
          <w:lang w:val="es-MX"/>
        </w:rPr>
        <w:t>de</w:t>
      </w:r>
      <w:r w:rsidRPr="00CD6997">
        <w:rPr>
          <w:rFonts w:asciiTheme="majorHAnsi" w:hAnsiTheme="majorHAnsi"/>
          <w:sz w:val="20"/>
          <w:szCs w:val="20"/>
          <w:lang w:val="es-MX"/>
        </w:rPr>
        <w:t xml:space="preserve"> fecha  03 de marzo de 2017, el cual se detalla a continuación.</w:t>
      </w:r>
    </w:p>
    <w:p w14:paraId="10AB7C4C" w14:textId="77777777" w:rsidR="00047852" w:rsidRPr="00CD6997" w:rsidRDefault="00047852" w:rsidP="008A27F5">
      <w:pPr>
        <w:pStyle w:val="ROMANOS"/>
        <w:spacing w:after="80" w:line="203" w:lineRule="exact"/>
        <w:rPr>
          <w:rFonts w:asciiTheme="majorHAnsi" w:hAnsiTheme="majorHAnsi"/>
          <w:b/>
          <w:sz w:val="20"/>
          <w:szCs w:val="20"/>
          <w:lang w:val="es-MX"/>
        </w:rPr>
      </w:pPr>
    </w:p>
    <w:tbl>
      <w:tblPr>
        <w:tblW w:w="7904" w:type="dxa"/>
        <w:tblInd w:w="318" w:type="dxa"/>
        <w:tblCellMar>
          <w:left w:w="70" w:type="dxa"/>
          <w:right w:w="70" w:type="dxa"/>
        </w:tblCellMar>
        <w:tblLook w:val="04A0" w:firstRow="1" w:lastRow="0" w:firstColumn="1" w:lastColumn="0" w:noHBand="0" w:noVBand="1"/>
      </w:tblPr>
      <w:tblGrid>
        <w:gridCol w:w="1809"/>
        <w:gridCol w:w="3861"/>
        <w:gridCol w:w="2234"/>
      </w:tblGrid>
      <w:tr w:rsidR="00047852" w:rsidRPr="00CD6997" w14:paraId="10670F66" w14:textId="77777777" w:rsidTr="00A97119">
        <w:trPr>
          <w:trHeight w:val="255"/>
        </w:trPr>
        <w:tc>
          <w:tcPr>
            <w:tcW w:w="1809" w:type="dxa"/>
            <w:tcBorders>
              <w:top w:val="single" w:sz="4" w:space="0" w:color="auto"/>
              <w:left w:val="nil"/>
              <w:bottom w:val="single" w:sz="4" w:space="0" w:color="auto"/>
              <w:right w:val="nil"/>
            </w:tcBorders>
            <w:shd w:val="clear" w:color="000000" w:fill="FFFFFF"/>
            <w:noWrap/>
            <w:hideMark/>
          </w:tcPr>
          <w:p w14:paraId="7117D0C2" w14:textId="5E29E265" w:rsidR="00047852" w:rsidRPr="00CD6997" w:rsidRDefault="00E07DAC" w:rsidP="00A97119">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1-2-0-0</w:t>
            </w:r>
          </w:p>
        </w:tc>
        <w:tc>
          <w:tcPr>
            <w:tcW w:w="3861" w:type="dxa"/>
            <w:tcBorders>
              <w:top w:val="single" w:sz="4" w:space="0" w:color="auto"/>
              <w:left w:val="nil"/>
              <w:bottom w:val="single" w:sz="4" w:space="0" w:color="auto"/>
              <w:right w:val="nil"/>
            </w:tcBorders>
            <w:shd w:val="clear" w:color="000000" w:fill="FFFFFF"/>
            <w:noWrap/>
            <w:hideMark/>
          </w:tcPr>
          <w:p w14:paraId="39B0A407" w14:textId="186CA32C" w:rsidR="00047852" w:rsidRPr="00CD6997" w:rsidRDefault="00E07DAC" w:rsidP="00A97119">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Activo no Circulante</w:t>
            </w:r>
          </w:p>
        </w:tc>
        <w:tc>
          <w:tcPr>
            <w:tcW w:w="2234" w:type="dxa"/>
            <w:tcBorders>
              <w:top w:val="single" w:sz="4" w:space="0" w:color="auto"/>
              <w:left w:val="nil"/>
              <w:bottom w:val="single" w:sz="4" w:space="0" w:color="auto"/>
              <w:right w:val="nil"/>
            </w:tcBorders>
            <w:shd w:val="clear" w:color="000000" w:fill="FFFFFF"/>
            <w:noWrap/>
            <w:hideMark/>
          </w:tcPr>
          <w:p w14:paraId="48917CA1" w14:textId="77777777" w:rsidR="00047852" w:rsidRPr="00CD6997" w:rsidRDefault="00047852" w:rsidP="00A97119">
            <w:pPr>
              <w:jc w:val="right"/>
              <w:rPr>
                <w:rFonts w:asciiTheme="majorHAnsi" w:hAnsiTheme="majorHAnsi" w:cs="Arial"/>
                <w:b/>
                <w:bCs/>
                <w:color w:val="000000"/>
                <w:sz w:val="20"/>
                <w:szCs w:val="20"/>
                <w:lang w:val="es-MX" w:eastAsia="es-MX"/>
              </w:rPr>
            </w:pPr>
          </w:p>
        </w:tc>
      </w:tr>
      <w:tr w:rsidR="00047852" w:rsidRPr="00CD6997" w14:paraId="6E8210EC" w14:textId="77777777" w:rsidTr="00A97119">
        <w:trPr>
          <w:trHeight w:val="170"/>
        </w:trPr>
        <w:tc>
          <w:tcPr>
            <w:tcW w:w="1809" w:type="dxa"/>
            <w:tcBorders>
              <w:top w:val="single" w:sz="4" w:space="0" w:color="auto"/>
              <w:right w:val="nil"/>
            </w:tcBorders>
            <w:shd w:val="clear" w:color="000000" w:fill="FFFFFF"/>
            <w:noWrap/>
            <w:hideMark/>
          </w:tcPr>
          <w:p w14:paraId="5CC6668A" w14:textId="32755A43" w:rsidR="00047852" w:rsidRPr="00CD6997" w:rsidRDefault="00047852" w:rsidP="00E07DA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w:t>
            </w:r>
            <w:r w:rsidR="00E07DAC" w:rsidRPr="00CD6997">
              <w:rPr>
                <w:rFonts w:asciiTheme="majorHAnsi" w:hAnsiTheme="majorHAnsi" w:cs="Arial"/>
                <w:color w:val="000000"/>
                <w:sz w:val="20"/>
                <w:szCs w:val="20"/>
                <w:lang w:val="es-MX" w:eastAsia="es-MX"/>
              </w:rPr>
              <w:t>3</w:t>
            </w:r>
            <w:r w:rsidRPr="00CD6997">
              <w:rPr>
                <w:rFonts w:asciiTheme="majorHAnsi" w:hAnsiTheme="majorHAnsi" w:cs="Arial"/>
                <w:color w:val="000000"/>
                <w:sz w:val="20"/>
                <w:szCs w:val="20"/>
                <w:lang w:val="es-MX" w:eastAsia="es-MX"/>
              </w:rPr>
              <w:t>-</w:t>
            </w:r>
            <w:r w:rsidR="00E07DAC" w:rsidRPr="00CD6997">
              <w:rPr>
                <w:rFonts w:asciiTheme="majorHAnsi" w:hAnsiTheme="majorHAnsi" w:cs="Arial"/>
                <w:color w:val="000000"/>
                <w:sz w:val="20"/>
                <w:szCs w:val="20"/>
                <w:lang w:val="es-MX" w:eastAsia="es-MX"/>
              </w:rPr>
              <w:t>3</w:t>
            </w:r>
            <w:r w:rsidRPr="00CD6997">
              <w:rPr>
                <w:rFonts w:asciiTheme="majorHAnsi" w:hAnsiTheme="majorHAnsi" w:cs="Arial"/>
                <w:color w:val="000000"/>
                <w:sz w:val="20"/>
                <w:szCs w:val="20"/>
                <w:lang w:val="es-MX" w:eastAsia="es-MX"/>
              </w:rPr>
              <w:t>-1</w:t>
            </w:r>
          </w:p>
        </w:tc>
        <w:tc>
          <w:tcPr>
            <w:tcW w:w="3861" w:type="dxa"/>
            <w:tcBorders>
              <w:top w:val="single" w:sz="4" w:space="0" w:color="auto"/>
              <w:left w:val="nil"/>
              <w:right w:val="nil"/>
            </w:tcBorders>
            <w:shd w:val="clear" w:color="000000" w:fill="FFFFFF"/>
            <w:noWrap/>
            <w:hideMark/>
          </w:tcPr>
          <w:p w14:paraId="42589599" w14:textId="033C8C96" w:rsidR="00047852" w:rsidRPr="00CD6997" w:rsidRDefault="00E07DAC" w:rsidP="00E07DA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Edificios Educativos</w:t>
            </w:r>
          </w:p>
        </w:tc>
        <w:tc>
          <w:tcPr>
            <w:tcW w:w="2234" w:type="dxa"/>
            <w:tcBorders>
              <w:top w:val="single" w:sz="4" w:space="0" w:color="auto"/>
              <w:left w:val="nil"/>
            </w:tcBorders>
            <w:shd w:val="clear" w:color="000000" w:fill="FFFFFF"/>
            <w:noWrap/>
            <w:hideMark/>
          </w:tcPr>
          <w:p w14:paraId="5B6FE3C6" w14:textId="7C4A6705" w:rsidR="00047852" w:rsidRPr="00CD6997" w:rsidRDefault="00E07DAC" w:rsidP="00A97119">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3</w:t>
            </w:r>
            <w:r w:rsidR="00A97119" w:rsidRPr="00CD6997">
              <w:rPr>
                <w:rFonts w:asciiTheme="majorHAnsi" w:hAnsiTheme="majorHAnsi" w:cs="Arial"/>
                <w:color w:val="000000"/>
                <w:sz w:val="20"/>
                <w:szCs w:val="20"/>
                <w:lang w:val="es-MX" w:eastAsia="es-MX"/>
              </w:rPr>
              <w:t>2</w:t>
            </w:r>
            <w:r w:rsidRPr="00CD6997">
              <w:rPr>
                <w:rFonts w:asciiTheme="majorHAnsi" w:hAnsiTheme="majorHAnsi" w:cs="Arial"/>
                <w:color w:val="000000"/>
                <w:sz w:val="20"/>
                <w:szCs w:val="20"/>
                <w:lang w:val="es-MX" w:eastAsia="es-MX"/>
              </w:rPr>
              <w:t>,3</w:t>
            </w:r>
            <w:r w:rsidR="00A97119" w:rsidRPr="00CD6997">
              <w:rPr>
                <w:rFonts w:asciiTheme="majorHAnsi" w:hAnsiTheme="majorHAnsi" w:cs="Arial"/>
                <w:color w:val="000000"/>
                <w:sz w:val="20"/>
                <w:szCs w:val="20"/>
                <w:lang w:val="es-MX" w:eastAsia="es-MX"/>
              </w:rPr>
              <w:t>55</w:t>
            </w:r>
            <w:r w:rsidRPr="00CD6997">
              <w:rPr>
                <w:rFonts w:asciiTheme="majorHAnsi" w:hAnsiTheme="majorHAnsi" w:cs="Arial"/>
                <w:color w:val="000000"/>
                <w:sz w:val="20"/>
                <w:szCs w:val="20"/>
                <w:lang w:val="es-MX" w:eastAsia="es-MX"/>
              </w:rPr>
              <w:t>,9</w:t>
            </w:r>
            <w:r w:rsidR="00A97119" w:rsidRPr="00CD6997">
              <w:rPr>
                <w:rFonts w:asciiTheme="majorHAnsi" w:hAnsiTheme="majorHAnsi" w:cs="Arial"/>
                <w:color w:val="000000"/>
                <w:sz w:val="20"/>
                <w:szCs w:val="20"/>
                <w:lang w:val="es-MX" w:eastAsia="es-MX"/>
              </w:rPr>
              <w:t>78</w:t>
            </w:r>
            <w:r w:rsidRPr="00CD6997">
              <w:rPr>
                <w:rFonts w:asciiTheme="majorHAnsi" w:hAnsiTheme="majorHAnsi" w:cs="Arial"/>
                <w:color w:val="000000"/>
                <w:sz w:val="20"/>
                <w:szCs w:val="20"/>
                <w:lang w:val="es-MX" w:eastAsia="es-MX"/>
              </w:rPr>
              <w:t>.</w:t>
            </w:r>
            <w:r w:rsidR="00A97119" w:rsidRPr="00CD6997">
              <w:rPr>
                <w:rFonts w:asciiTheme="majorHAnsi" w:hAnsiTheme="majorHAnsi" w:cs="Arial"/>
                <w:color w:val="000000"/>
                <w:sz w:val="20"/>
                <w:szCs w:val="20"/>
                <w:lang w:val="es-MX" w:eastAsia="es-MX"/>
              </w:rPr>
              <w:t>6</w:t>
            </w:r>
            <w:r w:rsidRPr="00CD6997">
              <w:rPr>
                <w:rFonts w:asciiTheme="majorHAnsi" w:hAnsiTheme="majorHAnsi" w:cs="Arial"/>
                <w:color w:val="000000"/>
                <w:sz w:val="20"/>
                <w:szCs w:val="20"/>
                <w:lang w:val="es-MX" w:eastAsia="es-MX"/>
              </w:rPr>
              <w:t>2</w:t>
            </w:r>
          </w:p>
        </w:tc>
      </w:tr>
      <w:tr w:rsidR="00047852" w:rsidRPr="00CD6997" w14:paraId="7D8FA6AD" w14:textId="77777777" w:rsidTr="00A97119">
        <w:trPr>
          <w:trHeight w:val="255"/>
        </w:trPr>
        <w:tc>
          <w:tcPr>
            <w:tcW w:w="1809" w:type="dxa"/>
            <w:tcBorders>
              <w:bottom w:val="single" w:sz="4" w:space="0" w:color="auto"/>
              <w:right w:val="nil"/>
            </w:tcBorders>
            <w:shd w:val="clear" w:color="000000" w:fill="FFFFFF"/>
            <w:noWrap/>
          </w:tcPr>
          <w:p w14:paraId="0ED02074" w14:textId="36C33120" w:rsidR="00047852" w:rsidRPr="00CD6997" w:rsidRDefault="00047852" w:rsidP="0051494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1-2-</w:t>
            </w:r>
            <w:r w:rsidR="00E07DAC" w:rsidRPr="00CD6997">
              <w:rPr>
                <w:rFonts w:asciiTheme="majorHAnsi" w:hAnsiTheme="majorHAnsi" w:cs="Arial"/>
                <w:color w:val="000000"/>
                <w:sz w:val="20"/>
                <w:szCs w:val="20"/>
                <w:lang w:val="es-MX" w:eastAsia="es-MX"/>
              </w:rPr>
              <w:t>9</w:t>
            </w:r>
            <w:r w:rsidRPr="00CD6997">
              <w:rPr>
                <w:rFonts w:asciiTheme="majorHAnsi" w:hAnsiTheme="majorHAnsi" w:cs="Arial"/>
                <w:color w:val="000000"/>
                <w:sz w:val="20"/>
                <w:szCs w:val="20"/>
                <w:lang w:val="es-MX" w:eastAsia="es-MX"/>
              </w:rPr>
              <w:t>-</w:t>
            </w:r>
            <w:r w:rsidR="00E07DAC" w:rsidRPr="00CD6997">
              <w:rPr>
                <w:rFonts w:asciiTheme="majorHAnsi" w:hAnsiTheme="majorHAnsi" w:cs="Arial"/>
                <w:color w:val="000000"/>
                <w:sz w:val="20"/>
                <w:szCs w:val="20"/>
                <w:lang w:val="es-MX" w:eastAsia="es-MX"/>
              </w:rPr>
              <w:t>3</w:t>
            </w:r>
            <w:r w:rsidRPr="00CD6997">
              <w:rPr>
                <w:rFonts w:asciiTheme="majorHAnsi" w:hAnsiTheme="majorHAnsi" w:cs="Arial"/>
                <w:color w:val="000000"/>
                <w:sz w:val="20"/>
                <w:szCs w:val="20"/>
                <w:lang w:val="es-MX" w:eastAsia="es-MX"/>
              </w:rPr>
              <w:t>-1</w:t>
            </w:r>
          </w:p>
        </w:tc>
        <w:tc>
          <w:tcPr>
            <w:tcW w:w="3861" w:type="dxa"/>
            <w:tcBorders>
              <w:left w:val="nil"/>
              <w:bottom w:val="single" w:sz="4" w:space="0" w:color="auto"/>
              <w:right w:val="nil"/>
            </w:tcBorders>
            <w:shd w:val="clear" w:color="000000" w:fill="FFFFFF"/>
            <w:noWrap/>
          </w:tcPr>
          <w:p w14:paraId="6179B936" w14:textId="27CF2E89" w:rsidR="00047852" w:rsidRPr="00CD6997" w:rsidRDefault="0051494E" w:rsidP="0051494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Terrenos en Comodato</w:t>
            </w:r>
          </w:p>
        </w:tc>
        <w:tc>
          <w:tcPr>
            <w:tcW w:w="2234" w:type="dxa"/>
            <w:tcBorders>
              <w:left w:val="nil"/>
              <w:bottom w:val="single" w:sz="4" w:space="0" w:color="auto"/>
            </w:tcBorders>
            <w:shd w:val="clear" w:color="000000" w:fill="FFFFFF"/>
            <w:noWrap/>
          </w:tcPr>
          <w:p w14:paraId="15C339DE" w14:textId="28D6FB07" w:rsidR="00047852" w:rsidRPr="00CD6997" w:rsidRDefault="00047852" w:rsidP="0051494E">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3</w:t>
            </w:r>
            <w:r w:rsidR="0051494E" w:rsidRPr="00CD6997">
              <w:rPr>
                <w:rFonts w:asciiTheme="majorHAnsi" w:hAnsiTheme="majorHAnsi" w:cs="Arial"/>
                <w:color w:val="000000"/>
                <w:sz w:val="20"/>
                <w:szCs w:val="20"/>
                <w:lang w:val="es-MX" w:eastAsia="es-MX"/>
              </w:rPr>
              <w:t>93</w:t>
            </w:r>
            <w:r w:rsidRPr="00CD6997">
              <w:rPr>
                <w:rFonts w:asciiTheme="majorHAnsi" w:hAnsiTheme="majorHAnsi" w:cs="Arial"/>
                <w:color w:val="000000"/>
                <w:sz w:val="20"/>
                <w:szCs w:val="20"/>
                <w:lang w:val="es-MX" w:eastAsia="es-MX"/>
              </w:rPr>
              <w:t>,</w:t>
            </w:r>
            <w:r w:rsidR="0051494E" w:rsidRPr="00CD6997">
              <w:rPr>
                <w:rFonts w:asciiTheme="majorHAnsi" w:hAnsiTheme="majorHAnsi" w:cs="Arial"/>
                <w:color w:val="000000"/>
                <w:sz w:val="20"/>
                <w:szCs w:val="20"/>
                <w:lang w:val="es-MX" w:eastAsia="es-MX"/>
              </w:rPr>
              <w:t>000</w:t>
            </w:r>
            <w:r w:rsidRPr="00CD6997">
              <w:rPr>
                <w:rFonts w:asciiTheme="majorHAnsi" w:hAnsiTheme="majorHAnsi" w:cs="Arial"/>
                <w:color w:val="000000"/>
                <w:sz w:val="20"/>
                <w:szCs w:val="20"/>
                <w:lang w:val="es-MX" w:eastAsia="es-MX"/>
              </w:rPr>
              <w:t>.0</w:t>
            </w:r>
            <w:r w:rsidR="0051494E" w:rsidRPr="00CD6997">
              <w:rPr>
                <w:rFonts w:asciiTheme="majorHAnsi" w:hAnsiTheme="majorHAnsi" w:cs="Arial"/>
                <w:color w:val="000000"/>
                <w:sz w:val="20"/>
                <w:szCs w:val="20"/>
                <w:lang w:val="es-MX" w:eastAsia="es-MX"/>
              </w:rPr>
              <w:t>5</w:t>
            </w:r>
            <w:r w:rsidRPr="00CD6997">
              <w:rPr>
                <w:rFonts w:asciiTheme="majorHAnsi" w:hAnsiTheme="majorHAnsi" w:cs="Arial"/>
                <w:color w:val="000000"/>
                <w:sz w:val="20"/>
                <w:szCs w:val="20"/>
                <w:lang w:val="es-MX" w:eastAsia="es-MX"/>
              </w:rPr>
              <w:t xml:space="preserve">   </w:t>
            </w:r>
          </w:p>
        </w:tc>
      </w:tr>
      <w:tr w:rsidR="00047852" w:rsidRPr="00CD6997" w14:paraId="6B402C16" w14:textId="77777777" w:rsidTr="00A97119">
        <w:trPr>
          <w:trHeight w:val="255"/>
        </w:trPr>
        <w:tc>
          <w:tcPr>
            <w:tcW w:w="1809" w:type="dxa"/>
            <w:tcBorders>
              <w:top w:val="single" w:sz="4" w:space="0" w:color="auto"/>
              <w:bottom w:val="single" w:sz="4" w:space="0" w:color="auto"/>
              <w:right w:val="nil"/>
            </w:tcBorders>
            <w:shd w:val="clear" w:color="000000" w:fill="FFFFFF"/>
            <w:noWrap/>
          </w:tcPr>
          <w:p w14:paraId="0AFA416C" w14:textId="77777777" w:rsidR="00047852" w:rsidRPr="00CD6997" w:rsidRDefault="00047852" w:rsidP="00A97119">
            <w:pPr>
              <w:rPr>
                <w:rFonts w:asciiTheme="majorHAnsi" w:hAnsiTheme="majorHAnsi" w:cs="Arial"/>
                <w:b/>
                <w:color w:val="000000"/>
                <w:sz w:val="20"/>
                <w:szCs w:val="20"/>
                <w:lang w:val="es-MX" w:eastAsia="es-MX"/>
              </w:rPr>
            </w:pPr>
          </w:p>
        </w:tc>
        <w:tc>
          <w:tcPr>
            <w:tcW w:w="3861" w:type="dxa"/>
            <w:tcBorders>
              <w:top w:val="single" w:sz="4" w:space="0" w:color="auto"/>
              <w:left w:val="nil"/>
              <w:bottom w:val="single" w:sz="4" w:space="0" w:color="auto"/>
              <w:right w:val="nil"/>
            </w:tcBorders>
            <w:shd w:val="clear" w:color="000000" w:fill="FFFFFF"/>
            <w:noWrap/>
          </w:tcPr>
          <w:p w14:paraId="3DAC8867" w14:textId="77777777" w:rsidR="00047852" w:rsidRPr="00CD6997" w:rsidRDefault="00047852" w:rsidP="00A97119">
            <w:pPr>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TOTAL</w:t>
            </w:r>
          </w:p>
        </w:tc>
        <w:tc>
          <w:tcPr>
            <w:tcW w:w="2234" w:type="dxa"/>
            <w:tcBorders>
              <w:top w:val="single" w:sz="4" w:space="0" w:color="auto"/>
              <w:left w:val="nil"/>
              <w:bottom w:val="single" w:sz="4" w:space="0" w:color="auto"/>
            </w:tcBorders>
            <w:shd w:val="clear" w:color="000000" w:fill="FFFFFF"/>
            <w:noWrap/>
          </w:tcPr>
          <w:p w14:paraId="1EF9ABCA" w14:textId="537C46D9" w:rsidR="00047852" w:rsidRPr="00CD6997" w:rsidRDefault="0051494E" w:rsidP="00A97119">
            <w:pPr>
              <w:jc w:val="right"/>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3</w:t>
            </w:r>
            <w:r w:rsidR="00A97119" w:rsidRPr="00CD6997">
              <w:rPr>
                <w:rFonts w:asciiTheme="majorHAnsi" w:hAnsiTheme="majorHAnsi" w:cs="Arial"/>
                <w:b/>
                <w:color w:val="000000"/>
                <w:sz w:val="20"/>
                <w:szCs w:val="20"/>
                <w:lang w:val="es-MX" w:eastAsia="es-MX"/>
              </w:rPr>
              <w:t>2</w:t>
            </w:r>
            <w:r w:rsidRPr="00CD6997">
              <w:rPr>
                <w:rFonts w:asciiTheme="majorHAnsi" w:hAnsiTheme="majorHAnsi" w:cs="Arial"/>
                <w:b/>
                <w:color w:val="000000"/>
                <w:sz w:val="20"/>
                <w:szCs w:val="20"/>
                <w:lang w:val="es-MX" w:eastAsia="es-MX"/>
              </w:rPr>
              <w:t>,</w:t>
            </w:r>
            <w:r w:rsidR="00A97119" w:rsidRPr="00CD6997">
              <w:rPr>
                <w:rFonts w:asciiTheme="majorHAnsi" w:hAnsiTheme="majorHAnsi" w:cs="Arial"/>
                <w:b/>
                <w:color w:val="000000"/>
                <w:sz w:val="20"/>
                <w:szCs w:val="20"/>
                <w:lang w:val="es-MX" w:eastAsia="es-MX"/>
              </w:rPr>
              <w:t>748</w:t>
            </w:r>
            <w:r w:rsidR="00047852" w:rsidRPr="00CD6997">
              <w:rPr>
                <w:rFonts w:asciiTheme="majorHAnsi" w:hAnsiTheme="majorHAnsi" w:cs="Arial"/>
                <w:b/>
                <w:color w:val="000000"/>
                <w:sz w:val="20"/>
                <w:szCs w:val="20"/>
                <w:lang w:val="es-MX" w:eastAsia="es-MX"/>
              </w:rPr>
              <w:t>,</w:t>
            </w:r>
            <w:r w:rsidRPr="00CD6997">
              <w:rPr>
                <w:rFonts w:asciiTheme="majorHAnsi" w:hAnsiTheme="majorHAnsi" w:cs="Arial"/>
                <w:b/>
                <w:color w:val="000000"/>
                <w:sz w:val="20"/>
                <w:szCs w:val="20"/>
                <w:lang w:val="es-MX" w:eastAsia="es-MX"/>
              </w:rPr>
              <w:t>9</w:t>
            </w:r>
            <w:r w:rsidR="00A97119" w:rsidRPr="00CD6997">
              <w:rPr>
                <w:rFonts w:asciiTheme="majorHAnsi" w:hAnsiTheme="majorHAnsi" w:cs="Arial"/>
                <w:b/>
                <w:color w:val="000000"/>
                <w:sz w:val="20"/>
                <w:szCs w:val="20"/>
                <w:lang w:val="es-MX" w:eastAsia="es-MX"/>
              </w:rPr>
              <w:t>78</w:t>
            </w:r>
            <w:r w:rsidR="00047852" w:rsidRPr="00CD6997">
              <w:rPr>
                <w:rFonts w:asciiTheme="majorHAnsi" w:hAnsiTheme="majorHAnsi" w:cs="Arial"/>
                <w:b/>
                <w:color w:val="000000"/>
                <w:sz w:val="20"/>
                <w:szCs w:val="20"/>
                <w:lang w:val="es-MX" w:eastAsia="es-MX"/>
              </w:rPr>
              <w:t>.</w:t>
            </w:r>
            <w:r w:rsidR="00A97119" w:rsidRPr="00CD6997">
              <w:rPr>
                <w:rFonts w:asciiTheme="majorHAnsi" w:hAnsiTheme="majorHAnsi" w:cs="Arial"/>
                <w:b/>
                <w:color w:val="000000"/>
                <w:sz w:val="20"/>
                <w:szCs w:val="20"/>
                <w:lang w:val="es-MX" w:eastAsia="es-MX"/>
              </w:rPr>
              <w:t>6</w:t>
            </w:r>
            <w:r w:rsidRPr="00CD6997">
              <w:rPr>
                <w:rFonts w:asciiTheme="majorHAnsi" w:hAnsiTheme="majorHAnsi" w:cs="Arial"/>
                <w:b/>
                <w:color w:val="000000"/>
                <w:sz w:val="20"/>
                <w:szCs w:val="20"/>
                <w:lang w:val="es-MX" w:eastAsia="es-MX"/>
              </w:rPr>
              <w:t>7</w:t>
            </w:r>
          </w:p>
        </w:tc>
      </w:tr>
      <w:tr w:rsidR="00047852" w:rsidRPr="00CD6997" w14:paraId="006472F1" w14:textId="77777777" w:rsidTr="00A97119">
        <w:trPr>
          <w:trHeight w:val="255"/>
        </w:trPr>
        <w:tc>
          <w:tcPr>
            <w:tcW w:w="1809" w:type="dxa"/>
            <w:tcBorders>
              <w:top w:val="single" w:sz="4" w:space="0" w:color="auto"/>
              <w:left w:val="nil"/>
              <w:bottom w:val="nil"/>
              <w:right w:val="nil"/>
            </w:tcBorders>
            <w:shd w:val="clear" w:color="000000" w:fill="FFFFFF"/>
            <w:noWrap/>
          </w:tcPr>
          <w:p w14:paraId="17E841AE" w14:textId="77777777" w:rsidR="00047852" w:rsidRPr="00CD6997" w:rsidRDefault="00047852" w:rsidP="00A97119">
            <w:pPr>
              <w:rPr>
                <w:rFonts w:asciiTheme="majorHAnsi" w:hAnsiTheme="majorHAnsi" w:cs="Arial"/>
                <w:b/>
                <w:color w:val="000000"/>
                <w:sz w:val="20"/>
                <w:szCs w:val="20"/>
                <w:lang w:val="es-MX" w:eastAsia="es-MX"/>
              </w:rPr>
            </w:pPr>
          </w:p>
        </w:tc>
        <w:tc>
          <w:tcPr>
            <w:tcW w:w="3861" w:type="dxa"/>
            <w:tcBorders>
              <w:top w:val="single" w:sz="4" w:space="0" w:color="auto"/>
              <w:left w:val="nil"/>
              <w:bottom w:val="nil"/>
              <w:right w:val="nil"/>
            </w:tcBorders>
            <w:shd w:val="clear" w:color="000000" w:fill="FFFFFF"/>
            <w:noWrap/>
          </w:tcPr>
          <w:p w14:paraId="442C6316" w14:textId="77777777" w:rsidR="00047852" w:rsidRPr="00CD6997" w:rsidRDefault="00047852" w:rsidP="00A97119">
            <w:pPr>
              <w:rPr>
                <w:rFonts w:asciiTheme="majorHAnsi" w:hAnsiTheme="majorHAnsi" w:cs="Arial"/>
                <w:b/>
                <w:color w:val="000000"/>
                <w:sz w:val="20"/>
                <w:szCs w:val="20"/>
                <w:lang w:val="es-MX" w:eastAsia="es-MX"/>
              </w:rPr>
            </w:pPr>
          </w:p>
        </w:tc>
        <w:tc>
          <w:tcPr>
            <w:tcW w:w="2234" w:type="dxa"/>
            <w:tcBorders>
              <w:top w:val="single" w:sz="4" w:space="0" w:color="auto"/>
              <w:left w:val="nil"/>
              <w:bottom w:val="nil"/>
              <w:right w:val="nil"/>
            </w:tcBorders>
            <w:shd w:val="clear" w:color="000000" w:fill="FFFFFF"/>
            <w:noWrap/>
          </w:tcPr>
          <w:p w14:paraId="75E229A4" w14:textId="77777777" w:rsidR="00047852" w:rsidRPr="00CD6997" w:rsidRDefault="00047852" w:rsidP="00A97119">
            <w:pPr>
              <w:jc w:val="right"/>
              <w:rPr>
                <w:rFonts w:asciiTheme="majorHAnsi" w:hAnsiTheme="majorHAnsi" w:cs="Arial"/>
                <w:b/>
                <w:color w:val="000000"/>
                <w:sz w:val="20"/>
                <w:szCs w:val="20"/>
                <w:lang w:val="es-MX" w:eastAsia="es-MX"/>
              </w:rPr>
            </w:pPr>
          </w:p>
        </w:tc>
      </w:tr>
    </w:tbl>
    <w:p w14:paraId="3EE73844" w14:textId="06A17929" w:rsidR="008A27F5" w:rsidRPr="00CD6997" w:rsidRDefault="008A27F5" w:rsidP="008A27F5">
      <w:pPr>
        <w:pStyle w:val="ROMANOS"/>
        <w:spacing w:after="80" w:line="203" w:lineRule="exact"/>
        <w:rPr>
          <w:rFonts w:asciiTheme="majorHAnsi" w:hAnsiTheme="majorHAnsi"/>
          <w:b/>
          <w:sz w:val="20"/>
          <w:szCs w:val="20"/>
          <w:lang w:val="es-MX"/>
        </w:rPr>
      </w:pPr>
      <w:r w:rsidRPr="00CD6997">
        <w:rPr>
          <w:rFonts w:asciiTheme="majorHAnsi" w:hAnsiTheme="majorHAnsi"/>
          <w:b/>
          <w:sz w:val="20"/>
          <w:szCs w:val="20"/>
          <w:lang w:val="es-MX"/>
        </w:rPr>
        <w:t>Estimaciones y Deterioros</w:t>
      </w:r>
    </w:p>
    <w:p w14:paraId="47664EC3" w14:textId="1519107B" w:rsidR="008A27F5" w:rsidRPr="00CD6997" w:rsidRDefault="008A27F5" w:rsidP="00BD724A">
      <w:pPr>
        <w:pStyle w:val="ROMANOS"/>
        <w:numPr>
          <w:ilvl w:val="0"/>
          <w:numId w:val="3"/>
        </w:numPr>
        <w:spacing w:after="80" w:line="240" w:lineRule="auto"/>
        <w:rPr>
          <w:rFonts w:asciiTheme="majorHAnsi" w:hAnsiTheme="majorHAnsi"/>
          <w:sz w:val="20"/>
          <w:szCs w:val="20"/>
          <w:lang w:val="es-MX"/>
        </w:rPr>
      </w:pPr>
      <w:r w:rsidRPr="00CD6997">
        <w:rPr>
          <w:rFonts w:asciiTheme="majorHAnsi" w:hAnsiTheme="majorHAnsi"/>
          <w:sz w:val="20"/>
          <w:szCs w:val="20"/>
          <w:lang w:val="es-MX"/>
        </w:rPr>
        <w:t>No se informan los criterios utilizados para la determinación de las estimaciones; por no aplicarse aún en la Universidad. Se está en el proceso de elaboración de políticas internas.</w:t>
      </w:r>
      <w:r w:rsidR="00330634" w:rsidRPr="00CD6997">
        <w:rPr>
          <w:rFonts w:asciiTheme="majorHAnsi" w:hAnsiTheme="majorHAnsi"/>
          <w:sz w:val="20"/>
          <w:szCs w:val="20"/>
          <w:lang w:val="es-MX"/>
        </w:rPr>
        <w:t xml:space="preserve"> Mencionado en el rubro de Bienes Muebles.</w:t>
      </w:r>
    </w:p>
    <w:p w14:paraId="38C65E1D" w14:textId="77777777" w:rsidR="009315DE" w:rsidRDefault="009315DE" w:rsidP="008A27F5">
      <w:pPr>
        <w:pStyle w:val="Texto"/>
        <w:spacing w:line="224" w:lineRule="exact"/>
        <w:rPr>
          <w:rFonts w:asciiTheme="majorHAnsi" w:hAnsiTheme="majorHAnsi"/>
          <w:sz w:val="20"/>
          <w:lang w:val="es-MX"/>
        </w:rPr>
      </w:pPr>
    </w:p>
    <w:p w14:paraId="5FC04F74" w14:textId="6C42C870" w:rsidR="008A27F5" w:rsidRPr="00CD6997" w:rsidRDefault="008A27F5" w:rsidP="008A27F5">
      <w:pPr>
        <w:pStyle w:val="Texto"/>
        <w:spacing w:line="224" w:lineRule="exact"/>
        <w:rPr>
          <w:rFonts w:asciiTheme="majorHAnsi" w:hAnsiTheme="majorHAnsi"/>
          <w:b/>
          <w:sz w:val="20"/>
          <w:lang w:val="es-MX"/>
        </w:rPr>
      </w:pPr>
      <w:r w:rsidRPr="00CD6997">
        <w:rPr>
          <w:rFonts w:asciiTheme="majorHAnsi" w:hAnsiTheme="majorHAnsi"/>
          <w:b/>
          <w:sz w:val="20"/>
          <w:lang w:val="es-MX"/>
        </w:rPr>
        <w:lastRenderedPageBreak/>
        <w:t>Pasivo</w:t>
      </w:r>
    </w:p>
    <w:p w14:paraId="6FB4FEB6" w14:textId="649A800C" w:rsidR="008A27F5" w:rsidRPr="00CD6997" w:rsidRDefault="008A27F5" w:rsidP="008A27F5">
      <w:pPr>
        <w:pStyle w:val="ROMANOS"/>
        <w:numPr>
          <w:ilvl w:val="0"/>
          <w:numId w:val="3"/>
        </w:numPr>
        <w:spacing w:line="224" w:lineRule="exact"/>
        <w:rPr>
          <w:rFonts w:asciiTheme="majorHAnsi" w:hAnsiTheme="majorHAnsi"/>
          <w:sz w:val="20"/>
          <w:szCs w:val="20"/>
          <w:lang w:val="es-MX"/>
        </w:rPr>
      </w:pPr>
      <w:r w:rsidRPr="00CD6997">
        <w:rPr>
          <w:rFonts w:asciiTheme="majorHAnsi" w:hAnsiTheme="majorHAnsi"/>
          <w:sz w:val="20"/>
          <w:szCs w:val="20"/>
          <w:lang w:val="es-MX"/>
        </w:rPr>
        <w:t>Se presenta una relación de las cuentas por pagar</w:t>
      </w:r>
      <w:r w:rsidR="00BD724A" w:rsidRPr="00CD6997">
        <w:rPr>
          <w:rFonts w:asciiTheme="majorHAnsi" w:hAnsiTheme="majorHAnsi"/>
          <w:sz w:val="20"/>
          <w:szCs w:val="20"/>
          <w:lang w:val="es-MX"/>
        </w:rPr>
        <w:t xml:space="preserve"> a corto plazo:</w:t>
      </w:r>
      <w:r w:rsidRPr="00CD6997">
        <w:rPr>
          <w:rFonts w:asciiTheme="majorHAnsi" w:hAnsiTheme="majorHAnsi"/>
          <w:sz w:val="20"/>
          <w:szCs w:val="20"/>
          <w:lang w:val="es-MX"/>
        </w:rPr>
        <w:t xml:space="preserve"> </w:t>
      </w:r>
    </w:p>
    <w:p w14:paraId="79059911" w14:textId="77777777" w:rsidR="00FC37C9" w:rsidRPr="00CD6997" w:rsidRDefault="00FC37C9" w:rsidP="00FC37C9">
      <w:pPr>
        <w:pStyle w:val="ROMANOS"/>
        <w:spacing w:line="224" w:lineRule="exact"/>
        <w:ind w:left="648" w:firstLine="0"/>
        <w:rPr>
          <w:rFonts w:asciiTheme="majorHAnsi" w:hAnsiTheme="majorHAnsi"/>
          <w:sz w:val="20"/>
          <w:szCs w:val="20"/>
          <w:lang w:val="es-MX"/>
        </w:rPr>
      </w:pPr>
    </w:p>
    <w:tbl>
      <w:tblPr>
        <w:tblW w:w="87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0"/>
        <w:gridCol w:w="5528"/>
        <w:gridCol w:w="1276"/>
      </w:tblGrid>
      <w:tr w:rsidR="008811F1" w:rsidRPr="00CD6997" w14:paraId="34DA69BB" w14:textId="77777777" w:rsidTr="00CC462F">
        <w:trPr>
          <w:trHeight w:val="255"/>
        </w:trPr>
        <w:tc>
          <w:tcPr>
            <w:tcW w:w="1930" w:type="dxa"/>
            <w:tcBorders>
              <w:top w:val="nil"/>
              <w:left w:val="nil"/>
              <w:bottom w:val="single" w:sz="4" w:space="0" w:color="auto"/>
              <w:right w:val="nil"/>
            </w:tcBorders>
            <w:shd w:val="clear" w:color="auto" w:fill="auto"/>
            <w:noWrap/>
            <w:vAlign w:val="center"/>
            <w:hideMark/>
          </w:tcPr>
          <w:p w14:paraId="495B5BFD" w14:textId="77777777" w:rsidR="008811F1" w:rsidRPr="00CD6997" w:rsidRDefault="008811F1" w:rsidP="00F5009C">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CUENTA CONTABLE</w:t>
            </w:r>
          </w:p>
        </w:tc>
        <w:tc>
          <w:tcPr>
            <w:tcW w:w="5528" w:type="dxa"/>
            <w:tcBorders>
              <w:top w:val="nil"/>
              <w:left w:val="nil"/>
              <w:bottom w:val="single" w:sz="4" w:space="0" w:color="auto"/>
              <w:right w:val="nil"/>
            </w:tcBorders>
            <w:shd w:val="clear" w:color="auto" w:fill="auto"/>
            <w:noWrap/>
            <w:vAlign w:val="center"/>
            <w:hideMark/>
          </w:tcPr>
          <w:p w14:paraId="50E4C915" w14:textId="77777777" w:rsidR="008811F1" w:rsidRPr="00CD6997" w:rsidRDefault="008811F1" w:rsidP="00F5009C">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CONCEPTO</w:t>
            </w:r>
          </w:p>
        </w:tc>
        <w:tc>
          <w:tcPr>
            <w:tcW w:w="1276" w:type="dxa"/>
            <w:tcBorders>
              <w:top w:val="nil"/>
              <w:left w:val="nil"/>
              <w:bottom w:val="single" w:sz="4" w:space="0" w:color="auto"/>
              <w:right w:val="nil"/>
            </w:tcBorders>
            <w:shd w:val="clear" w:color="auto" w:fill="auto"/>
            <w:vAlign w:val="bottom"/>
          </w:tcPr>
          <w:p w14:paraId="7403121A" w14:textId="17D50E61" w:rsidR="008811F1" w:rsidRPr="00CD6997" w:rsidRDefault="00C64DE9" w:rsidP="008811F1">
            <w:pPr>
              <w:jc w:val="center"/>
              <w:rPr>
                <w:rFonts w:asciiTheme="majorHAnsi" w:hAnsiTheme="majorHAnsi" w:cs="Arial"/>
                <w:sz w:val="20"/>
                <w:szCs w:val="20"/>
                <w:lang w:val="es-MX" w:eastAsia="es-MX"/>
              </w:rPr>
            </w:pPr>
            <w:r w:rsidRPr="00CD6997">
              <w:rPr>
                <w:rFonts w:asciiTheme="majorHAnsi" w:hAnsiTheme="majorHAnsi" w:cs="Arial"/>
                <w:sz w:val="20"/>
                <w:szCs w:val="20"/>
                <w:lang w:val="es-MX" w:eastAsia="es-MX"/>
              </w:rPr>
              <w:t>IMPORTE</w:t>
            </w:r>
          </w:p>
        </w:tc>
      </w:tr>
      <w:tr w:rsidR="008811F1" w:rsidRPr="00CD6997" w14:paraId="66D89413" w14:textId="77777777" w:rsidTr="00CC462F">
        <w:trPr>
          <w:trHeight w:val="284"/>
        </w:trPr>
        <w:tc>
          <w:tcPr>
            <w:tcW w:w="1930" w:type="dxa"/>
            <w:tcBorders>
              <w:top w:val="single" w:sz="4" w:space="0" w:color="auto"/>
              <w:left w:val="nil"/>
              <w:bottom w:val="single" w:sz="4" w:space="0" w:color="auto"/>
              <w:right w:val="nil"/>
            </w:tcBorders>
            <w:shd w:val="clear" w:color="000000" w:fill="FFFFFF"/>
            <w:noWrap/>
            <w:hideMark/>
          </w:tcPr>
          <w:p w14:paraId="3A16EF32" w14:textId="3D4EDB77" w:rsidR="008811F1" w:rsidRPr="00CD6997" w:rsidRDefault="005573D0" w:rsidP="00B715EE">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2-1-1-0</w:t>
            </w:r>
          </w:p>
        </w:tc>
        <w:tc>
          <w:tcPr>
            <w:tcW w:w="5528" w:type="dxa"/>
            <w:tcBorders>
              <w:top w:val="single" w:sz="4" w:space="0" w:color="auto"/>
              <w:left w:val="nil"/>
              <w:bottom w:val="single" w:sz="4" w:space="0" w:color="auto"/>
              <w:right w:val="nil"/>
            </w:tcBorders>
            <w:shd w:val="clear" w:color="000000" w:fill="FFFFFF"/>
            <w:noWrap/>
            <w:hideMark/>
          </w:tcPr>
          <w:p w14:paraId="1CE316DA" w14:textId="77777777" w:rsidR="008811F1" w:rsidRPr="00CD6997" w:rsidRDefault="008811F1" w:rsidP="00B715EE">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Cuentas por pagar a Corto Plazo</w:t>
            </w:r>
          </w:p>
        </w:tc>
        <w:tc>
          <w:tcPr>
            <w:tcW w:w="1276" w:type="dxa"/>
            <w:tcBorders>
              <w:top w:val="single" w:sz="4" w:space="0" w:color="auto"/>
              <w:left w:val="nil"/>
              <w:bottom w:val="single" w:sz="4" w:space="0" w:color="auto"/>
              <w:right w:val="nil"/>
            </w:tcBorders>
            <w:shd w:val="clear" w:color="000000" w:fill="FFFFFF"/>
            <w:noWrap/>
            <w:hideMark/>
          </w:tcPr>
          <w:p w14:paraId="75B2C911" w14:textId="2112F804" w:rsidR="008811F1" w:rsidRPr="00CD6997" w:rsidRDefault="008811F1" w:rsidP="00B715EE">
            <w:pPr>
              <w:jc w:val="right"/>
              <w:rPr>
                <w:rFonts w:asciiTheme="majorHAnsi" w:hAnsiTheme="majorHAnsi" w:cs="Arial"/>
                <w:b/>
                <w:bCs/>
                <w:color w:val="000000"/>
                <w:sz w:val="20"/>
                <w:szCs w:val="20"/>
                <w:lang w:val="es-MX" w:eastAsia="es-MX"/>
              </w:rPr>
            </w:pPr>
          </w:p>
        </w:tc>
      </w:tr>
      <w:tr w:rsidR="00553EFF" w:rsidRPr="00CD6997" w14:paraId="496F7966" w14:textId="77777777" w:rsidTr="00CC462F">
        <w:trPr>
          <w:trHeight w:val="298"/>
        </w:trPr>
        <w:tc>
          <w:tcPr>
            <w:tcW w:w="1930" w:type="dxa"/>
            <w:tcBorders>
              <w:top w:val="single" w:sz="4" w:space="0" w:color="auto"/>
              <w:left w:val="nil"/>
              <w:bottom w:val="nil"/>
              <w:right w:val="nil"/>
            </w:tcBorders>
            <w:shd w:val="clear" w:color="000000" w:fill="FFFFFF"/>
            <w:noWrap/>
          </w:tcPr>
          <w:p w14:paraId="4A33451F" w14:textId="1546457E" w:rsidR="00553EFF" w:rsidRPr="00CD6997" w:rsidRDefault="005573D0" w:rsidP="005573D0">
            <w:pPr>
              <w:rPr>
                <w:rFonts w:asciiTheme="majorHAnsi" w:hAnsiTheme="majorHAnsi" w:cs="Arial"/>
                <w:bCs/>
                <w:color w:val="000000"/>
                <w:sz w:val="20"/>
                <w:szCs w:val="20"/>
                <w:lang w:val="es-MX" w:eastAsia="es-MX"/>
              </w:rPr>
            </w:pPr>
            <w:r w:rsidRPr="00CD6997">
              <w:rPr>
                <w:rFonts w:asciiTheme="majorHAnsi" w:hAnsiTheme="majorHAnsi" w:cs="Arial"/>
                <w:bCs/>
                <w:color w:val="000000"/>
                <w:sz w:val="20"/>
                <w:szCs w:val="20"/>
                <w:lang w:val="es-MX" w:eastAsia="es-MX"/>
              </w:rPr>
              <w:t>2-1-1-2</w:t>
            </w:r>
          </w:p>
        </w:tc>
        <w:tc>
          <w:tcPr>
            <w:tcW w:w="5528" w:type="dxa"/>
            <w:tcBorders>
              <w:top w:val="single" w:sz="4" w:space="0" w:color="auto"/>
              <w:left w:val="nil"/>
              <w:bottom w:val="nil"/>
              <w:right w:val="nil"/>
            </w:tcBorders>
            <w:shd w:val="clear" w:color="000000" w:fill="FFFFFF"/>
            <w:noWrap/>
          </w:tcPr>
          <w:p w14:paraId="2BEF9007" w14:textId="5F5B32F0" w:rsidR="00553EFF" w:rsidRPr="00CD6997" w:rsidRDefault="00553EFF" w:rsidP="00B715EE">
            <w:pPr>
              <w:rPr>
                <w:rFonts w:asciiTheme="majorHAnsi" w:hAnsiTheme="majorHAnsi" w:cs="Arial"/>
                <w:bCs/>
                <w:i/>
                <w:color w:val="000000"/>
                <w:sz w:val="20"/>
                <w:szCs w:val="20"/>
                <w:u w:val="single"/>
                <w:lang w:val="es-MX" w:eastAsia="es-MX"/>
              </w:rPr>
            </w:pPr>
            <w:r w:rsidRPr="00CD6997">
              <w:rPr>
                <w:rFonts w:asciiTheme="majorHAnsi" w:hAnsiTheme="majorHAnsi" w:cs="Arial"/>
                <w:bCs/>
                <w:i/>
                <w:color w:val="000000"/>
                <w:sz w:val="20"/>
                <w:szCs w:val="20"/>
                <w:u w:val="single"/>
                <w:lang w:val="es-MX" w:eastAsia="es-MX"/>
              </w:rPr>
              <w:t>Proveedores por pagar a corto plazo</w:t>
            </w:r>
          </w:p>
        </w:tc>
        <w:tc>
          <w:tcPr>
            <w:tcW w:w="1276" w:type="dxa"/>
            <w:tcBorders>
              <w:top w:val="single" w:sz="4" w:space="0" w:color="auto"/>
              <w:left w:val="nil"/>
              <w:bottom w:val="nil"/>
              <w:right w:val="nil"/>
            </w:tcBorders>
            <w:shd w:val="clear" w:color="000000" w:fill="FFFFFF"/>
            <w:noWrap/>
          </w:tcPr>
          <w:p w14:paraId="20752740" w14:textId="748F97F2" w:rsidR="00553EFF" w:rsidRPr="00CD6997" w:rsidRDefault="00553EFF" w:rsidP="00B715EE">
            <w:pPr>
              <w:jc w:val="right"/>
              <w:rPr>
                <w:rFonts w:asciiTheme="majorHAnsi" w:hAnsiTheme="majorHAnsi" w:cs="Arial"/>
                <w:bCs/>
                <w:color w:val="000000"/>
                <w:sz w:val="20"/>
                <w:szCs w:val="20"/>
                <w:lang w:val="es-MX" w:eastAsia="es-MX"/>
              </w:rPr>
            </w:pPr>
          </w:p>
        </w:tc>
      </w:tr>
      <w:tr w:rsidR="00553EFF" w:rsidRPr="00CD6997" w14:paraId="5B4687D9" w14:textId="77777777" w:rsidTr="00CC462F">
        <w:trPr>
          <w:trHeight w:val="217"/>
        </w:trPr>
        <w:tc>
          <w:tcPr>
            <w:tcW w:w="1930" w:type="dxa"/>
            <w:tcBorders>
              <w:top w:val="nil"/>
              <w:left w:val="nil"/>
              <w:bottom w:val="nil"/>
              <w:right w:val="nil"/>
            </w:tcBorders>
            <w:shd w:val="clear" w:color="000000" w:fill="FFFFFF"/>
            <w:noWrap/>
          </w:tcPr>
          <w:p w14:paraId="4A55843D" w14:textId="43E49D68" w:rsidR="00553EFF" w:rsidRPr="00CD6997" w:rsidRDefault="00553EFF" w:rsidP="005573D0">
            <w:pPr>
              <w:rPr>
                <w:rFonts w:asciiTheme="majorHAnsi" w:hAnsiTheme="majorHAnsi" w:cs="Arial"/>
                <w:bCs/>
                <w:color w:val="000000"/>
                <w:sz w:val="20"/>
                <w:szCs w:val="20"/>
                <w:lang w:val="es-MX" w:eastAsia="es-MX"/>
              </w:rPr>
            </w:pPr>
            <w:r w:rsidRPr="00CD6997">
              <w:rPr>
                <w:rFonts w:asciiTheme="majorHAnsi" w:hAnsiTheme="majorHAnsi" w:cs="Arial"/>
                <w:bCs/>
                <w:color w:val="000000"/>
                <w:sz w:val="20"/>
                <w:szCs w:val="20"/>
                <w:lang w:val="es-MX" w:eastAsia="es-MX"/>
              </w:rPr>
              <w:t>2-1-1-2-1</w:t>
            </w:r>
          </w:p>
        </w:tc>
        <w:tc>
          <w:tcPr>
            <w:tcW w:w="5528" w:type="dxa"/>
            <w:tcBorders>
              <w:top w:val="nil"/>
              <w:left w:val="nil"/>
              <w:bottom w:val="nil"/>
              <w:right w:val="nil"/>
            </w:tcBorders>
            <w:shd w:val="clear" w:color="000000" w:fill="FFFFFF"/>
            <w:noWrap/>
          </w:tcPr>
          <w:p w14:paraId="4DBEFF09" w14:textId="09248BE2" w:rsidR="00553EFF" w:rsidRPr="00CD6997" w:rsidRDefault="00553EFF" w:rsidP="005573D0">
            <w:pPr>
              <w:rPr>
                <w:rFonts w:asciiTheme="majorHAnsi" w:hAnsiTheme="majorHAnsi" w:cs="Arial"/>
                <w:bCs/>
                <w:color w:val="000000"/>
                <w:sz w:val="20"/>
                <w:szCs w:val="20"/>
                <w:lang w:val="es-MX" w:eastAsia="es-MX"/>
              </w:rPr>
            </w:pPr>
            <w:r w:rsidRPr="00CD6997">
              <w:rPr>
                <w:rFonts w:asciiTheme="majorHAnsi" w:hAnsiTheme="majorHAnsi" w:cs="Arial"/>
                <w:bCs/>
                <w:color w:val="000000"/>
                <w:sz w:val="20"/>
                <w:szCs w:val="20"/>
                <w:lang w:val="es-MX" w:eastAsia="es-MX"/>
              </w:rPr>
              <w:t xml:space="preserve">Deuda por adquisición de bienes y </w:t>
            </w:r>
            <w:r w:rsidR="005573D0" w:rsidRPr="00CD6997">
              <w:rPr>
                <w:rFonts w:asciiTheme="majorHAnsi" w:hAnsiTheme="majorHAnsi" w:cs="Arial"/>
                <w:bCs/>
                <w:color w:val="000000"/>
                <w:sz w:val="20"/>
                <w:szCs w:val="20"/>
                <w:lang w:val="es-MX" w:eastAsia="es-MX"/>
              </w:rPr>
              <w:t>contratación de servicios</w:t>
            </w:r>
          </w:p>
        </w:tc>
        <w:tc>
          <w:tcPr>
            <w:tcW w:w="1276" w:type="dxa"/>
            <w:tcBorders>
              <w:top w:val="nil"/>
              <w:left w:val="nil"/>
              <w:bottom w:val="nil"/>
              <w:right w:val="nil"/>
            </w:tcBorders>
            <w:shd w:val="clear" w:color="000000" w:fill="FFFFFF"/>
            <w:noWrap/>
          </w:tcPr>
          <w:p w14:paraId="334AE52C" w14:textId="0A7D9B5A" w:rsidR="00553EFF" w:rsidRPr="00CD6997" w:rsidRDefault="00FF2F74" w:rsidP="00FF2F74">
            <w:pPr>
              <w:jc w:val="right"/>
              <w:rPr>
                <w:rFonts w:asciiTheme="majorHAnsi" w:hAnsiTheme="majorHAnsi" w:cs="Arial"/>
                <w:bCs/>
                <w:color w:val="000000"/>
                <w:sz w:val="20"/>
                <w:szCs w:val="20"/>
                <w:lang w:val="es-MX" w:eastAsia="es-MX"/>
              </w:rPr>
            </w:pPr>
            <w:r w:rsidRPr="00CD6997">
              <w:rPr>
                <w:rFonts w:asciiTheme="majorHAnsi" w:hAnsiTheme="majorHAnsi" w:cs="Arial"/>
                <w:bCs/>
                <w:color w:val="000000"/>
                <w:sz w:val="20"/>
                <w:szCs w:val="20"/>
                <w:lang w:val="es-MX" w:eastAsia="es-MX"/>
              </w:rPr>
              <w:t>209</w:t>
            </w:r>
            <w:r w:rsidR="00B14A6B" w:rsidRPr="00CD6997">
              <w:rPr>
                <w:rFonts w:asciiTheme="majorHAnsi" w:hAnsiTheme="majorHAnsi" w:cs="Arial"/>
                <w:bCs/>
                <w:color w:val="000000"/>
                <w:sz w:val="20"/>
                <w:szCs w:val="20"/>
                <w:lang w:val="es-MX" w:eastAsia="es-MX"/>
              </w:rPr>
              <w:t>,</w:t>
            </w:r>
            <w:r w:rsidRPr="00CD6997">
              <w:rPr>
                <w:rFonts w:asciiTheme="majorHAnsi" w:hAnsiTheme="majorHAnsi" w:cs="Arial"/>
                <w:bCs/>
                <w:color w:val="000000"/>
                <w:sz w:val="20"/>
                <w:szCs w:val="20"/>
                <w:lang w:val="es-MX" w:eastAsia="es-MX"/>
              </w:rPr>
              <w:t>822</w:t>
            </w:r>
            <w:r w:rsidR="00B14A6B" w:rsidRPr="00CD6997">
              <w:rPr>
                <w:rFonts w:asciiTheme="majorHAnsi" w:hAnsiTheme="majorHAnsi" w:cs="Arial"/>
                <w:bCs/>
                <w:color w:val="000000"/>
                <w:sz w:val="20"/>
                <w:szCs w:val="20"/>
                <w:lang w:val="es-MX" w:eastAsia="es-MX"/>
              </w:rPr>
              <w:t>.</w:t>
            </w:r>
            <w:r w:rsidRPr="00CD6997">
              <w:rPr>
                <w:rFonts w:asciiTheme="majorHAnsi" w:hAnsiTheme="majorHAnsi" w:cs="Arial"/>
                <w:bCs/>
                <w:color w:val="000000"/>
                <w:sz w:val="20"/>
                <w:szCs w:val="20"/>
                <w:lang w:val="es-MX" w:eastAsia="es-MX"/>
              </w:rPr>
              <w:t>59</w:t>
            </w:r>
          </w:p>
        </w:tc>
      </w:tr>
      <w:tr w:rsidR="008811F1" w:rsidRPr="00CD6997" w14:paraId="448E07CE" w14:textId="77777777" w:rsidTr="00CC462F">
        <w:trPr>
          <w:trHeight w:val="295"/>
        </w:trPr>
        <w:tc>
          <w:tcPr>
            <w:tcW w:w="1930" w:type="dxa"/>
            <w:tcBorders>
              <w:top w:val="nil"/>
              <w:left w:val="nil"/>
              <w:bottom w:val="nil"/>
              <w:right w:val="nil"/>
            </w:tcBorders>
            <w:shd w:val="clear" w:color="000000" w:fill="FFFFFF"/>
            <w:noWrap/>
            <w:hideMark/>
          </w:tcPr>
          <w:p w14:paraId="1DB58355" w14:textId="3477862F" w:rsidR="008811F1" w:rsidRPr="00CD6997" w:rsidRDefault="005573D0" w:rsidP="005573D0">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2-1-1-7</w:t>
            </w:r>
          </w:p>
        </w:tc>
        <w:tc>
          <w:tcPr>
            <w:tcW w:w="5528" w:type="dxa"/>
            <w:tcBorders>
              <w:top w:val="nil"/>
              <w:left w:val="nil"/>
              <w:bottom w:val="nil"/>
              <w:right w:val="nil"/>
            </w:tcBorders>
            <w:shd w:val="clear" w:color="000000" w:fill="FFFFFF"/>
            <w:noWrap/>
            <w:hideMark/>
          </w:tcPr>
          <w:p w14:paraId="577C12F8" w14:textId="77777777" w:rsidR="008811F1" w:rsidRPr="00CD6997" w:rsidRDefault="008811F1" w:rsidP="00B715EE">
            <w:pPr>
              <w:rPr>
                <w:rFonts w:asciiTheme="majorHAnsi" w:hAnsiTheme="majorHAnsi" w:cs="Arial"/>
                <w:i/>
                <w:sz w:val="20"/>
                <w:szCs w:val="20"/>
                <w:u w:val="single"/>
                <w:lang w:val="es-MX" w:eastAsia="es-MX"/>
              </w:rPr>
            </w:pPr>
            <w:r w:rsidRPr="00CD6997">
              <w:rPr>
                <w:rFonts w:asciiTheme="majorHAnsi" w:hAnsiTheme="majorHAnsi" w:cs="Arial"/>
                <w:i/>
                <w:sz w:val="20"/>
                <w:szCs w:val="20"/>
                <w:u w:val="single"/>
                <w:lang w:val="es-MX" w:eastAsia="es-MX"/>
              </w:rPr>
              <w:t>Retenciones y Contribuciones por pagar Corto Plazo</w:t>
            </w:r>
          </w:p>
        </w:tc>
        <w:tc>
          <w:tcPr>
            <w:tcW w:w="1276" w:type="dxa"/>
            <w:tcBorders>
              <w:top w:val="nil"/>
              <w:left w:val="nil"/>
              <w:bottom w:val="nil"/>
              <w:right w:val="nil"/>
            </w:tcBorders>
            <w:shd w:val="clear" w:color="000000" w:fill="FFFFFF"/>
            <w:noWrap/>
            <w:hideMark/>
          </w:tcPr>
          <w:p w14:paraId="202B9F61" w14:textId="2760AD63" w:rsidR="008811F1" w:rsidRPr="00CD6997" w:rsidRDefault="008811F1" w:rsidP="00B715EE">
            <w:pPr>
              <w:jc w:val="right"/>
              <w:rPr>
                <w:rFonts w:asciiTheme="majorHAnsi" w:hAnsiTheme="majorHAnsi" w:cs="Arial"/>
                <w:sz w:val="20"/>
                <w:szCs w:val="20"/>
                <w:lang w:val="es-MX" w:eastAsia="es-MX"/>
              </w:rPr>
            </w:pPr>
          </w:p>
        </w:tc>
      </w:tr>
      <w:tr w:rsidR="008811F1" w:rsidRPr="00CD6997" w14:paraId="7075E5B1" w14:textId="77777777" w:rsidTr="00CC462F">
        <w:trPr>
          <w:trHeight w:val="143"/>
        </w:trPr>
        <w:tc>
          <w:tcPr>
            <w:tcW w:w="1930" w:type="dxa"/>
            <w:tcBorders>
              <w:top w:val="nil"/>
              <w:left w:val="nil"/>
              <w:bottom w:val="nil"/>
              <w:right w:val="nil"/>
            </w:tcBorders>
            <w:shd w:val="clear" w:color="000000" w:fill="FFFFFF"/>
            <w:noWrap/>
            <w:hideMark/>
          </w:tcPr>
          <w:p w14:paraId="5849C1CC" w14:textId="3C5CCD6A" w:rsidR="008811F1" w:rsidRPr="00CD6997" w:rsidRDefault="005573D0" w:rsidP="00B715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2-1-1-7-000</w:t>
            </w:r>
            <w:r w:rsidR="008811F1" w:rsidRPr="00CD6997">
              <w:rPr>
                <w:rFonts w:asciiTheme="majorHAnsi" w:hAnsiTheme="majorHAnsi" w:cs="Arial"/>
                <w:color w:val="000000"/>
                <w:sz w:val="20"/>
                <w:szCs w:val="20"/>
                <w:lang w:val="es-MX" w:eastAsia="es-MX"/>
              </w:rPr>
              <w:t>2</w:t>
            </w:r>
          </w:p>
        </w:tc>
        <w:tc>
          <w:tcPr>
            <w:tcW w:w="5528" w:type="dxa"/>
            <w:tcBorders>
              <w:top w:val="nil"/>
              <w:left w:val="nil"/>
              <w:bottom w:val="nil"/>
              <w:right w:val="nil"/>
            </w:tcBorders>
            <w:shd w:val="clear" w:color="000000" w:fill="FFFFFF"/>
            <w:noWrap/>
            <w:hideMark/>
          </w:tcPr>
          <w:p w14:paraId="209CA293" w14:textId="77777777" w:rsidR="008811F1" w:rsidRPr="00CD6997" w:rsidRDefault="008811F1" w:rsidP="00B715EE">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ISR Salarios</w:t>
            </w:r>
          </w:p>
        </w:tc>
        <w:tc>
          <w:tcPr>
            <w:tcW w:w="1276" w:type="dxa"/>
            <w:tcBorders>
              <w:top w:val="nil"/>
              <w:left w:val="nil"/>
              <w:bottom w:val="nil"/>
              <w:right w:val="nil"/>
            </w:tcBorders>
            <w:shd w:val="clear" w:color="000000" w:fill="FFFFFF"/>
            <w:noWrap/>
            <w:hideMark/>
          </w:tcPr>
          <w:p w14:paraId="4035F146" w14:textId="70D33959" w:rsidR="008811F1" w:rsidRPr="00CD6997" w:rsidRDefault="00F64D77" w:rsidP="00BD76E2">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8</w:t>
            </w:r>
            <w:r w:rsidR="00BD76E2" w:rsidRPr="00CD6997">
              <w:rPr>
                <w:rFonts w:asciiTheme="majorHAnsi" w:hAnsiTheme="majorHAnsi" w:cs="Arial"/>
                <w:sz w:val="20"/>
                <w:szCs w:val="20"/>
                <w:lang w:val="es-MX" w:eastAsia="es-MX"/>
              </w:rPr>
              <w:t>6</w:t>
            </w:r>
            <w:r w:rsidRPr="00CD6997">
              <w:rPr>
                <w:rFonts w:asciiTheme="majorHAnsi" w:hAnsiTheme="majorHAnsi" w:cs="Arial"/>
                <w:sz w:val="20"/>
                <w:szCs w:val="20"/>
                <w:lang w:val="es-MX" w:eastAsia="es-MX"/>
              </w:rPr>
              <w:t>,</w:t>
            </w:r>
            <w:r w:rsidR="00BD76E2" w:rsidRPr="00CD6997">
              <w:rPr>
                <w:rFonts w:asciiTheme="majorHAnsi" w:hAnsiTheme="majorHAnsi" w:cs="Arial"/>
                <w:sz w:val="20"/>
                <w:szCs w:val="20"/>
                <w:lang w:val="es-MX" w:eastAsia="es-MX"/>
              </w:rPr>
              <w:t>524</w:t>
            </w:r>
            <w:r w:rsidRPr="00CD6997">
              <w:rPr>
                <w:rFonts w:asciiTheme="majorHAnsi" w:hAnsiTheme="majorHAnsi" w:cs="Arial"/>
                <w:sz w:val="20"/>
                <w:szCs w:val="20"/>
                <w:lang w:val="es-MX" w:eastAsia="es-MX"/>
              </w:rPr>
              <w:t>.</w:t>
            </w:r>
            <w:r w:rsidR="00BD76E2" w:rsidRPr="00CD6997">
              <w:rPr>
                <w:rFonts w:asciiTheme="majorHAnsi" w:hAnsiTheme="majorHAnsi" w:cs="Arial"/>
                <w:sz w:val="20"/>
                <w:szCs w:val="20"/>
                <w:lang w:val="es-MX" w:eastAsia="es-MX"/>
              </w:rPr>
              <w:t>0</w:t>
            </w:r>
            <w:r w:rsidR="00972822" w:rsidRPr="00CD6997">
              <w:rPr>
                <w:rFonts w:asciiTheme="majorHAnsi" w:hAnsiTheme="majorHAnsi" w:cs="Arial"/>
                <w:sz w:val="20"/>
                <w:szCs w:val="20"/>
                <w:lang w:val="es-MX" w:eastAsia="es-MX"/>
              </w:rPr>
              <w:t>3</w:t>
            </w:r>
          </w:p>
        </w:tc>
      </w:tr>
      <w:tr w:rsidR="005204F7" w:rsidRPr="00CD6997" w14:paraId="13806F59" w14:textId="77777777" w:rsidTr="00CC462F">
        <w:trPr>
          <w:trHeight w:val="303"/>
        </w:trPr>
        <w:tc>
          <w:tcPr>
            <w:tcW w:w="1930" w:type="dxa"/>
            <w:tcBorders>
              <w:top w:val="nil"/>
              <w:left w:val="nil"/>
              <w:bottom w:val="nil"/>
              <w:right w:val="nil"/>
            </w:tcBorders>
            <w:shd w:val="clear" w:color="000000" w:fill="FFFFFF"/>
            <w:noWrap/>
            <w:hideMark/>
          </w:tcPr>
          <w:p w14:paraId="311ECD91" w14:textId="1706816A" w:rsidR="005204F7" w:rsidRPr="00CD6997" w:rsidRDefault="00972822" w:rsidP="005204F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2-1-1-7-000</w:t>
            </w:r>
            <w:r w:rsidR="005204F7" w:rsidRPr="00CD6997">
              <w:rPr>
                <w:rFonts w:asciiTheme="majorHAnsi" w:hAnsiTheme="majorHAnsi" w:cs="Arial"/>
                <w:color w:val="000000"/>
                <w:sz w:val="20"/>
                <w:szCs w:val="20"/>
                <w:lang w:val="es-MX" w:eastAsia="es-MX"/>
              </w:rPr>
              <w:t>4</w:t>
            </w:r>
          </w:p>
        </w:tc>
        <w:tc>
          <w:tcPr>
            <w:tcW w:w="5528" w:type="dxa"/>
            <w:tcBorders>
              <w:top w:val="nil"/>
              <w:left w:val="nil"/>
              <w:bottom w:val="nil"/>
              <w:right w:val="nil"/>
            </w:tcBorders>
            <w:shd w:val="clear" w:color="000000" w:fill="FFFFFF"/>
            <w:noWrap/>
            <w:hideMark/>
          </w:tcPr>
          <w:p w14:paraId="05C101C1" w14:textId="6F9F8B42" w:rsidR="005204F7" w:rsidRPr="00CD6997" w:rsidRDefault="005204F7" w:rsidP="005204F7">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 xml:space="preserve">Cuotas ISSTEY 8% </w:t>
            </w:r>
            <w:r w:rsidR="00972822" w:rsidRPr="00CD6997">
              <w:rPr>
                <w:rFonts w:asciiTheme="majorHAnsi" w:hAnsiTheme="majorHAnsi" w:cs="Arial"/>
                <w:sz w:val="20"/>
                <w:szCs w:val="20"/>
                <w:lang w:val="es-MX" w:eastAsia="es-MX"/>
              </w:rPr>
              <w:t>Retenciones Empleados</w:t>
            </w:r>
          </w:p>
        </w:tc>
        <w:tc>
          <w:tcPr>
            <w:tcW w:w="1276" w:type="dxa"/>
            <w:tcBorders>
              <w:top w:val="nil"/>
              <w:left w:val="nil"/>
              <w:bottom w:val="nil"/>
              <w:right w:val="nil"/>
            </w:tcBorders>
            <w:shd w:val="clear" w:color="000000" w:fill="FFFFFF"/>
            <w:noWrap/>
            <w:hideMark/>
          </w:tcPr>
          <w:p w14:paraId="69AFACAE" w14:textId="792167A6" w:rsidR="005204F7" w:rsidRPr="00CD6997" w:rsidRDefault="00972822" w:rsidP="00BD76E2">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1</w:t>
            </w:r>
            <w:r w:rsidR="00FC37C9" w:rsidRPr="00CD6997">
              <w:rPr>
                <w:rFonts w:asciiTheme="majorHAnsi" w:hAnsiTheme="majorHAnsi" w:cs="Arial"/>
                <w:sz w:val="20"/>
                <w:szCs w:val="20"/>
                <w:lang w:val="es-MX" w:eastAsia="es-MX"/>
              </w:rPr>
              <w:t>7</w:t>
            </w:r>
            <w:r w:rsidR="00F64D77" w:rsidRPr="00CD6997">
              <w:rPr>
                <w:rFonts w:asciiTheme="majorHAnsi" w:hAnsiTheme="majorHAnsi" w:cs="Arial"/>
                <w:sz w:val="20"/>
                <w:szCs w:val="20"/>
                <w:lang w:val="es-MX" w:eastAsia="es-MX"/>
              </w:rPr>
              <w:t>,</w:t>
            </w:r>
            <w:r w:rsidR="00BD76E2" w:rsidRPr="00CD6997">
              <w:rPr>
                <w:rFonts w:asciiTheme="majorHAnsi" w:hAnsiTheme="majorHAnsi" w:cs="Arial"/>
                <w:sz w:val="20"/>
                <w:szCs w:val="20"/>
                <w:lang w:val="es-MX" w:eastAsia="es-MX"/>
              </w:rPr>
              <w:t>5</w:t>
            </w:r>
            <w:r w:rsidRPr="00CD6997">
              <w:rPr>
                <w:rFonts w:asciiTheme="majorHAnsi" w:hAnsiTheme="majorHAnsi" w:cs="Arial"/>
                <w:sz w:val="20"/>
                <w:szCs w:val="20"/>
                <w:lang w:val="es-MX" w:eastAsia="es-MX"/>
              </w:rPr>
              <w:t>3</w:t>
            </w:r>
            <w:r w:rsidR="00BD76E2" w:rsidRPr="00CD6997">
              <w:rPr>
                <w:rFonts w:asciiTheme="majorHAnsi" w:hAnsiTheme="majorHAnsi" w:cs="Arial"/>
                <w:sz w:val="20"/>
                <w:szCs w:val="20"/>
                <w:lang w:val="es-MX" w:eastAsia="es-MX"/>
              </w:rPr>
              <w:t>5</w:t>
            </w:r>
            <w:r w:rsidR="00F64D77" w:rsidRPr="00CD6997">
              <w:rPr>
                <w:rFonts w:asciiTheme="majorHAnsi" w:hAnsiTheme="majorHAnsi" w:cs="Arial"/>
                <w:sz w:val="20"/>
                <w:szCs w:val="20"/>
                <w:lang w:val="es-MX" w:eastAsia="es-MX"/>
              </w:rPr>
              <w:t>.</w:t>
            </w:r>
            <w:r w:rsidR="00BD76E2" w:rsidRPr="00CD6997">
              <w:rPr>
                <w:rFonts w:asciiTheme="majorHAnsi" w:hAnsiTheme="majorHAnsi" w:cs="Arial"/>
                <w:sz w:val="20"/>
                <w:szCs w:val="20"/>
                <w:lang w:val="es-MX" w:eastAsia="es-MX"/>
              </w:rPr>
              <w:t>16</w:t>
            </w:r>
          </w:p>
        </w:tc>
      </w:tr>
      <w:tr w:rsidR="00972822" w:rsidRPr="00CD6997" w14:paraId="5692A7A0" w14:textId="77777777" w:rsidTr="00CC462F">
        <w:trPr>
          <w:trHeight w:val="151"/>
        </w:trPr>
        <w:tc>
          <w:tcPr>
            <w:tcW w:w="1930" w:type="dxa"/>
            <w:tcBorders>
              <w:top w:val="nil"/>
              <w:left w:val="nil"/>
              <w:bottom w:val="nil"/>
              <w:right w:val="nil"/>
            </w:tcBorders>
            <w:shd w:val="clear" w:color="000000" w:fill="FFFFFF"/>
            <w:noWrap/>
          </w:tcPr>
          <w:p w14:paraId="415A4EDE" w14:textId="22995AE9" w:rsidR="00972822" w:rsidRPr="00CD6997" w:rsidRDefault="00972822" w:rsidP="00972822">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2-1-1-7-0005</w:t>
            </w:r>
          </w:p>
        </w:tc>
        <w:tc>
          <w:tcPr>
            <w:tcW w:w="5528" w:type="dxa"/>
            <w:tcBorders>
              <w:top w:val="nil"/>
              <w:left w:val="nil"/>
              <w:bottom w:val="nil"/>
              <w:right w:val="nil"/>
            </w:tcBorders>
            <w:shd w:val="clear" w:color="000000" w:fill="FFFFFF"/>
            <w:noWrap/>
          </w:tcPr>
          <w:p w14:paraId="40906910" w14:textId="630E8287" w:rsidR="00972822" w:rsidRPr="00CD6997" w:rsidRDefault="00972822" w:rsidP="00972822">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Impuesto Sobre Nomina</w:t>
            </w:r>
          </w:p>
        </w:tc>
        <w:tc>
          <w:tcPr>
            <w:tcW w:w="1276" w:type="dxa"/>
            <w:tcBorders>
              <w:top w:val="nil"/>
              <w:left w:val="nil"/>
              <w:bottom w:val="nil"/>
              <w:right w:val="nil"/>
            </w:tcBorders>
            <w:shd w:val="clear" w:color="000000" w:fill="FFFFFF"/>
            <w:noWrap/>
          </w:tcPr>
          <w:p w14:paraId="7F1B54D7" w14:textId="2A53A43C" w:rsidR="00972822" w:rsidRPr="00CD6997" w:rsidRDefault="00BD76E2" w:rsidP="00BD76E2">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21</w:t>
            </w:r>
            <w:r w:rsidR="00972822" w:rsidRPr="00CD6997">
              <w:rPr>
                <w:rFonts w:asciiTheme="majorHAnsi" w:hAnsiTheme="majorHAnsi" w:cs="Arial"/>
                <w:sz w:val="20"/>
                <w:szCs w:val="20"/>
                <w:lang w:val="es-MX" w:eastAsia="es-MX"/>
              </w:rPr>
              <w:t>,0</w:t>
            </w:r>
            <w:r w:rsidRPr="00CD6997">
              <w:rPr>
                <w:rFonts w:asciiTheme="majorHAnsi" w:hAnsiTheme="majorHAnsi" w:cs="Arial"/>
                <w:sz w:val="20"/>
                <w:szCs w:val="20"/>
                <w:lang w:val="es-MX" w:eastAsia="es-MX"/>
              </w:rPr>
              <w:t>63</w:t>
            </w:r>
            <w:r w:rsidR="00972822" w:rsidRPr="00CD6997">
              <w:rPr>
                <w:rFonts w:asciiTheme="majorHAnsi" w:hAnsiTheme="majorHAnsi" w:cs="Arial"/>
                <w:sz w:val="20"/>
                <w:szCs w:val="20"/>
                <w:lang w:val="es-MX" w:eastAsia="es-MX"/>
              </w:rPr>
              <w:t>.</w:t>
            </w:r>
            <w:r w:rsidRPr="00CD6997">
              <w:rPr>
                <w:rFonts w:asciiTheme="majorHAnsi" w:hAnsiTheme="majorHAnsi" w:cs="Arial"/>
                <w:sz w:val="20"/>
                <w:szCs w:val="20"/>
                <w:lang w:val="es-MX" w:eastAsia="es-MX"/>
              </w:rPr>
              <w:t>9</w:t>
            </w:r>
            <w:r w:rsidR="00972822" w:rsidRPr="00CD6997">
              <w:rPr>
                <w:rFonts w:asciiTheme="majorHAnsi" w:hAnsiTheme="majorHAnsi" w:cs="Arial"/>
                <w:sz w:val="20"/>
                <w:szCs w:val="20"/>
                <w:lang w:val="es-MX" w:eastAsia="es-MX"/>
              </w:rPr>
              <w:t>6</w:t>
            </w:r>
          </w:p>
        </w:tc>
      </w:tr>
      <w:tr w:rsidR="00C704CF" w:rsidRPr="00CD6997" w14:paraId="490B55D4" w14:textId="77777777" w:rsidTr="00BD76E2">
        <w:trPr>
          <w:trHeight w:val="167"/>
        </w:trPr>
        <w:tc>
          <w:tcPr>
            <w:tcW w:w="1930" w:type="dxa"/>
            <w:tcBorders>
              <w:top w:val="nil"/>
              <w:left w:val="nil"/>
              <w:bottom w:val="nil"/>
              <w:right w:val="nil"/>
            </w:tcBorders>
            <w:shd w:val="clear" w:color="000000" w:fill="FFFFFF"/>
            <w:noWrap/>
          </w:tcPr>
          <w:p w14:paraId="33EB8B76" w14:textId="133B6350" w:rsidR="00C704CF" w:rsidRPr="00CD6997" w:rsidRDefault="00F64D77" w:rsidP="00972822">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2-1-1-7-0007</w:t>
            </w:r>
          </w:p>
        </w:tc>
        <w:tc>
          <w:tcPr>
            <w:tcW w:w="5528" w:type="dxa"/>
            <w:tcBorders>
              <w:top w:val="nil"/>
              <w:left w:val="nil"/>
              <w:bottom w:val="nil"/>
              <w:right w:val="nil"/>
            </w:tcBorders>
            <w:shd w:val="clear" w:color="000000" w:fill="FFFFFF"/>
            <w:noWrap/>
          </w:tcPr>
          <w:p w14:paraId="6E52072E" w14:textId="2C7EC2A4" w:rsidR="00C704CF" w:rsidRPr="00CD6997" w:rsidRDefault="00F64D77" w:rsidP="00C704CF">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Prestamos ISSTEY/Hipotecario</w:t>
            </w:r>
          </w:p>
        </w:tc>
        <w:tc>
          <w:tcPr>
            <w:tcW w:w="1276" w:type="dxa"/>
            <w:tcBorders>
              <w:top w:val="nil"/>
              <w:left w:val="nil"/>
              <w:bottom w:val="nil"/>
              <w:right w:val="nil"/>
            </w:tcBorders>
            <w:shd w:val="clear" w:color="000000" w:fill="FFFFFF"/>
            <w:noWrap/>
          </w:tcPr>
          <w:p w14:paraId="5BEA5D54" w14:textId="726F4806" w:rsidR="00C704CF" w:rsidRPr="00CD6997" w:rsidRDefault="00F64D77" w:rsidP="00C704CF">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2,439.26</w:t>
            </w:r>
          </w:p>
        </w:tc>
      </w:tr>
      <w:tr w:rsidR="00F64D77" w:rsidRPr="00CD6997" w14:paraId="70BB708F" w14:textId="77777777" w:rsidTr="00CC462F">
        <w:trPr>
          <w:trHeight w:val="191"/>
        </w:trPr>
        <w:tc>
          <w:tcPr>
            <w:tcW w:w="1930" w:type="dxa"/>
            <w:tcBorders>
              <w:top w:val="nil"/>
              <w:left w:val="nil"/>
              <w:bottom w:val="nil"/>
              <w:right w:val="nil"/>
            </w:tcBorders>
            <w:shd w:val="clear" w:color="000000" w:fill="FFFFFF"/>
            <w:noWrap/>
          </w:tcPr>
          <w:p w14:paraId="7180A171" w14:textId="685DA583" w:rsidR="00F64D77" w:rsidRPr="00CD6997" w:rsidRDefault="00F64D77" w:rsidP="00972822">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2-1-1-7-0008</w:t>
            </w:r>
          </w:p>
        </w:tc>
        <w:tc>
          <w:tcPr>
            <w:tcW w:w="5528" w:type="dxa"/>
            <w:tcBorders>
              <w:top w:val="nil"/>
              <w:left w:val="nil"/>
              <w:bottom w:val="nil"/>
              <w:right w:val="nil"/>
            </w:tcBorders>
            <w:shd w:val="clear" w:color="000000" w:fill="FFFFFF"/>
            <w:noWrap/>
          </w:tcPr>
          <w:p w14:paraId="6EBE686E" w14:textId="35327735" w:rsidR="00F64D77" w:rsidRPr="00CD6997" w:rsidRDefault="00F64D77" w:rsidP="00F64D77">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Prestamos ISSTEY/Plus 18</w:t>
            </w:r>
          </w:p>
        </w:tc>
        <w:tc>
          <w:tcPr>
            <w:tcW w:w="1276" w:type="dxa"/>
            <w:tcBorders>
              <w:top w:val="nil"/>
              <w:left w:val="nil"/>
              <w:bottom w:val="nil"/>
              <w:right w:val="nil"/>
            </w:tcBorders>
            <w:shd w:val="clear" w:color="000000" w:fill="FFFFFF"/>
            <w:noWrap/>
          </w:tcPr>
          <w:p w14:paraId="19B931E2" w14:textId="055F992E" w:rsidR="00F64D77" w:rsidRPr="00CD6997" w:rsidRDefault="00BD76E2" w:rsidP="00F64D77">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3,677.5</w:t>
            </w:r>
            <w:r w:rsidR="00F64D77" w:rsidRPr="00CD6997">
              <w:rPr>
                <w:rFonts w:asciiTheme="majorHAnsi" w:hAnsiTheme="majorHAnsi" w:cs="Arial"/>
                <w:sz w:val="20"/>
                <w:szCs w:val="20"/>
                <w:lang w:val="es-MX" w:eastAsia="es-MX"/>
              </w:rPr>
              <w:t>8</w:t>
            </w:r>
          </w:p>
        </w:tc>
      </w:tr>
      <w:tr w:rsidR="00F64D77" w:rsidRPr="00CD6997" w14:paraId="184EB6F1" w14:textId="77777777" w:rsidTr="00CC462F">
        <w:trPr>
          <w:trHeight w:val="211"/>
        </w:trPr>
        <w:tc>
          <w:tcPr>
            <w:tcW w:w="1930" w:type="dxa"/>
            <w:tcBorders>
              <w:top w:val="nil"/>
              <w:left w:val="nil"/>
              <w:bottom w:val="nil"/>
              <w:right w:val="nil"/>
            </w:tcBorders>
            <w:shd w:val="clear" w:color="000000" w:fill="FFFFFF"/>
            <w:noWrap/>
          </w:tcPr>
          <w:p w14:paraId="6437E8C9" w14:textId="71794AFF" w:rsidR="00F64D77" w:rsidRPr="00CD6997" w:rsidRDefault="00972822" w:rsidP="00F64D7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2-1-1-7-0</w:t>
            </w:r>
            <w:r w:rsidR="00F64D77" w:rsidRPr="00CD6997">
              <w:rPr>
                <w:rFonts w:asciiTheme="majorHAnsi" w:hAnsiTheme="majorHAnsi" w:cs="Arial"/>
                <w:color w:val="000000"/>
                <w:sz w:val="20"/>
                <w:szCs w:val="20"/>
                <w:lang w:val="es-MX" w:eastAsia="es-MX"/>
              </w:rPr>
              <w:t>009</w:t>
            </w:r>
          </w:p>
        </w:tc>
        <w:tc>
          <w:tcPr>
            <w:tcW w:w="5528" w:type="dxa"/>
            <w:tcBorders>
              <w:top w:val="nil"/>
              <w:left w:val="nil"/>
              <w:bottom w:val="nil"/>
              <w:right w:val="nil"/>
            </w:tcBorders>
            <w:shd w:val="clear" w:color="000000" w:fill="FFFFFF"/>
            <w:noWrap/>
          </w:tcPr>
          <w:p w14:paraId="4FEA6652" w14:textId="21B1FFEA" w:rsidR="00F64D77" w:rsidRPr="00CD6997" w:rsidRDefault="00F64D77" w:rsidP="00F64D77">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Prestamos ISSTEY/Plus 24</w:t>
            </w:r>
          </w:p>
        </w:tc>
        <w:tc>
          <w:tcPr>
            <w:tcW w:w="1276" w:type="dxa"/>
            <w:tcBorders>
              <w:top w:val="nil"/>
              <w:left w:val="nil"/>
              <w:bottom w:val="nil"/>
              <w:right w:val="nil"/>
            </w:tcBorders>
            <w:shd w:val="clear" w:color="000000" w:fill="FFFFFF"/>
            <w:noWrap/>
          </w:tcPr>
          <w:p w14:paraId="6E6448EE" w14:textId="7681A536" w:rsidR="00F64D77" w:rsidRPr="00CD6997" w:rsidRDefault="00F64D77" w:rsidP="00972822">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2,19</w:t>
            </w:r>
            <w:r w:rsidR="00972822" w:rsidRPr="00CD6997">
              <w:rPr>
                <w:rFonts w:asciiTheme="majorHAnsi" w:hAnsiTheme="majorHAnsi" w:cs="Arial"/>
                <w:sz w:val="20"/>
                <w:szCs w:val="20"/>
                <w:lang w:val="es-MX" w:eastAsia="es-MX"/>
              </w:rPr>
              <w:t>6</w:t>
            </w:r>
            <w:r w:rsidRPr="00CD6997">
              <w:rPr>
                <w:rFonts w:asciiTheme="majorHAnsi" w:hAnsiTheme="majorHAnsi" w:cs="Arial"/>
                <w:sz w:val="20"/>
                <w:szCs w:val="20"/>
                <w:lang w:val="es-MX" w:eastAsia="es-MX"/>
              </w:rPr>
              <w:t>.</w:t>
            </w:r>
            <w:r w:rsidR="00972822" w:rsidRPr="00CD6997">
              <w:rPr>
                <w:rFonts w:asciiTheme="majorHAnsi" w:hAnsiTheme="majorHAnsi" w:cs="Arial"/>
                <w:sz w:val="20"/>
                <w:szCs w:val="20"/>
                <w:lang w:val="es-MX" w:eastAsia="es-MX"/>
              </w:rPr>
              <w:t>9</w:t>
            </w:r>
            <w:r w:rsidRPr="00CD6997">
              <w:rPr>
                <w:rFonts w:asciiTheme="majorHAnsi" w:hAnsiTheme="majorHAnsi" w:cs="Arial"/>
                <w:sz w:val="20"/>
                <w:szCs w:val="20"/>
                <w:lang w:val="es-MX" w:eastAsia="es-MX"/>
              </w:rPr>
              <w:t>2</w:t>
            </w:r>
          </w:p>
        </w:tc>
      </w:tr>
      <w:tr w:rsidR="00F64D77" w:rsidRPr="00CD6997" w14:paraId="0797FDDA" w14:textId="77777777" w:rsidTr="00CC462F">
        <w:trPr>
          <w:trHeight w:val="246"/>
        </w:trPr>
        <w:tc>
          <w:tcPr>
            <w:tcW w:w="1930" w:type="dxa"/>
            <w:tcBorders>
              <w:top w:val="nil"/>
              <w:left w:val="nil"/>
              <w:bottom w:val="nil"/>
              <w:right w:val="nil"/>
            </w:tcBorders>
            <w:shd w:val="clear" w:color="000000" w:fill="FFFFFF"/>
            <w:noWrap/>
          </w:tcPr>
          <w:p w14:paraId="1C07E100" w14:textId="0AA43DF3" w:rsidR="00F64D77" w:rsidRPr="00CD6997" w:rsidRDefault="00236D3B" w:rsidP="00F64D7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2-1-1-9</w:t>
            </w:r>
          </w:p>
        </w:tc>
        <w:tc>
          <w:tcPr>
            <w:tcW w:w="5528" w:type="dxa"/>
            <w:tcBorders>
              <w:top w:val="nil"/>
              <w:left w:val="nil"/>
              <w:bottom w:val="nil"/>
              <w:right w:val="nil"/>
            </w:tcBorders>
            <w:shd w:val="clear" w:color="000000" w:fill="FFFFFF"/>
            <w:noWrap/>
          </w:tcPr>
          <w:p w14:paraId="754F7531" w14:textId="16F66A58" w:rsidR="00F64D77" w:rsidRPr="00CD6997" w:rsidRDefault="00F64D77" w:rsidP="00F64D77">
            <w:pPr>
              <w:rPr>
                <w:rFonts w:asciiTheme="majorHAnsi" w:hAnsiTheme="majorHAnsi" w:cs="Arial"/>
                <w:sz w:val="20"/>
                <w:szCs w:val="20"/>
                <w:lang w:val="es-MX" w:eastAsia="es-MX"/>
              </w:rPr>
            </w:pPr>
            <w:r w:rsidRPr="00CD6997">
              <w:rPr>
                <w:rFonts w:asciiTheme="majorHAnsi" w:hAnsiTheme="majorHAnsi" w:cs="Arial"/>
                <w:i/>
                <w:sz w:val="20"/>
                <w:szCs w:val="20"/>
                <w:u w:val="single"/>
                <w:lang w:val="es-MX" w:eastAsia="es-MX"/>
              </w:rPr>
              <w:t>Otras cuentas por pagar a Corto Plazo</w:t>
            </w:r>
          </w:p>
        </w:tc>
        <w:tc>
          <w:tcPr>
            <w:tcW w:w="1276" w:type="dxa"/>
            <w:tcBorders>
              <w:top w:val="nil"/>
              <w:left w:val="nil"/>
              <w:bottom w:val="nil"/>
              <w:right w:val="nil"/>
            </w:tcBorders>
            <w:shd w:val="clear" w:color="000000" w:fill="FFFFFF"/>
            <w:noWrap/>
          </w:tcPr>
          <w:p w14:paraId="044FE1D9" w14:textId="77777777" w:rsidR="00F64D77" w:rsidRPr="00CD6997" w:rsidRDefault="00F64D77" w:rsidP="00F64D77">
            <w:pPr>
              <w:jc w:val="right"/>
              <w:rPr>
                <w:rFonts w:asciiTheme="majorHAnsi" w:hAnsiTheme="majorHAnsi" w:cs="Arial"/>
                <w:sz w:val="20"/>
                <w:szCs w:val="20"/>
                <w:lang w:val="es-MX" w:eastAsia="es-MX"/>
              </w:rPr>
            </w:pPr>
          </w:p>
        </w:tc>
      </w:tr>
      <w:tr w:rsidR="00F64D77" w:rsidRPr="00CD6997" w14:paraId="5C103208" w14:textId="77777777" w:rsidTr="00CC462F">
        <w:trPr>
          <w:trHeight w:val="277"/>
        </w:trPr>
        <w:tc>
          <w:tcPr>
            <w:tcW w:w="1930" w:type="dxa"/>
            <w:tcBorders>
              <w:top w:val="nil"/>
              <w:left w:val="nil"/>
              <w:bottom w:val="nil"/>
              <w:right w:val="nil"/>
            </w:tcBorders>
            <w:shd w:val="clear" w:color="000000" w:fill="FFFFFF"/>
            <w:noWrap/>
          </w:tcPr>
          <w:p w14:paraId="419295F4" w14:textId="6C912082" w:rsidR="00F64D77" w:rsidRPr="00CD6997" w:rsidRDefault="00236D3B" w:rsidP="00F64D7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2-1-1-9-000</w:t>
            </w:r>
            <w:r w:rsidR="00F64D77" w:rsidRPr="00CD6997">
              <w:rPr>
                <w:rFonts w:asciiTheme="majorHAnsi" w:hAnsiTheme="majorHAnsi" w:cs="Arial"/>
                <w:color w:val="000000"/>
                <w:sz w:val="20"/>
                <w:szCs w:val="20"/>
                <w:lang w:val="es-MX" w:eastAsia="es-MX"/>
              </w:rPr>
              <w:t>1</w:t>
            </w:r>
          </w:p>
        </w:tc>
        <w:tc>
          <w:tcPr>
            <w:tcW w:w="5528" w:type="dxa"/>
            <w:tcBorders>
              <w:top w:val="nil"/>
              <w:left w:val="nil"/>
              <w:bottom w:val="nil"/>
              <w:right w:val="nil"/>
            </w:tcBorders>
            <w:shd w:val="clear" w:color="000000" w:fill="FFFFFF"/>
            <w:noWrap/>
          </w:tcPr>
          <w:p w14:paraId="2F8F960C" w14:textId="12592EDC" w:rsidR="00F64D77" w:rsidRPr="00CD6997" w:rsidRDefault="00F64D77" w:rsidP="00F64D77">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 xml:space="preserve">Cuotas ISSTEY Patronal </w:t>
            </w:r>
          </w:p>
        </w:tc>
        <w:tc>
          <w:tcPr>
            <w:tcW w:w="1276" w:type="dxa"/>
            <w:tcBorders>
              <w:top w:val="nil"/>
              <w:left w:val="nil"/>
              <w:bottom w:val="nil"/>
              <w:right w:val="nil"/>
            </w:tcBorders>
            <w:shd w:val="clear" w:color="000000" w:fill="FFFFFF"/>
            <w:noWrap/>
          </w:tcPr>
          <w:p w14:paraId="327C0D1F" w14:textId="22D96B77" w:rsidR="00F64D77" w:rsidRPr="00CD6997" w:rsidRDefault="00236D3B" w:rsidP="009C401A">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30</w:t>
            </w:r>
            <w:r w:rsidR="00F64D77" w:rsidRPr="00CD6997">
              <w:rPr>
                <w:rFonts w:asciiTheme="majorHAnsi" w:hAnsiTheme="majorHAnsi" w:cs="Arial"/>
                <w:sz w:val="20"/>
                <w:szCs w:val="20"/>
                <w:lang w:val="es-MX" w:eastAsia="es-MX"/>
              </w:rPr>
              <w:t>,</w:t>
            </w:r>
            <w:r w:rsidR="009C401A" w:rsidRPr="00CD6997">
              <w:rPr>
                <w:rFonts w:asciiTheme="majorHAnsi" w:hAnsiTheme="majorHAnsi" w:cs="Arial"/>
                <w:sz w:val="20"/>
                <w:szCs w:val="20"/>
                <w:lang w:val="es-MX" w:eastAsia="es-MX"/>
              </w:rPr>
              <w:t>11</w:t>
            </w:r>
            <w:r w:rsidRPr="00CD6997">
              <w:rPr>
                <w:rFonts w:asciiTheme="majorHAnsi" w:hAnsiTheme="majorHAnsi" w:cs="Arial"/>
                <w:sz w:val="20"/>
                <w:szCs w:val="20"/>
                <w:lang w:val="es-MX" w:eastAsia="es-MX"/>
              </w:rPr>
              <w:t>7</w:t>
            </w:r>
            <w:r w:rsidR="00F64D77" w:rsidRPr="00CD6997">
              <w:rPr>
                <w:rFonts w:asciiTheme="majorHAnsi" w:hAnsiTheme="majorHAnsi" w:cs="Arial"/>
                <w:sz w:val="20"/>
                <w:szCs w:val="20"/>
                <w:lang w:val="es-MX" w:eastAsia="es-MX"/>
              </w:rPr>
              <w:t>.</w:t>
            </w:r>
            <w:r w:rsidR="009C401A" w:rsidRPr="00CD6997">
              <w:rPr>
                <w:rFonts w:asciiTheme="majorHAnsi" w:hAnsiTheme="majorHAnsi" w:cs="Arial"/>
                <w:sz w:val="20"/>
                <w:szCs w:val="20"/>
                <w:lang w:val="es-MX" w:eastAsia="es-MX"/>
              </w:rPr>
              <w:t>83</w:t>
            </w:r>
          </w:p>
        </w:tc>
      </w:tr>
      <w:tr w:rsidR="00D638DD" w:rsidRPr="00CD6997" w14:paraId="61268C14" w14:textId="77777777" w:rsidTr="00CC462F">
        <w:trPr>
          <w:trHeight w:val="297"/>
        </w:trPr>
        <w:tc>
          <w:tcPr>
            <w:tcW w:w="1930" w:type="dxa"/>
            <w:tcBorders>
              <w:top w:val="nil"/>
              <w:left w:val="nil"/>
              <w:bottom w:val="nil"/>
              <w:right w:val="nil"/>
            </w:tcBorders>
            <w:shd w:val="clear" w:color="000000" w:fill="FFFFFF"/>
            <w:noWrap/>
          </w:tcPr>
          <w:p w14:paraId="592C033E" w14:textId="231A9DE4" w:rsidR="00D638DD" w:rsidRPr="00CD6997" w:rsidRDefault="00236D3B" w:rsidP="00F64D7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2-1-5-0</w:t>
            </w:r>
          </w:p>
        </w:tc>
        <w:tc>
          <w:tcPr>
            <w:tcW w:w="5528" w:type="dxa"/>
            <w:tcBorders>
              <w:top w:val="nil"/>
              <w:left w:val="nil"/>
              <w:bottom w:val="nil"/>
              <w:right w:val="nil"/>
            </w:tcBorders>
            <w:shd w:val="clear" w:color="000000" w:fill="FFFFFF"/>
            <w:noWrap/>
          </w:tcPr>
          <w:p w14:paraId="088539DE" w14:textId="20EF532D" w:rsidR="00D638DD" w:rsidRPr="00CD6997" w:rsidRDefault="00DF6034" w:rsidP="00F64D77">
            <w:pPr>
              <w:rPr>
                <w:rFonts w:asciiTheme="majorHAnsi" w:hAnsiTheme="majorHAnsi" w:cs="Arial"/>
                <w:i/>
                <w:sz w:val="20"/>
                <w:szCs w:val="20"/>
                <w:u w:val="single"/>
                <w:lang w:val="es-MX" w:eastAsia="es-MX"/>
              </w:rPr>
            </w:pPr>
            <w:r w:rsidRPr="00CD6997">
              <w:rPr>
                <w:rFonts w:asciiTheme="majorHAnsi" w:hAnsiTheme="majorHAnsi" w:cs="Arial"/>
                <w:i/>
                <w:sz w:val="20"/>
                <w:szCs w:val="20"/>
                <w:u w:val="single"/>
                <w:lang w:val="es-MX" w:eastAsia="es-MX"/>
              </w:rPr>
              <w:t>Pasiv</w:t>
            </w:r>
            <w:r w:rsidR="00D638DD" w:rsidRPr="00CD6997">
              <w:rPr>
                <w:rFonts w:asciiTheme="majorHAnsi" w:hAnsiTheme="majorHAnsi" w:cs="Arial"/>
                <w:i/>
                <w:sz w:val="20"/>
                <w:szCs w:val="20"/>
                <w:u w:val="single"/>
                <w:lang w:val="es-MX" w:eastAsia="es-MX"/>
              </w:rPr>
              <w:t>o Diferidos a Corto Plazo</w:t>
            </w:r>
          </w:p>
        </w:tc>
        <w:tc>
          <w:tcPr>
            <w:tcW w:w="1276" w:type="dxa"/>
            <w:tcBorders>
              <w:top w:val="nil"/>
              <w:left w:val="nil"/>
              <w:bottom w:val="nil"/>
              <w:right w:val="nil"/>
            </w:tcBorders>
            <w:shd w:val="clear" w:color="000000" w:fill="FFFFFF"/>
            <w:noWrap/>
          </w:tcPr>
          <w:p w14:paraId="7A09B30A" w14:textId="77777777" w:rsidR="00D638DD" w:rsidRPr="00CD6997" w:rsidRDefault="00D638DD" w:rsidP="00F64D77">
            <w:pPr>
              <w:jc w:val="right"/>
              <w:rPr>
                <w:rFonts w:asciiTheme="majorHAnsi" w:hAnsiTheme="majorHAnsi" w:cs="Arial"/>
                <w:sz w:val="20"/>
                <w:szCs w:val="20"/>
                <w:lang w:val="es-MX" w:eastAsia="es-MX"/>
              </w:rPr>
            </w:pPr>
          </w:p>
        </w:tc>
      </w:tr>
      <w:tr w:rsidR="00D638DD" w:rsidRPr="00CD6997" w14:paraId="6B5F9FEF" w14:textId="77777777" w:rsidTr="00CC462F">
        <w:trPr>
          <w:trHeight w:val="161"/>
        </w:trPr>
        <w:tc>
          <w:tcPr>
            <w:tcW w:w="1930" w:type="dxa"/>
            <w:tcBorders>
              <w:top w:val="nil"/>
              <w:left w:val="nil"/>
              <w:bottom w:val="nil"/>
              <w:right w:val="nil"/>
            </w:tcBorders>
            <w:shd w:val="clear" w:color="000000" w:fill="FFFFFF"/>
            <w:noWrap/>
          </w:tcPr>
          <w:p w14:paraId="1A0FB185" w14:textId="4F2809B2" w:rsidR="00D638DD" w:rsidRPr="00CD6997" w:rsidRDefault="00D638DD" w:rsidP="00236D3B">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2-1-5-1-1-0001</w:t>
            </w:r>
          </w:p>
        </w:tc>
        <w:tc>
          <w:tcPr>
            <w:tcW w:w="5528" w:type="dxa"/>
            <w:tcBorders>
              <w:top w:val="nil"/>
              <w:left w:val="nil"/>
              <w:bottom w:val="nil"/>
              <w:right w:val="nil"/>
            </w:tcBorders>
            <w:shd w:val="clear" w:color="000000" w:fill="FFFFFF"/>
            <w:noWrap/>
          </w:tcPr>
          <w:p w14:paraId="6719F3CF" w14:textId="417CE430" w:rsidR="00D638DD" w:rsidRPr="00CD6997" w:rsidRDefault="00ED6D45" w:rsidP="007F5A45">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 xml:space="preserve">Ing. </w:t>
            </w:r>
            <w:r w:rsidR="00F5009C" w:rsidRPr="00CD6997">
              <w:rPr>
                <w:rFonts w:asciiTheme="majorHAnsi" w:hAnsiTheme="majorHAnsi" w:cs="Arial"/>
                <w:sz w:val="20"/>
                <w:szCs w:val="20"/>
                <w:lang w:val="es-MX" w:eastAsia="es-MX"/>
              </w:rPr>
              <w:t>Cobrado</w:t>
            </w:r>
            <w:r w:rsidR="007F5A45" w:rsidRPr="00CD6997">
              <w:rPr>
                <w:rFonts w:asciiTheme="majorHAnsi" w:hAnsiTheme="majorHAnsi" w:cs="Arial"/>
                <w:sz w:val="20"/>
                <w:szCs w:val="20"/>
                <w:lang w:val="es-MX" w:eastAsia="es-MX"/>
              </w:rPr>
              <w:t xml:space="preserve"> por Facturar. </w:t>
            </w:r>
            <w:r w:rsidR="00236D3B" w:rsidRPr="00CD6997">
              <w:rPr>
                <w:rFonts w:asciiTheme="majorHAnsi" w:hAnsiTheme="majorHAnsi" w:cs="Arial"/>
                <w:sz w:val="20"/>
                <w:szCs w:val="20"/>
                <w:lang w:val="es-MX" w:eastAsia="es-MX"/>
              </w:rPr>
              <w:t xml:space="preserve"> (</w:t>
            </w:r>
            <w:r w:rsidR="00D638DD" w:rsidRPr="00CD6997">
              <w:rPr>
                <w:rFonts w:asciiTheme="majorHAnsi" w:hAnsiTheme="majorHAnsi" w:cs="Arial"/>
                <w:sz w:val="20"/>
                <w:szCs w:val="20"/>
                <w:lang w:val="es-MX" w:eastAsia="es-MX"/>
              </w:rPr>
              <w:t>Colegiaturas</w:t>
            </w:r>
            <w:r w:rsidR="00236D3B" w:rsidRPr="00CD6997">
              <w:rPr>
                <w:rFonts w:asciiTheme="majorHAnsi" w:hAnsiTheme="majorHAnsi" w:cs="Arial"/>
                <w:sz w:val="20"/>
                <w:szCs w:val="20"/>
                <w:lang w:val="es-MX" w:eastAsia="es-MX"/>
              </w:rPr>
              <w:t>)</w:t>
            </w:r>
          </w:p>
        </w:tc>
        <w:tc>
          <w:tcPr>
            <w:tcW w:w="1276" w:type="dxa"/>
            <w:tcBorders>
              <w:top w:val="nil"/>
              <w:left w:val="nil"/>
              <w:bottom w:val="nil"/>
              <w:right w:val="nil"/>
            </w:tcBorders>
            <w:shd w:val="clear" w:color="000000" w:fill="FFFFFF"/>
            <w:noWrap/>
          </w:tcPr>
          <w:p w14:paraId="69AB4AC0" w14:textId="35A17FB7" w:rsidR="00D638DD" w:rsidRPr="00CD6997" w:rsidRDefault="009C401A" w:rsidP="00236D3B">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11</w:t>
            </w:r>
            <w:r w:rsidR="00D638DD" w:rsidRPr="00CD6997">
              <w:rPr>
                <w:rFonts w:asciiTheme="majorHAnsi" w:hAnsiTheme="majorHAnsi" w:cs="Arial"/>
                <w:sz w:val="20"/>
                <w:szCs w:val="20"/>
                <w:lang w:val="es-MX" w:eastAsia="es-MX"/>
              </w:rPr>
              <w:t>,</w:t>
            </w:r>
            <w:r w:rsidR="00236D3B" w:rsidRPr="00CD6997">
              <w:rPr>
                <w:rFonts w:asciiTheme="majorHAnsi" w:hAnsiTheme="majorHAnsi" w:cs="Arial"/>
                <w:sz w:val="20"/>
                <w:szCs w:val="20"/>
                <w:lang w:val="es-MX" w:eastAsia="es-MX"/>
              </w:rPr>
              <w:t>2</w:t>
            </w:r>
            <w:r w:rsidR="00D638DD" w:rsidRPr="00CD6997">
              <w:rPr>
                <w:rFonts w:asciiTheme="majorHAnsi" w:hAnsiTheme="majorHAnsi" w:cs="Arial"/>
                <w:sz w:val="20"/>
                <w:szCs w:val="20"/>
                <w:lang w:val="es-MX" w:eastAsia="es-MX"/>
              </w:rPr>
              <w:t>00.00</w:t>
            </w:r>
          </w:p>
        </w:tc>
      </w:tr>
      <w:tr w:rsidR="0069226A" w:rsidRPr="00CD6997" w14:paraId="5F1630C5" w14:textId="77777777" w:rsidTr="00CC462F">
        <w:trPr>
          <w:trHeight w:val="161"/>
        </w:trPr>
        <w:tc>
          <w:tcPr>
            <w:tcW w:w="1930" w:type="dxa"/>
            <w:tcBorders>
              <w:top w:val="nil"/>
              <w:left w:val="nil"/>
              <w:bottom w:val="nil"/>
              <w:right w:val="nil"/>
            </w:tcBorders>
            <w:shd w:val="clear" w:color="000000" w:fill="FFFFFF"/>
            <w:noWrap/>
          </w:tcPr>
          <w:p w14:paraId="5B034383" w14:textId="7159E4E8" w:rsidR="0069226A" w:rsidRPr="00CD6997" w:rsidRDefault="0069226A" w:rsidP="00236D3B">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2-1-5-1-1-0002</w:t>
            </w:r>
          </w:p>
        </w:tc>
        <w:tc>
          <w:tcPr>
            <w:tcW w:w="5528" w:type="dxa"/>
            <w:tcBorders>
              <w:top w:val="nil"/>
              <w:left w:val="nil"/>
              <w:bottom w:val="nil"/>
              <w:right w:val="nil"/>
            </w:tcBorders>
            <w:shd w:val="clear" w:color="000000" w:fill="FFFFFF"/>
            <w:noWrap/>
          </w:tcPr>
          <w:p w14:paraId="2741D162" w14:textId="3C4052B2" w:rsidR="0069226A" w:rsidRPr="00CD6997" w:rsidRDefault="0069226A" w:rsidP="007F5A45">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Ing. Cobrado por Facturar (Artículos promocionales)</w:t>
            </w:r>
          </w:p>
        </w:tc>
        <w:tc>
          <w:tcPr>
            <w:tcW w:w="1276" w:type="dxa"/>
            <w:tcBorders>
              <w:top w:val="nil"/>
              <w:left w:val="nil"/>
              <w:bottom w:val="nil"/>
              <w:right w:val="nil"/>
            </w:tcBorders>
            <w:shd w:val="clear" w:color="000000" w:fill="FFFFFF"/>
            <w:noWrap/>
          </w:tcPr>
          <w:p w14:paraId="230A5972" w14:textId="0AB15766" w:rsidR="0069226A" w:rsidRPr="00CD6997" w:rsidRDefault="0069226A" w:rsidP="00236D3B">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150.00</w:t>
            </w:r>
          </w:p>
        </w:tc>
      </w:tr>
      <w:tr w:rsidR="00D638DD" w:rsidRPr="00CD6997" w14:paraId="49F01AED" w14:textId="77777777" w:rsidTr="00CC462F">
        <w:trPr>
          <w:trHeight w:val="179"/>
        </w:trPr>
        <w:tc>
          <w:tcPr>
            <w:tcW w:w="1930" w:type="dxa"/>
            <w:tcBorders>
              <w:top w:val="nil"/>
              <w:left w:val="nil"/>
              <w:bottom w:val="nil"/>
              <w:right w:val="nil"/>
            </w:tcBorders>
            <w:shd w:val="clear" w:color="000000" w:fill="FFFFFF"/>
            <w:noWrap/>
          </w:tcPr>
          <w:p w14:paraId="5968AA4E" w14:textId="7413B5E6" w:rsidR="00D638DD" w:rsidRPr="00CD6997" w:rsidRDefault="00236D3B" w:rsidP="00236D3B">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2-1-5-1-1-00</w:t>
            </w:r>
            <w:r w:rsidR="00D638DD" w:rsidRPr="00CD6997">
              <w:rPr>
                <w:rFonts w:asciiTheme="majorHAnsi" w:hAnsiTheme="majorHAnsi" w:cs="Arial"/>
                <w:color w:val="000000"/>
                <w:sz w:val="20"/>
                <w:szCs w:val="20"/>
                <w:lang w:val="es-MX" w:eastAsia="es-MX"/>
              </w:rPr>
              <w:t>0</w:t>
            </w:r>
            <w:r w:rsidRPr="00CD6997">
              <w:rPr>
                <w:rFonts w:asciiTheme="majorHAnsi" w:hAnsiTheme="majorHAnsi" w:cs="Arial"/>
                <w:color w:val="000000"/>
                <w:sz w:val="20"/>
                <w:szCs w:val="20"/>
                <w:lang w:val="es-MX" w:eastAsia="es-MX"/>
              </w:rPr>
              <w:t>3</w:t>
            </w:r>
          </w:p>
        </w:tc>
        <w:tc>
          <w:tcPr>
            <w:tcW w:w="5528" w:type="dxa"/>
            <w:tcBorders>
              <w:top w:val="nil"/>
              <w:left w:val="nil"/>
              <w:bottom w:val="nil"/>
              <w:right w:val="nil"/>
            </w:tcBorders>
            <w:shd w:val="clear" w:color="000000" w:fill="FFFFFF"/>
            <w:noWrap/>
          </w:tcPr>
          <w:p w14:paraId="1F5A6A86" w14:textId="580E082A" w:rsidR="00D638DD" w:rsidRPr="00CD6997" w:rsidRDefault="007F5A45" w:rsidP="00236D3B">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 xml:space="preserve">Ing. </w:t>
            </w:r>
            <w:r w:rsidR="00F5009C" w:rsidRPr="00CD6997">
              <w:rPr>
                <w:rFonts w:asciiTheme="majorHAnsi" w:hAnsiTheme="majorHAnsi" w:cs="Arial"/>
                <w:sz w:val="20"/>
                <w:szCs w:val="20"/>
                <w:lang w:val="es-MX" w:eastAsia="es-MX"/>
              </w:rPr>
              <w:t>Cobrado</w:t>
            </w:r>
            <w:r w:rsidRPr="00CD6997">
              <w:rPr>
                <w:rFonts w:asciiTheme="majorHAnsi" w:hAnsiTheme="majorHAnsi" w:cs="Arial"/>
                <w:sz w:val="20"/>
                <w:szCs w:val="20"/>
                <w:lang w:val="es-MX" w:eastAsia="es-MX"/>
              </w:rPr>
              <w:t xml:space="preserve"> por Facturar. </w:t>
            </w:r>
            <w:r w:rsidR="00236D3B" w:rsidRPr="00CD6997">
              <w:rPr>
                <w:rFonts w:asciiTheme="majorHAnsi" w:hAnsiTheme="majorHAnsi" w:cs="Arial"/>
                <w:sz w:val="20"/>
                <w:szCs w:val="20"/>
                <w:lang w:val="es-MX" w:eastAsia="es-MX"/>
              </w:rPr>
              <w:t>(Proceso de selección)</w:t>
            </w:r>
          </w:p>
        </w:tc>
        <w:tc>
          <w:tcPr>
            <w:tcW w:w="1276" w:type="dxa"/>
            <w:tcBorders>
              <w:top w:val="nil"/>
              <w:left w:val="nil"/>
              <w:bottom w:val="nil"/>
              <w:right w:val="nil"/>
            </w:tcBorders>
            <w:shd w:val="clear" w:color="000000" w:fill="FFFFFF"/>
            <w:noWrap/>
          </w:tcPr>
          <w:p w14:paraId="6AB557A4" w14:textId="3E21AD38" w:rsidR="00D638DD" w:rsidRPr="00CD6997" w:rsidRDefault="0069226A" w:rsidP="0069226A">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23</w:t>
            </w:r>
            <w:r w:rsidR="00D638DD" w:rsidRPr="00CD6997">
              <w:rPr>
                <w:rFonts w:asciiTheme="majorHAnsi" w:hAnsiTheme="majorHAnsi" w:cs="Arial"/>
                <w:sz w:val="20"/>
                <w:szCs w:val="20"/>
                <w:lang w:val="es-MX" w:eastAsia="es-MX"/>
              </w:rPr>
              <w:t>,</w:t>
            </w:r>
            <w:r w:rsidRPr="00CD6997">
              <w:rPr>
                <w:rFonts w:asciiTheme="majorHAnsi" w:hAnsiTheme="majorHAnsi" w:cs="Arial"/>
                <w:sz w:val="20"/>
                <w:szCs w:val="20"/>
                <w:lang w:val="es-MX" w:eastAsia="es-MX"/>
              </w:rPr>
              <w:t>5</w:t>
            </w:r>
            <w:r w:rsidR="00D638DD" w:rsidRPr="00CD6997">
              <w:rPr>
                <w:rFonts w:asciiTheme="majorHAnsi" w:hAnsiTheme="majorHAnsi" w:cs="Arial"/>
                <w:sz w:val="20"/>
                <w:szCs w:val="20"/>
                <w:lang w:val="es-MX" w:eastAsia="es-MX"/>
              </w:rPr>
              <w:t>00.00</w:t>
            </w:r>
          </w:p>
        </w:tc>
      </w:tr>
      <w:tr w:rsidR="00236D3B" w:rsidRPr="00CD6997" w14:paraId="62B24482" w14:textId="77777777" w:rsidTr="00CC462F">
        <w:trPr>
          <w:trHeight w:val="402"/>
        </w:trPr>
        <w:tc>
          <w:tcPr>
            <w:tcW w:w="1930" w:type="dxa"/>
            <w:tcBorders>
              <w:top w:val="nil"/>
              <w:left w:val="nil"/>
              <w:bottom w:val="single" w:sz="4" w:space="0" w:color="auto"/>
              <w:right w:val="nil"/>
            </w:tcBorders>
            <w:shd w:val="clear" w:color="000000" w:fill="FFFFFF"/>
            <w:noWrap/>
          </w:tcPr>
          <w:p w14:paraId="111AADC0" w14:textId="6BFB11AE" w:rsidR="00236D3B" w:rsidRPr="00CD6997" w:rsidRDefault="00236D3B" w:rsidP="00F64D77">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2-1-5-1-1-0004</w:t>
            </w:r>
          </w:p>
        </w:tc>
        <w:tc>
          <w:tcPr>
            <w:tcW w:w="5528" w:type="dxa"/>
            <w:tcBorders>
              <w:top w:val="nil"/>
              <w:left w:val="nil"/>
              <w:bottom w:val="single" w:sz="4" w:space="0" w:color="auto"/>
              <w:right w:val="nil"/>
            </w:tcBorders>
            <w:shd w:val="clear" w:color="000000" w:fill="FFFFFF"/>
            <w:noWrap/>
          </w:tcPr>
          <w:p w14:paraId="47885646" w14:textId="60A68BEC" w:rsidR="00236D3B" w:rsidRPr="00CD6997" w:rsidRDefault="00236D3B" w:rsidP="00236D3B">
            <w:pPr>
              <w:rPr>
                <w:rFonts w:asciiTheme="majorHAnsi" w:hAnsiTheme="majorHAnsi" w:cs="Arial"/>
                <w:sz w:val="20"/>
                <w:szCs w:val="20"/>
                <w:lang w:val="es-MX" w:eastAsia="es-MX"/>
              </w:rPr>
            </w:pPr>
            <w:r w:rsidRPr="00CD6997">
              <w:rPr>
                <w:rFonts w:asciiTheme="majorHAnsi" w:hAnsiTheme="majorHAnsi" w:cs="Arial"/>
                <w:sz w:val="20"/>
                <w:szCs w:val="20"/>
                <w:lang w:val="es-MX" w:eastAsia="es-MX"/>
              </w:rPr>
              <w:t>Ing. Cobrado por Facturar. (Propedéutico)</w:t>
            </w:r>
          </w:p>
        </w:tc>
        <w:tc>
          <w:tcPr>
            <w:tcW w:w="1276" w:type="dxa"/>
            <w:tcBorders>
              <w:top w:val="nil"/>
              <w:left w:val="nil"/>
              <w:bottom w:val="single" w:sz="4" w:space="0" w:color="auto"/>
              <w:right w:val="nil"/>
            </w:tcBorders>
            <w:shd w:val="clear" w:color="000000" w:fill="FFFFFF"/>
            <w:noWrap/>
          </w:tcPr>
          <w:p w14:paraId="546285C2" w14:textId="52B8C5C5" w:rsidR="00236D3B" w:rsidRPr="00CD6997" w:rsidRDefault="0069226A" w:rsidP="00F64D77">
            <w:pPr>
              <w:jc w:val="right"/>
              <w:rPr>
                <w:rFonts w:asciiTheme="majorHAnsi" w:hAnsiTheme="majorHAnsi" w:cs="Arial"/>
                <w:sz w:val="20"/>
                <w:szCs w:val="20"/>
                <w:lang w:val="es-MX" w:eastAsia="es-MX"/>
              </w:rPr>
            </w:pPr>
            <w:r w:rsidRPr="00CD6997">
              <w:rPr>
                <w:rFonts w:asciiTheme="majorHAnsi" w:hAnsiTheme="majorHAnsi" w:cs="Arial"/>
                <w:sz w:val="20"/>
                <w:szCs w:val="20"/>
                <w:lang w:val="es-MX" w:eastAsia="es-MX"/>
              </w:rPr>
              <w:t>9</w:t>
            </w:r>
            <w:r w:rsidR="00236D3B" w:rsidRPr="00CD6997">
              <w:rPr>
                <w:rFonts w:asciiTheme="majorHAnsi" w:hAnsiTheme="majorHAnsi" w:cs="Arial"/>
                <w:sz w:val="20"/>
                <w:szCs w:val="20"/>
                <w:lang w:val="es-MX" w:eastAsia="es-MX"/>
              </w:rPr>
              <w:t>,000.00</w:t>
            </w:r>
          </w:p>
        </w:tc>
      </w:tr>
      <w:tr w:rsidR="00F5009C" w:rsidRPr="00CD6997" w14:paraId="094C97F7" w14:textId="77777777" w:rsidTr="00CC462F">
        <w:trPr>
          <w:trHeight w:val="187"/>
        </w:trPr>
        <w:tc>
          <w:tcPr>
            <w:tcW w:w="1930" w:type="dxa"/>
            <w:tcBorders>
              <w:top w:val="single" w:sz="4" w:space="0" w:color="auto"/>
              <w:left w:val="nil"/>
              <w:bottom w:val="single" w:sz="4" w:space="0" w:color="auto"/>
              <w:right w:val="nil"/>
            </w:tcBorders>
            <w:shd w:val="clear" w:color="000000" w:fill="FFFFFF"/>
            <w:noWrap/>
          </w:tcPr>
          <w:p w14:paraId="444819D5" w14:textId="77777777" w:rsidR="00F5009C" w:rsidRPr="00CD6997" w:rsidRDefault="00F5009C" w:rsidP="00F64D77">
            <w:pPr>
              <w:rPr>
                <w:rFonts w:asciiTheme="majorHAnsi" w:hAnsiTheme="majorHAnsi" w:cs="Arial"/>
                <w:color w:val="000000"/>
                <w:sz w:val="20"/>
                <w:szCs w:val="20"/>
                <w:lang w:val="es-MX" w:eastAsia="es-MX"/>
              </w:rPr>
            </w:pPr>
          </w:p>
        </w:tc>
        <w:tc>
          <w:tcPr>
            <w:tcW w:w="5528" w:type="dxa"/>
            <w:tcBorders>
              <w:top w:val="single" w:sz="4" w:space="0" w:color="auto"/>
              <w:left w:val="nil"/>
              <w:bottom w:val="single" w:sz="4" w:space="0" w:color="auto"/>
              <w:right w:val="nil"/>
            </w:tcBorders>
            <w:shd w:val="clear" w:color="000000" w:fill="FFFFFF"/>
            <w:noWrap/>
          </w:tcPr>
          <w:p w14:paraId="1D13D13B" w14:textId="418F4D4D" w:rsidR="00F5009C" w:rsidRPr="00CD6997" w:rsidRDefault="00F5009C" w:rsidP="00F64D77">
            <w:pPr>
              <w:rPr>
                <w:rFonts w:asciiTheme="majorHAnsi" w:hAnsiTheme="majorHAnsi" w:cs="Arial"/>
                <w:b/>
                <w:sz w:val="20"/>
                <w:szCs w:val="20"/>
                <w:lang w:val="es-MX" w:eastAsia="es-MX"/>
              </w:rPr>
            </w:pPr>
            <w:r w:rsidRPr="00CD6997">
              <w:rPr>
                <w:rFonts w:asciiTheme="majorHAnsi" w:hAnsiTheme="majorHAnsi" w:cs="Arial"/>
                <w:b/>
                <w:sz w:val="20"/>
                <w:szCs w:val="20"/>
                <w:lang w:val="es-MX" w:eastAsia="es-MX"/>
              </w:rPr>
              <w:t>TOTAL</w:t>
            </w:r>
          </w:p>
        </w:tc>
        <w:tc>
          <w:tcPr>
            <w:tcW w:w="1276" w:type="dxa"/>
            <w:tcBorders>
              <w:top w:val="single" w:sz="4" w:space="0" w:color="auto"/>
              <w:left w:val="nil"/>
              <w:bottom w:val="single" w:sz="4" w:space="0" w:color="auto"/>
              <w:right w:val="nil"/>
            </w:tcBorders>
            <w:shd w:val="clear" w:color="000000" w:fill="FFFFFF"/>
            <w:noWrap/>
          </w:tcPr>
          <w:p w14:paraId="1C4E778A" w14:textId="5B266C24" w:rsidR="00F5009C" w:rsidRPr="00CD6997" w:rsidRDefault="00FC37C9" w:rsidP="006340C8">
            <w:pPr>
              <w:jc w:val="right"/>
              <w:rPr>
                <w:rFonts w:asciiTheme="majorHAnsi" w:hAnsiTheme="majorHAnsi" w:cs="Arial"/>
                <w:b/>
                <w:sz w:val="20"/>
                <w:szCs w:val="20"/>
                <w:lang w:val="es-MX" w:eastAsia="es-MX"/>
              </w:rPr>
            </w:pPr>
            <w:r w:rsidRPr="00CD6997">
              <w:rPr>
                <w:rFonts w:asciiTheme="majorHAnsi" w:hAnsiTheme="majorHAnsi" w:cs="Arial"/>
                <w:b/>
                <w:sz w:val="20"/>
                <w:szCs w:val="20"/>
                <w:lang w:val="es-MX" w:eastAsia="es-MX"/>
              </w:rPr>
              <w:t>4</w:t>
            </w:r>
            <w:r w:rsidR="006340C8" w:rsidRPr="00CD6997">
              <w:rPr>
                <w:rFonts w:asciiTheme="majorHAnsi" w:hAnsiTheme="majorHAnsi" w:cs="Arial"/>
                <w:b/>
                <w:sz w:val="20"/>
                <w:szCs w:val="20"/>
                <w:lang w:val="es-MX" w:eastAsia="es-MX"/>
              </w:rPr>
              <w:t>17</w:t>
            </w:r>
            <w:r w:rsidRPr="00CD6997">
              <w:rPr>
                <w:rFonts w:asciiTheme="majorHAnsi" w:hAnsiTheme="majorHAnsi" w:cs="Arial"/>
                <w:b/>
                <w:sz w:val="20"/>
                <w:szCs w:val="20"/>
                <w:lang w:val="es-MX" w:eastAsia="es-MX"/>
              </w:rPr>
              <w:t>,</w:t>
            </w:r>
            <w:r w:rsidR="006340C8" w:rsidRPr="00CD6997">
              <w:rPr>
                <w:rFonts w:asciiTheme="majorHAnsi" w:hAnsiTheme="majorHAnsi" w:cs="Arial"/>
                <w:b/>
                <w:sz w:val="20"/>
                <w:szCs w:val="20"/>
                <w:lang w:val="es-MX" w:eastAsia="es-MX"/>
              </w:rPr>
              <w:t>717</w:t>
            </w:r>
            <w:r w:rsidR="00F5009C" w:rsidRPr="00CD6997">
              <w:rPr>
                <w:rFonts w:asciiTheme="majorHAnsi" w:hAnsiTheme="majorHAnsi" w:cs="Arial"/>
                <w:b/>
                <w:sz w:val="20"/>
                <w:szCs w:val="20"/>
                <w:lang w:val="es-MX" w:eastAsia="es-MX"/>
              </w:rPr>
              <w:t>.</w:t>
            </w:r>
            <w:r w:rsidR="006340C8" w:rsidRPr="00CD6997">
              <w:rPr>
                <w:rFonts w:asciiTheme="majorHAnsi" w:hAnsiTheme="majorHAnsi" w:cs="Arial"/>
                <w:b/>
                <w:sz w:val="20"/>
                <w:szCs w:val="20"/>
                <w:lang w:val="es-MX" w:eastAsia="es-MX"/>
              </w:rPr>
              <w:t>33</w:t>
            </w:r>
          </w:p>
        </w:tc>
      </w:tr>
    </w:tbl>
    <w:p w14:paraId="6A67BB19" w14:textId="5114DC5F" w:rsidR="008A27F5" w:rsidRPr="00CD6997" w:rsidRDefault="008A27F5" w:rsidP="008A27F5">
      <w:pPr>
        <w:pStyle w:val="ROMANOS"/>
        <w:spacing w:line="224" w:lineRule="exact"/>
        <w:ind w:left="648" w:firstLine="0"/>
        <w:rPr>
          <w:rFonts w:asciiTheme="majorHAnsi" w:hAnsiTheme="majorHAnsi"/>
          <w:sz w:val="20"/>
          <w:szCs w:val="20"/>
          <w:lang w:val="es-MX"/>
        </w:rPr>
      </w:pPr>
    </w:p>
    <w:p w14:paraId="599A8091" w14:textId="101A29E3" w:rsidR="006340C8" w:rsidRPr="00CD6997" w:rsidRDefault="008862F6" w:rsidP="008859DC">
      <w:pPr>
        <w:pStyle w:val="ROMANOS"/>
        <w:numPr>
          <w:ilvl w:val="0"/>
          <w:numId w:val="3"/>
        </w:numPr>
        <w:spacing w:line="224" w:lineRule="exact"/>
        <w:rPr>
          <w:rFonts w:asciiTheme="majorHAnsi" w:hAnsiTheme="majorHAnsi"/>
          <w:sz w:val="20"/>
          <w:szCs w:val="20"/>
          <w:lang w:val="es-MX"/>
        </w:rPr>
      </w:pPr>
      <w:r w:rsidRPr="00CD6997">
        <w:rPr>
          <w:rFonts w:asciiTheme="majorHAnsi" w:hAnsiTheme="majorHAnsi"/>
          <w:sz w:val="20"/>
          <w:szCs w:val="20"/>
          <w:lang w:val="es-MX"/>
        </w:rPr>
        <w:t>Se presenta el saldo de pasivo a largo plazo, que proviene del resultado del ejercicio anterior como ahorro presupuestal</w:t>
      </w:r>
      <w:r w:rsidR="007D1EE1" w:rsidRPr="00CD6997">
        <w:rPr>
          <w:rFonts w:asciiTheme="majorHAnsi" w:hAnsiTheme="majorHAnsi"/>
          <w:sz w:val="20"/>
          <w:szCs w:val="20"/>
          <w:lang w:val="es-MX"/>
        </w:rPr>
        <w:t xml:space="preserve"> en la gestión del ejercicio 2016</w:t>
      </w:r>
      <w:r w:rsidRPr="00CD6997">
        <w:rPr>
          <w:rFonts w:asciiTheme="majorHAnsi" w:hAnsiTheme="majorHAnsi"/>
          <w:sz w:val="20"/>
          <w:szCs w:val="20"/>
          <w:lang w:val="es-MX"/>
        </w:rPr>
        <w:t>.</w:t>
      </w:r>
      <w:r w:rsidR="007D1EE1" w:rsidRPr="00CD6997">
        <w:rPr>
          <w:rFonts w:asciiTheme="majorHAnsi" w:hAnsiTheme="majorHAnsi"/>
          <w:sz w:val="20"/>
          <w:szCs w:val="20"/>
          <w:lang w:val="es-MX"/>
        </w:rPr>
        <w:t xml:space="preserve"> </w:t>
      </w:r>
      <w:r w:rsidR="00F151F9" w:rsidRPr="00CD6997">
        <w:rPr>
          <w:rFonts w:asciiTheme="majorHAnsi" w:hAnsiTheme="majorHAnsi"/>
          <w:sz w:val="20"/>
          <w:szCs w:val="20"/>
          <w:lang w:val="es-MX"/>
        </w:rPr>
        <w:t>La Universidad s</w:t>
      </w:r>
      <w:r w:rsidR="007D1EE1" w:rsidRPr="00CD6997">
        <w:rPr>
          <w:rFonts w:asciiTheme="majorHAnsi" w:hAnsiTheme="majorHAnsi"/>
          <w:sz w:val="20"/>
          <w:szCs w:val="20"/>
          <w:lang w:val="es-MX"/>
        </w:rPr>
        <w:t xml:space="preserve">e encuentra en </w:t>
      </w:r>
      <w:r w:rsidR="00F151F9" w:rsidRPr="00CD6997">
        <w:rPr>
          <w:rFonts w:asciiTheme="majorHAnsi" w:hAnsiTheme="majorHAnsi"/>
          <w:sz w:val="20"/>
          <w:szCs w:val="20"/>
          <w:lang w:val="es-MX"/>
        </w:rPr>
        <w:t xml:space="preserve">trámite de las gestiones de </w:t>
      </w:r>
      <w:r w:rsidR="007D1EE1" w:rsidRPr="00CD6997">
        <w:rPr>
          <w:rFonts w:asciiTheme="majorHAnsi" w:hAnsiTheme="majorHAnsi"/>
          <w:sz w:val="20"/>
          <w:szCs w:val="20"/>
          <w:lang w:val="es-MX"/>
        </w:rPr>
        <w:t xml:space="preserve">solicitud de autorización ante la Secretaria de Hacienda y Finanzas del Estado para poder ejercerlo en la adquisición de Equipamiento básico y acondicionamiento necesario de las áreas de la universidad procurando ofrecer los mejores servicios de manera eficiente en el desarrollo de sus actividades. </w:t>
      </w:r>
      <w:r w:rsidRPr="00CD6997">
        <w:rPr>
          <w:rFonts w:asciiTheme="majorHAnsi" w:hAnsiTheme="majorHAnsi"/>
          <w:sz w:val="20"/>
          <w:szCs w:val="20"/>
          <w:lang w:val="es-MX"/>
        </w:rPr>
        <w:t xml:space="preserve"> </w:t>
      </w:r>
    </w:p>
    <w:p w14:paraId="7E399CF5" w14:textId="77777777" w:rsidR="008862F6" w:rsidRPr="00CD6997" w:rsidRDefault="00C2115F" w:rsidP="008D293E">
      <w:pPr>
        <w:pStyle w:val="Textosinformato"/>
        <w:jc w:val="both"/>
        <w:rPr>
          <w:rFonts w:asciiTheme="majorHAnsi" w:hAnsiTheme="majorHAnsi" w:cs="Arial"/>
          <w:lang w:eastAsia="es-ES"/>
        </w:rPr>
      </w:pPr>
      <w:r w:rsidRPr="00CD6997">
        <w:rPr>
          <w:rFonts w:asciiTheme="majorHAnsi" w:hAnsiTheme="majorHAnsi"/>
          <w:lang w:val="es-MX"/>
        </w:rPr>
        <w:t xml:space="preserve">   </w:t>
      </w:r>
    </w:p>
    <w:tbl>
      <w:tblPr>
        <w:tblW w:w="7443" w:type="dxa"/>
        <w:tblInd w:w="779" w:type="dxa"/>
        <w:tblCellMar>
          <w:left w:w="70" w:type="dxa"/>
          <w:right w:w="70" w:type="dxa"/>
        </w:tblCellMar>
        <w:tblLook w:val="04A0" w:firstRow="1" w:lastRow="0" w:firstColumn="1" w:lastColumn="0" w:noHBand="0" w:noVBand="1"/>
      </w:tblPr>
      <w:tblGrid>
        <w:gridCol w:w="1701"/>
        <w:gridCol w:w="4111"/>
        <w:gridCol w:w="1631"/>
      </w:tblGrid>
      <w:tr w:rsidR="008862F6" w:rsidRPr="00CD6997" w14:paraId="72E64BCC" w14:textId="77777777" w:rsidTr="00D6553E">
        <w:trPr>
          <w:trHeight w:val="255"/>
        </w:trPr>
        <w:tc>
          <w:tcPr>
            <w:tcW w:w="1701" w:type="dxa"/>
            <w:tcBorders>
              <w:top w:val="single" w:sz="4" w:space="0" w:color="auto"/>
              <w:left w:val="nil"/>
              <w:bottom w:val="single" w:sz="4" w:space="0" w:color="auto"/>
              <w:right w:val="nil"/>
            </w:tcBorders>
            <w:shd w:val="clear" w:color="000000" w:fill="FFFFFF"/>
            <w:noWrap/>
            <w:hideMark/>
          </w:tcPr>
          <w:p w14:paraId="034751E7" w14:textId="1D76A0EC" w:rsidR="008862F6" w:rsidRPr="00CD6997" w:rsidRDefault="008862F6" w:rsidP="008862F6">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lastRenderedPageBreak/>
              <w:t>2-2-5-3</w:t>
            </w:r>
          </w:p>
        </w:tc>
        <w:tc>
          <w:tcPr>
            <w:tcW w:w="4111" w:type="dxa"/>
            <w:tcBorders>
              <w:top w:val="single" w:sz="4" w:space="0" w:color="auto"/>
              <w:left w:val="nil"/>
              <w:bottom w:val="single" w:sz="4" w:space="0" w:color="auto"/>
              <w:right w:val="nil"/>
            </w:tcBorders>
            <w:shd w:val="clear" w:color="000000" w:fill="FFFFFF"/>
            <w:noWrap/>
            <w:hideMark/>
          </w:tcPr>
          <w:p w14:paraId="621DB7CC" w14:textId="433F1818" w:rsidR="008862F6" w:rsidRPr="00CD6997" w:rsidRDefault="008862F6" w:rsidP="008862F6">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Fondos Contingentes a Largo Plazo</w:t>
            </w:r>
          </w:p>
        </w:tc>
        <w:tc>
          <w:tcPr>
            <w:tcW w:w="1631" w:type="dxa"/>
            <w:tcBorders>
              <w:top w:val="single" w:sz="4" w:space="0" w:color="auto"/>
              <w:left w:val="nil"/>
              <w:bottom w:val="single" w:sz="4" w:space="0" w:color="auto"/>
              <w:right w:val="nil"/>
            </w:tcBorders>
            <w:shd w:val="clear" w:color="000000" w:fill="FFFFFF"/>
            <w:noWrap/>
            <w:hideMark/>
          </w:tcPr>
          <w:p w14:paraId="292105BF" w14:textId="77777777" w:rsidR="008862F6" w:rsidRPr="00CD6997" w:rsidRDefault="008862F6" w:rsidP="00A97119">
            <w:pPr>
              <w:jc w:val="right"/>
              <w:rPr>
                <w:rFonts w:asciiTheme="majorHAnsi" w:hAnsiTheme="majorHAnsi" w:cs="Arial"/>
                <w:b/>
                <w:bCs/>
                <w:color w:val="000000"/>
                <w:sz w:val="20"/>
                <w:szCs w:val="20"/>
                <w:lang w:val="es-MX" w:eastAsia="es-MX"/>
              </w:rPr>
            </w:pPr>
          </w:p>
        </w:tc>
      </w:tr>
      <w:tr w:rsidR="008862F6" w:rsidRPr="00CD6997" w14:paraId="63EC52B0" w14:textId="77777777" w:rsidTr="00D6553E">
        <w:trPr>
          <w:trHeight w:val="170"/>
        </w:trPr>
        <w:tc>
          <w:tcPr>
            <w:tcW w:w="1701" w:type="dxa"/>
            <w:tcBorders>
              <w:top w:val="single" w:sz="4" w:space="0" w:color="auto"/>
              <w:right w:val="nil"/>
            </w:tcBorders>
            <w:shd w:val="clear" w:color="000000" w:fill="FFFFFF"/>
            <w:noWrap/>
            <w:hideMark/>
          </w:tcPr>
          <w:p w14:paraId="07F6C208" w14:textId="3FEF6016" w:rsidR="008862F6" w:rsidRPr="00CD6997" w:rsidRDefault="008862F6" w:rsidP="008859D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2-2-5-3-</w:t>
            </w:r>
            <w:r w:rsidR="008859DC" w:rsidRPr="00CD6997">
              <w:rPr>
                <w:rFonts w:asciiTheme="majorHAnsi" w:hAnsiTheme="majorHAnsi" w:cs="Arial"/>
                <w:color w:val="000000"/>
                <w:sz w:val="20"/>
                <w:szCs w:val="20"/>
                <w:lang w:val="es-MX" w:eastAsia="es-MX"/>
              </w:rPr>
              <w:t>1-000</w:t>
            </w:r>
            <w:r w:rsidRPr="00CD6997">
              <w:rPr>
                <w:rFonts w:asciiTheme="majorHAnsi" w:hAnsiTheme="majorHAnsi" w:cs="Arial"/>
                <w:color w:val="000000"/>
                <w:sz w:val="20"/>
                <w:szCs w:val="20"/>
                <w:lang w:val="es-MX" w:eastAsia="es-MX"/>
              </w:rPr>
              <w:t>1</w:t>
            </w:r>
          </w:p>
        </w:tc>
        <w:tc>
          <w:tcPr>
            <w:tcW w:w="4111" w:type="dxa"/>
            <w:tcBorders>
              <w:top w:val="single" w:sz="4" w:space="0" w:color="auto"/>
              <w:left w:val="nil"/>
              <w:right w:val="nil"/>
            </w:tcBorders>
            <w:shd w:val="clear" w:color="000000" w:fill="FFFFFF"/>
            <w:noWrap/>
            <w:hideMark/>
          </w:tcPr>
          <w:p w14:paraId="207E5632" w14:textId="2AFA48CA" w:rsidR="008862F6" w:rsidRPr="00CD6997" w:rsidRDefault="008859DC" w:rsidP="008859DC">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Fondo de Prevención para Inversiones</w:t>
            </w:r>
            <w:r w:rsidR="008862F6" w:rsidRPr="00CD6997">
              <w:rPr>
                <w:rFonts w:asciiTheme="majorHAnsi" w:hAnsiTheme="majorHAnsi" w:cs="Arial"/>
                <w:color w:val="000000"/>
                <w:sz w:val="20"/>
                <w:szCs w:val="20"/>
                <w:lang w:val="es-MX" w:eastAsia="es-MX"/>
              </w:rPr>
              <w:t xml:space="preserve"> </w:t>
            </w:r>
          </w:p>
        </w:tc>
        <w:tc>
          <w:tcPr>
            <w:tcW w:w="1631" w:type="dxa"/>
            <w:tcBorders>
              <w:top w:val="single" w:sz="4" w:space="0" w:color="auto"/>
              <w:left w:val="nil"/>
            </w:tcBorders>
            <w:shd w:val="clear" w:color="000000" w:fill="FFFFFF"/>
            <w:noWrap/>
            <w:hideMark/>
          </w:tcPr>
          <w:p w14:paraId="29BD72DD" w14:textId="1F30A546" w:rsidR="008862F6" w:rsidRPr="00CD6997" w:rsidRDefault="008859DC" w:rsidP="008859DC">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1,447,951.5</w:t>
            </w:r>
            <w:r w:rsidR="008862F6" w:rsidRPr="00CD6997">
              <w:rPr>
                <w:rFonts w:asciiTheme="majorHAnsi" w:hAnsiTheme="majorHAnsi" w:cs="Arial"/>
                <w:color w:val="000000"/>
                <w:sz w:val="20"/>
                <w:szCs w:val="20"/>
                <w:lang w:val="es-MX" w:eastAsia="es-MX"/>
              </w:rPr>
              <w:t>0</w:t>
            </w:r>
          </w:p>
        </w:tc>
      </w:tr>
      <w:tr w:rsidR="008862F6" w:rsidRPr="00CD6997" w14:paraId="6344D32D" w14:textId="77777777" w:rsidTr="00D6553E">
        <w:trPr>
          <w:trHeight w:val="255"/>
        </w:trPr>
        <w:tc>
          <w:tcPr>
            <w:tcW w:w="1701" w:type="dxa"/>
            <w:tcBorders>
              <w:top w:val="single" w:sz="4" w:space="0" w:color="auto"/>
              <w:bottom w:val="single" w:sz="4" w:space="0" w:color="auto"/>
              <w:right w:val="nil"/>
            </w:tcBorders>
            <w:shd w:val="clear" w:color="000000" w:fill="FFFFFF"/>
            <w:noWrap/>
          </w:tcPr>
          <w:p w14:paraId="74FEDFCA" w14:textId="77777777" w:rsidR="008862F6" w:rsidRPr="00CD6997" w:rsidRDefault="008862F6" w:rsidP="00A97119">
            <w:pPr>
              <w:rPr>
                <w:rFonts w:asciiTheme="majorHAnsi" w:hAnsiTheme="majorHAnsi" w:cs="Arial"/>
                <w:b/>
                <w:color w:val="000000"/>
                <w:sz w:val="20"/>
                <w:szCs w:val="20"/>
                <w:lang w:val="es-MX" w:eastAsia="es-MX"/>
              </w:rPr>
            </w:pPr>
          </w:p>
        </w:tc>
        <w:tc>
          <w:tcPr>
            <w:tcW w:w="4111" w:type="dxa"/>
            <w:tcBorders>
              <w:top w:val="single" w:sz="4" w:space="0" w:color="auto"/>
              <w:left w:val="nil"/>
              <w:bottom w:val="single" w:sz="4" w:space="0" w:color="auto"/>
              <w:right w:val="nil"/>
            </w:tcBorders>
            <w:shd w:val="clear" w:color="000000" w:fill="FFFFFF"/>
            <w:noWrap/>
          </w:tcPr>
          <w:p w14:paraId="70DC4DC1" w14:textId="77777777" w:rsidR="008862F6" w:rsidRPr="00CD6997" w:rsidRDefault="008862F6" w:rsidP="00A97119">
            <w:pPr>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TOTAL</w:t>
            </w:r>
          </w:p>
        </w:tc>
        <w:tc>
          <w:tcPr>
            <w:tcW w:w="1631" w:type="dxa"/>
            <w:tcBorders>
              <w:top w:val="single" w:sz="4" w:space="0" w:color="auto"/>
              <w:left w:val="nil"/>
              <w:bottom w:val="single" w:sz="4" w:space="0" w:color="auto"/>
            </w:tcBorders>
            <w:shd w:val="clear" w:color="000000" w:fill="FFFFFF"/>
            <w:noWrap/>
          </w:tcPr>
          <w:p w14:paraId="4E9FCB3D" w14:textId="574BC55A" w:rsidR="008862F6" w:rsidRPr="00CD6997" w:rsidRDefault="008859DC" w:rsidP="008859DC">
            <w:pPr>
              <w:jc w:val="right"/>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1,447,951</w:t>
            </w:r>
            <w:r w:rsidR="008862F6" w:rsidRPr="00CD6997">
              <w:rPr>
                <w:rFonts w:asciiTheme="majorHAnsi" w:hAnsiTheme="majorHAnsi" w:cs="Arial"/>
                <w:b/>
                <w:color w:val="000000"/>
                <w:sz w:val="20"/>
                <w:szCs w:val="20"/>
                <w:lang w:val="es-MX" w:eastAsia="es-MX"/>
              </w:rPr>
              <w:t>.</w:t>
            </w:r>
            <w:r w:rsidRPr="00CD6997">
              <w:rPr>
                <w:rFonts w:asciiTheme="majorHAnsi" w:hAnsiTheme="majorHAnsi" w:cs="Arial"/>
                <w:b/>
                <w:color w:val="000000"/>
                <w:sz w:val="20"/>
                <w:szCs w:val="20"/>
                <w:lang w:val="es-MX" w:eastAsia="es-MX"/>
              </w:rPr>
              <w:t>5</w:t>
            </w:r>
            <w:r w:rsidR="008862F6" w:rsidRPr="00CD6997">
              <w:rPr>
                <w:rFonts w:asciiTheme="majorHAnsi" w:hAnsiTheme="majorHAnsi" w:cs="Arial"/>
                <w:b/>
                <w:color w:val="000000"/>
                <w:sz w:val="20"/>
                <w:szCs w:val="20"/>
                <w:lang w:val="es-MX" w:eastAsia="es-MX"/>
              </w:rPr>
              <w:t>0</w:t>
            </w:r>
          </w:p>
        </w:tc>
      </w:tr>
    </w:tbl>
    <w:p w14:paraId="66306371" w14:textId="77777777" w:rsidR="008A27F5" w:rsidRPr="00CD6997" w:rsidRDefault="008A27F5" w:rsidP="008A27F5">
      <w:pPr>
        <w:pStyle w:val="Texto"/>
        <w:spacing w:line="224" w:lineRule="exact"/>
        <w:rPr>
          <w:rFonts w:asciiTheme="majorHAnsi" w:hAnsiTheme="majorHAnsi"/>
          <w:b/>
          <w:smallCaps/>
          <w:sz w:val="20"/>
        </w:rPr>
      </w:pPr>
      <w:r w:rsidRPr="00CD6997">
        <w:rPr>
          <w:rFonts w:asciiTheme="majorHAnsi" w:hAnsiTheme="majorHAnsi"/>
          <w:b/>
          <w:smallCaps/>
          <w:sz w:val="20"/>
        </w:rPr>
        <w:t>II)</w:t>
      </w:r>
      <w:r w:rsidRPr="00CD6997">
        <w:rPr>
          <w:rFonts w:asciiTheme="majorHAnsi" w:hAnsiTheme="majorHAnsi"/>
          <w:b/>
          <w:smallCaps/>
          <w:sz w:val="20"/>
        </w:rPr>
        <w:tab/>
        <w:t>Notas al Estado de Actividades</w:t>
      </w:r>
    </w:p>
    <w:p w14:paraId="6963CA3A" w14:textId="77777777" w:rsidR="008A27F5" w:rsidRPr="00CD6997" w:rsidRDefault="008A27F5" w:rsidP="008A27F5">
      <w:pPr>
        <w:pStyle w:val="Texto"/>
        <w:spacing w:line="224" w:lineRule="exact"/>
        <w:ind w:left="720" w:firstLine="0"/>
        <w:rPr>
          <w:rFonts w:asciiTheme="majorHAnsi" w:hAnsiTheme="majorHAnsi"/>
          <w:b/>
          <w:sz w:val="20"/>
          <w:lang w:val="es-MX"/>
        </w:rPr>
      </w:pPr>
      <w:r w:rsidRPr="00CD6997">
        <w:rPr>
          <w:rFonts w:asciiTheme="majorHAnsi" w:hAnsiTheme="majorHAnsi"/>
          <w:b/>
          <w:sz w:val="20"/>
          <w:lang w:val="es-MX"/>
        </w:rPr>
        <w:t>Ingresos de Gestión</w:t>
      </w:r>
    </w:p>
    <w:p w14:paraId="34520DA7" w14:textId="14681B3F" w:rsidR="008A27F5" w:rsidRPr="00CD6997" w:rsidRDefault="008A27F5" w:rsidP="0007127A">
      <w:pPr>
        <w:pStyle w:val="ROMANOS"/>
        <w:numPr>
          <w:ilvl w:val="0"/>
          <w:numId w:val="11"/>
        </w:numPr>
        <w:spacing w:line="240" w:lineRule="auto"/>
        <w:rPr>
          <w:rFonts w:asciiTheme="majorHAnsi" w:hAnsiTheme="majorHAnsi"/>
          <w:sz w:val="20"/>
          <w:szCs w:val="20"/>
          <w:lang w:val="es-MX"/>
        </w:rPr>
      </w:pPr>
      <w:r w:rsidRPr="00CD6997">
        <w:rPr>
          <w:rFonts w:asciiTheme="majorHAnsi" w:hAnsiTheme="majorHAnsi"/>
          <w:sz w:val="20"/>
          <w:szCs w:val="20"/>
          <w:lang w:val="es-MX"/>
        </w:rPr>
        <w:t xml:space="preserve">De los rubros de aportaciones, y transferencias, subsidios, otras ayudas y asignaciones, se informa al corte del mes de </w:t>
      </w:r>
      <w:r w:rsidR="0051494E" w:rsidRPr="00CD6997">
        <w:rPr>
          <w:rFonts w:asciiTheme="majorHAnsi" w:hAnsiTheme="majorHAnsi"/>
          <w:sz w:val="20"/>
          <w:szCs w:val="20"/>
          <w:lang w:val="es-MX"/>
        </w:rPr>
        <w:t>marzo</w:t>
      </w:r>
      <w:r w:rsidRPr="00CD6997">
        <w:rPr>
          <w:rFonts w:asciiTheme="majorHAnsi" w:hAnsiTheme="majorHAnsi"/>
          <w:sz w:val="20"/>
          <w:szCs w:val="20"/>
          <w:lang w:val="es-MX"/>
        </w:rPr>
        <w:t>, se tiene un saldo acumulado de ingresos de la Gestión de $</w:t>
      </w:r>
      <w:r w:rsidR="00104AB5" w:rsidRPr="00CD6997">
        <w:rPr>
          <w:rFonts w:asciiTheme="majorHAnsi" w:hAnsiTheme="majorHAnsi"/>
          <w:sz w:val="20"/>
          <w:szCs w:val="20"/>
          <w:lang w:val="es-MX"/>
        </w:rPr>
        <w:t xml:space="preserve"> </w:t>
      </w:r>
      <w:r w:rsidR="0051494E" w:rsidRPr="00CD6997">
        <w:rPr>
          <w:rFonts w:asciiTheme="majorHAnsi" w:hAnsiTheme="majorHAnsi"/>
          <w:sz w:val="20"/>
          <w:szCs w:val="20"/>
          <w:lang w:val="es-MX"/>
        </w:rPr>
        <w:t>2</w:t>
      </w:r>
      <w:proofErr w:type="gramStart"/>
      <w:r w:rsidR="0062229F" w:rsidRPr="00CD6997">
        <w:rPr>
          <w:rFonts w:asciiTheme="majorHAnsi" w:hAnsiTheme="majorHAnsi"/>
          <w:sz w:val="20"/>
          <w:szCs w:val="20"/>
          <w:lang w:val="es-MX"/>
        </w:rPr>
        <w:t>,</w:t>
      </w:r>
      <w:r w:rsidR="0051494E" w:rsidRPr="00CD6997">
        <w:rPr>
          <w:rFonts w:asciiTheme="majorHAnsi" w:hAnsiTheme="majorHAnsi"/>
          <w:sz w:val="20"/>
          <w:szCs w:val="20"/>
          <w:lang w:val="es-MX"/>
        </w:rPr>
        <w:t>71</w:t>
      </w:r>
      <w:r w:rsidR="0062229F" w:rsidRPr="00CD6997">
        <w:rPr>
          <w:rFonts w:asciiTheme="majorHAnsi" w:hAnsiTheme="majorHAnsi"/>
          <w:sz w:val="20"/>
          <w:szCs w:val="20"/>
          <w:lang w:val="es-MX"/>
        </w:rPr>
        <w:t>8,</w:t>
      </w:r>
      <w:r w:rsidR="0051494E" w:rsidRPr="00CD6997">
        <w:rPr>
          <w:rFonts w:asciiTheme="majorHAnsi" w:hAnsiTheme="majorHAnsi"/>
          <w:sz w:val="20"/>
          <w:szCs w:val="20"/>
          <w:lang w:val="es-MX"/>
        </w:rPr>
        <w:t>747</w:t>
      </w:r>
      <w:r w:rsidR="0062229F" w:rsidRPr="00CD6997">
        <w:rPr>
          <w:rFonts w:asciiTheme="majorHAnsi" w:hAnsiTheme="majorHAnsi"/>
          <w:sz w:val="20"/>
          <w:szCs w:val="20"/>
          <w:lang w:val="es-MX"/>
        </w:rPr>
        <w:t>.</w:t>
      </w:r>
      <w:r w:rsidR="0051494E" w:rsidRPr="00CD6997">
        <w:rPr>
          <w:rFonts w:asciiTheme="majorHAnsi" w:hAnsiTheme="majorHAnsi"/>
          <w:sz w:val="20"/>
          <w:szCs w:val="20"/>
          <w:lang w:val="es-MX"/>
        </w:rPr>
        <w:t>73</w:t>
      </w:r>
      <w:proofErr w:type="gramEnd"/>
      <w:r w:rsidRPr="00CD6997">
        <w:rPr>
          <w:rFonts w:asciiTheme="majorHAnsi" w:hAnsiTheme="majorHAnsi"/>
          <w:sz w:val="20"/>
          <w:szCs w:val="20"/>
          <w:lang w:val="es-MX"/>
        </w:rPr>
        <w:t xml:space="preserve"> de los cuales corresponden </w:t>
      </w:r>
      <w:r w:rsidR="00A379A9" w:rsidRPr="00CD6997">
        <w:rPr>
          <w:rFonts w:asciiTheme="majorHAnsi" w:hAnsiTheme="majorHAnsi"/>
          <w:sz w:val="20"/>
          <w:szCs w:val="20"/>
          <w:lang w:val="es-MX"/>
        </w:rPr>
        <w:t>al presupuesto asignado</w:t>
      </w:r>
      <w:r w:rsidR="0007127A" w:rsidRPr="00CD6997">
        <w:rPr>
          <w:rFonts w:asciiTheme="majorHAnsi" w:hAnsiTheme="majorHAnsi"/>
          <w:sz w:val="20"/>
          <w:szCs w:val="20"/>
          <w:lang w:val="es-MX"/>
        </w:rPr>
        <w:t xml:space="preserve"> de recursos financieros para la operación de la “Universidad Politécnica del Estado d</w:t>
      </w:r>
      <w:r w:rsidR="001270C0" w:rsidRPr="00CD6997">
        <w:rPr>
          <w:rFonts w:asciiTheme="majorHAnsi" w:hAnsiTheme="majorHAnsi"/>
          <w:sz w:val="20"/>
          <w:szCs w:val="20"/>
          <w:lang w:val="es-MX"/>
        </w:rPr>
        <w:t>e Yucatán para el ejercicio 2017</w:t>
      </w:r>
      <w:r w:rsidR="0007127A" w:rsidRPr="00CD6997">
        <w:rPr>
          <w:rFonts w:asciiTheme="majorHAnsi" w:hAnsiTheme="majorHAnsi"/>
          <w:sz w:val="20"/>
          <w:szCs w:val="20"/>
          <w:lang w:val="es-MX"/>
        </w:rPr>
        <w:t>.</w:t>
      </w:r>
    </w:p>
    <w:p w14:paraId="5A62CC9B" w14:textId="77777777" w:rsidR="00A379A9" w:rsidRPr="00CD6997" w:rsidRDefault="00A379A9" w:rsidP="00A379A9">
      <w:pPr>
        <w:pStyle w:val="Encabezado"/>
        <w:tabs>
          <w:tab w:val="left" w:pos="1080"/>
        </w:tabs>
        <w:ind w:left="1008"/>
        <w:jc w:val="both"/>
        <w:rPr>
          <w:rFonts w:asciiTheme="majorHAnsi" w:hAnsiTheme="majorHAnsi" w:cs="Arial"/>
          <w:b/>
          <w:sz w:val="20"/>
          <w:szCs w:val="20"/>
        </w:rPr>
      </w:pPr>
    </w:p>
    <w:p w14:paraId="6D4687BA" w14:textId="0DFA678A" w:rsidR="00A379A9" w:rsidRPr="00CD6997" w:rsidRDefault="00A379A9" w:rsidP="00A379A9">
      <w:pPr>
        <w:pStyle w:val="Encabezado"/>
        <w:tabs>
          <w:tab w:val="left" w:pos="1080"/>
        </w:tabs>
        <w:ind w:left="1008"/>
        <w:jc w:val="both"/>
        <w:rPr>
          <w:rFonts w:asciiTheme="majorHAnsi" w:hAnsiTheme="majorHAnsi" w:cs="Arial"/>
          <w:b/>
          <w:sz w:val="20"/>
          <w:szCs w:val="20"/>
        </w:rPr>
      </w:pPr>
      <w:r w:rsidRPr="00CD6997">
        <w:rPr>
          <w:rFonts w:asciiTheme="majorHAnsi" w:hAnsiTheme="majorHAnsi" w:cs="Arial"/>
          <w:b/>
          <w:sz w:val="20"/>
          <w:szCs w:val="20"/>
        </w:rPr>
        <w:t>Subsidios Del Gobierno Federal:</w:t>
      </w:r>
    </w:p>
    <w:p w14:paraId="48F8DB1B" w14:textId="471DF16D" w:rsidR="00A379A9" w:rsidRPr="00CD6997" w:rsidRDefault="00A379A9" w:rsidP="00A379A9">
      <w:pPr>
        <w:pStyle w:val="Encabezado"/>
        <w:jc w:val="both"/>
        <w:rPr>
          <w:rFonts w:asciiTheme="majorHAnsi" w:eastAsia="Times New Roman" w:hAnsiTheme="majorHAnsi" w:cs="Arial"/>
          <w:sz w:val="20"/>
          <w:szCs w:val="20"/>
          <w:lang w:val="es-MX"/>
        </w:rPr>
      </w:pPr>
      <w:r w:rsidRPr="00CD6997">
        <w:rPr>
          <w:rFonts w:asciiTheme="majorHAnsi" w:eastAsia="Times New Roman" w:hAnsiTheme="majorHAnsi" w:cs="Arial"/>
          <w:sz w:val="20"/>
          <w:szCs w:val="20"/>
          <w:lang w:val="es-MX"/>
        </w:rPr>
        <w:t>Son los ingresos por subsidio provenientes del presupuesto asignado por el Gobierno Federal de acuerdo al Presupuestos de egresos de la Federación vigente para 2017 y se registran conforme se transfieren los recursos.</w:t>
      </w:r>
    </w:p>
    <w:p w14:paraId="27840F5F" w14:textId="2EB98687" w:rsidR="00A379A9" w:rsidRPr="00CD6997" w:rsidRDefault="00A379A9" w:rsidP="00A379A9">
      <w:pPr>
        <w:pStyle w:val="Encabezado"/>
        <w:jc w:val="both"/>
        <w:rPr>
          <w:rFonts w:asciiTheme="majorHAnsi" w:eastAsia="Times New Roman" w:hAnsiTheme="majorHAnsi" w:cs="Arial"/>
          <w:sz w:val="20"/>
          <w:szCs w:val="20"/>
          <w:lang w:val="es-MX"/>
        </w:rPr>
      </w:pPr>
    </w:p>
    <w:tbl>
      <w:tblPr>
        <w:tblStyle w:val="Tablaconcuadrcula"/>
        <w:tblW w:w="0" w:type="auto"/>
        <w:tblInd w:w="1696" w:type="dxa"/>
        <w:tblLook w:val="04A0" w:firstRow="1" w:lastRow="0" w:firstColumn="1" w:lastColumn="0" w:noHBand="0" w:noVBand="1"/>
      </w:tblPr>
      <w:tblGrid>
        <w:gridCol w:w="1581"/>
        <w:gridCol w:w="2576"/>
      </w:tblGrid>
      <w:tr w:rsidR="00A379A9" w:rsidRPr="00CD6997" w14:paraId="41B0F038" w14:textId="77777777" w:rsidTr="00A379A9">
        <w:tc>
          <w:tcPr>
            <w:tcW w:w="1581" w:type="dxa"/>
          </w:tcPr>
          <w:p w14:paraId="72301346" w14:textId="7518B95C" w:rsidR="00A379A9" w:rsidRPr="00CD6997" w:rsidRDefault="00A379A9" w:rsidP="008D5239">
            <w:pPr>
              <w:pStyle w:val="ROMANOS"/>
              <w:spacing w:line="240" w:lineRule="auto"/>
              <w:ind w:left="0" w:firstLine="0"/>
              <w:rPr>
                <w:rFonts w:asciiTheme="majorHAnsi" w:hAnsiTheme="majorHAnsi"/>
                <w:b/>
                <w:sz w:val="20"/>
                <w:szCs w:val="20"/>
                <w:lang w:val="es-MX"/>
              </w:rPr>
            </w:pPr>
            <w:r w:rsidRPr="00CD6997">
              <w:rPr>
                <w:rFonts w:asciiTheme="majorHAnsi" w:hAnsiTheme="majorHAnsi"/>
                <w:b/>
                <w:sz w:val="20"/>
                <w:szCs w:val="20"/>
                <w:lang w:val="es-MX"/>
              </w:rPr>
              <w:t>4-2-1-3-0001</w:t>
            </w:r>
          </w:p>
        </w:tc>
        <w:tc>
          <w:tcPr>
            <w:tcW w:w="2576" w:type="dxa"/>
          </w:tcPr>
          <w:p w14:paraId="39606289" w14:textId="23264A2A" w:rsidR="00A379A9" w:rsidRPr="00CD6997" w:rsidRDefault="00A379A9" w:rsidP="00A379A9">
            <w:pPr>
              <w:pStyle w:val="ROMANOS"/>
              <w:spacing w:line="240" w:lineRule="auto"/>
              <w:ind w:left="0" w:firstLine="0"/>
              <w:jc w:val="center"/>
              <w:rPr>
                <w:rFonts w:asciiTheme="majorHAnsi" w:hAnsiTheme="majorHAnsi"/>
                <w:b/>
                <w:sz w:val="20"/>
                <w:szCs w:val="20"/>
                <w:lang w:val="es-MX"/>
              </w:rPr>
            </w:pPr>
            <w:r w:rsidRPr="00CD6997">
              <w:rPr>
                <w:rFonts w:asciiTheme="majorHAnsi" w:hAnsiTheme="majorHAnsi"/>
                <w:b/>
                <w:sz w:val="20"/>
                <w:szCs w:val="20"/>
                <w:lang w:val="es-MX"/>
              </w:rPr>
              <w:t>Subsidio Federal</w:t>
            </w:r>
          </w:p>
        </w:tc>
      </w:tr>
      <w:tr w:rsidR="00A379A9" w:rsidRPr="00CD6997" w14:paraId="2669FB12" w14:textId="77777777" w:rsidTr="00A379A9">
        <w:tc>
          <w:tcPr>
            <w:tcW w:w="1581" w:type="dxa"/>
          </w:tcPr>
          <w:p w14:paraId="52CC01C6" w14:textId="167DBB92" w:rsidR="00A379A9" w:rsidRPr="00CD6997" w:rsidRDefault="00A379A9" w:rsidP="008D5239">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Enero</w:t>
            </w:r>
          </w:p>
        </w:tc>
        <w:tc>
          <w:tcPr>
            <w:tcW w:w="2576" w:type="dxa"/>
          </w:tcPr>
          <w:p w14:paraId="776CDD12" w14:textId="36312B57" w:rsidR="00A379A9" w:rsidRPr="00CD6997" w:rsidRDefault="00A379A9" w:rsidP="00A379A9">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xml:space="preserve"> 153,937.00</w:t>
            </w:r>
          </w:p>
        </w:tc>
      </w:tr>
      <w:tr w:rsidR="00663D49" w:rsidRPr="00CD6997" w14:paraId="63FD94AC" w14:textId="77777777" w:rsidTr="00A379A9">
        <w:tc>
          <w:tcPr>
            <w:tcW w:w="1581" w:type="dxa"/>
          </w:tcPr>
          <w:p w14:paraId="03E864AA" w14:textId="56D2952D" w:rsidR="00663D49" w:rsidRPr="00CD6997" w:rsidRDefault="00663D49" w:rsidP="00663D49">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Febrero</w:t>
            </w:r>
          </w:p>
        </w:tc>
        <w:tc>
          <w:tcPr>
            <w:tcW w:w="2576" w:type="dxa"/>
          </w:tcPr>
          <w:p w14:paraId="056A8F06" w14:textId="4988E36D" w:rsidR="00663D49" w:rsidRPr="00CD6997" w:rsidRDefault="00663D49" w:rsidP="00663D49">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rPr>
              <w:t xml:space="preserve"> 153,937.00</w:t>
            </w:r>
          </w:p>
        </w:tc>
      </w:tr>
      <w:tr w:rsidR="00663D49" w:rsidRPr="00CD6997" w14:paraId="27508387" w14:textId="77777777" w:rsidTr="00A379A9">
        <w:tc>
          <w:tcPr>
            <w:tcW w:w="1581" w:type="dxa"/>
          </w:tcPr>
          <w:p w14:paraId="0F61C095" w14:textId="67B1D5F5" w:rsidR="00663D49" w:rsidRPr="00CD6997" w:rsidRDefault="00663D49" w:rsidP="00663D49">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Marzo</w:t>
            </w:r>
          </w:p>
        </w:tc>
        <w:tc>
          <w:tcPr>
            <w:tcW w:w="2576" w:type="dxa"/>
          </w:tcPr>
          <w:p w14:paraId="3425C056" w14:textId="2389A756" w:rsidR="00663D49" w:rsidRPr="00CD6997" w:rsidRDefault="00663D49" w:rsidP="00663D49">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rPr>
              <w:t xml:space="preserve"> 153,937.00</w:t>
            </w:r>
          </w:p>
        </w:tc>
      </w:tr>
      <w:tr w:rsidR="00A379A9" w:rsidRPr="00CD6997" w14:paraId="07639845" w14:textId="77777777" w:rsidTr="00A379A9">
        <w:tc>
          <w:tcPr>
            <w:tcW w:w="1581" w:type="dxa"/>
          </w:tcPr>
          <w:p w14:paraId="4AD19B02" w14:textId="47E5762C" w:rsidR="00A379A9" w:rsidRPr="00CD6997" w:rsidRDefault="00A379A9" w:rsidP="008D5239">
            <w:pPr>
              <w:pStyle w:val="ROMANOS"/>
              <w:spacing w:line="240" w:lineRule="auto"/>
              <w:ind w:left="0" w:firstLine="0"/>
              <w:rPr>
                <w:rFonts w:asciiTheme="majorHAnsi" w:hAnsiTheme="majorHAnsi"/>
                <w:b/>
                <w:sz w:val="20"/>
                <w:szCs w:val="20"/>
                <w:lang w:val="es-MX"/>
              </w:rPr>
            </w:pPr>
            <w:r w:rsidRPr="00CD6997">
              <w:rPr>
                <w:rFonts w:asciiTheme="majorHAnsi" w:hAnsiTheme="majorHAnsi"/>
                <w:b/>
                <w:sz w:val="20"/>
                <w:szCs w:val="20"/>
                <w:lang w:val="es-MX"/>
              </w:rPr>
              <w:t>Total</w:t>
            </w:r>
          </w:p>
        </w:tc>
        <w:tc>
          <w:tcPr>
            <w:tcW w:w="2576" w:type="dxa"/>
          </w:tcPr>
          <w:p w14:paraId="663481C7" w14:textId="71F45709" w:rsidR="00A379A9" w:rsidRPr="00CD6997" w:rsidRDefault="00663D49" w:rsidP="00663D49">
            <w:pPr>
              <w:pStyle w:val="ROMANOS"/>
              <w:spacing w:line="240" w:lineRule="auto"/>
              <w:ind w:left="0" w:firstLine="0"/>
              <w:jc w:val="right"/>
              <w:rPr>
                <w:rFonts w:asciiTheme="majorHAnsi" w:hAnsiTheme="majorHAnsi"/>
                <w:b/>
                <w:sz w:val="20"/>
                <w:szCs w:val="20"/>
                <w:lang w:val="es-MX"/>
              </w:rPr>
            </w:pPr>
            <w:r w:rsidRPr="00CD6997">
              <w:rPr>
                <w:rFonts w:asciiTheme="majorHAnsi" w:hAnsiTheme="majorHAnsi"/>
                <w:b/>
                <w:sz w:val="20"/>
                <w:szCs w:val="20"/>
                <w:lang w:val="es-MX"/>
              </w:rPr>
              <w:t>46</w:t>
            </w:r>
            <w:r w:rsidR="00A379A9" w:rsidRPr="00CD6997">
              <w:rPr>
                <w:rFonts w:asciiTheme="majorHAnsi" w:hAnsiTheme="majorHAnsi"/>
                <w:b/>
                <w:sz w:val="20"/>
                <w:szCs w:val="20"/>
                <w:lang w:val="es-MX"/>
              </w:rPr>
              <w:t>1,</w:t>
            </w:r>
            <w:r w:rsidRPr="00CD6997">
              <w:rPr>
                <w:rFonts w:asciiTheme="majorHAnsi" w:hAnsiTheme="majorHAnsi"/>
                <w:b/>
                <w:sz w:val="20"/>
                <w:szCs w:val="20"/>
                <w:lang w:val="es-MX"/>
              </w:rPr>
              <w:t>811</w:t>
            </w:r>
            <w:r w:rsidR="00A379A9" w:rsidRPr="00CD6997">
              <w:rPr>
                <w:rFonts w:asciiTheme="majorHAnsi" w:hAnsiTheme="majorHAnsi"/>
                <w:b/>
                <w:sz w:val="20"/>
                <w:szCs w:val="20"/>
                <w:lang w:val="es-MX"/>
              </w:rPr>
              <w:t>.00</w:t>
            </w:r>
          </w:p>
        </w:tc>
      </w:tr>
    </w:tbl>
    <w:p w14:paraId="5E937D0D" w14:textId="77777777" w:rsidR="008D5239" w:rsidRPr="00CD6997" w:rsidRDefault="008D5239" w:rsidP="008D5239">
      <w:pPr>
        <w:pStyle w:val="ROMANOS"/>
        <w:spacing w:line="240" w:lineRule="auto"/>
        <w:ind w:left="1368" w:firstLine="0"/>
        <w:rPr>
          <w:rFonts w:asciiTheme="majorHAnsi" w:hAnsiTheme="majorHAnsi"/>
          <w:sz w:val="20"/>
          <w:szCs w:val="20"/>
          <w:lang w:val="es-MX"/>
        </w:rPr>
      </w:pPr>
    </w:p>
    <w:p w14:paraId="2DB9C36C" w14:textId="2BD23B9D" w:rsidR="00A379A9" w:rsidRPr="00CD6997" w:rsidRDefault="00A379A9" w:rsidP="00FE4A7B">
      <w:pPr>
        <w:pStyle w:val="Encabezado"/>
        <w:tabs>
          <w:tab w:val="left" w:pos="1080"/>
        </w:tabs>
        <w:ind w:left="1008"/>
        <w:jc w:val="both"/>
        <w:rPr>
          <w:rFonts w:asciiTheme="majorHAnsi" w:hAnsiTheme="majorHAnsi" w:cs="Arial"/>
          <w:b/>
          <w:sz w:val="20"/>
          <w:szCs w:val="20"/>
        </w:rPr>
      </w:pPr>
      <w:r w:rsidRPr="00CD6997">
        <w:rPr>
          <w:rFonts w:asciiTheme="majorHAnsi" w:hAnsiTheme="majorHAnsi" w:cs="Arial"/>
          <w:b/>
          <w:sz w:val="20"/>
          <w:szCs w:val="20"/>
        </w:rPr>
        <w:t>Subsidios Del Gobierno Del Estado:</w:t>
      </w:r>
    </w:p>
    <w:p w14:paraId="4AE29FCD" w14:textId="33AFFB50" w:rsidR="008A27F5" w:rsidRPr="00CD6997" w:rsidRDefault="00A379A9" w:rsidP="00FE4A7B">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Son los ingresos por subsidio provenientes del presupuesto asignado por el Gobierno Estatal de acuerdo al Presupuesto de egresos del Estado vigente para el año 2017 y se registran conforme se elabora la factura</w:t>
      </w:r>
      <w:r w:rsidR="00A97119" w:rsidRPr="00CD6997">
        <w:rPr>
          <w:rFonts w:asciiTheme="majorHAnsi" w:hAnsiTheme="majorHAnsi"/>
          <w:sz w:val="20"/>
          <w:szCs w:val="20"/>
          <w:lang w:val="es-MX"/>
        </w:rPr>
        <w:t xml:space="preserve">, se detalla </w:t>
      </w:r>
      <w:r w:rsidR="00663D49" w:rsidRPr="00CD6997">
        <w:rPr>
          <w:rFonts w:asciiTheme="majorHAnsi" w:hAnsiTheme="majorHAnsi"/>
          <w:sz w:val="20"/>
          <w:szCs w:val="20"/>
          <w:lang w:val="es-MX"/>
        </w:rPr>
        <w:t>en este periodo un apoyo extraordinario de $340,000.00</w:t>
      </w:r>
      <w:r w:rsidR="00A97119" w:rsidRPr="00CD6997">
        <w:rPr>
          <w:rFonts w:asciiTheme="majorHAnsi" w:hAnsiTheme="majorHAnsi"/>
          <w:sz w:val="20"/>
          <w:szCs w:val="20"/>
          <w:lang w:val="es-MX"/>
        </w:rPr>
        <w:t xml:space="preserve"> pendiente de recibir</w:t>
      </w:r>
      <w:r w:rsidRPr="00CD6997">
        <w:rPr>
          <w:rFonts w:asciiTheme="majorHAnsi" w:hAnsiTheme="majorHAnsi"/>
          <w:sz w:val="20"/>
          <w:szCs w:val="20"/>
          <w:lang w:val="es-MX"/>
        </w:rPr>
        <w:t>.</w:t>
      </w:r>
    </w:p>
    <w:p w14:paraId="7EB8014F" w14:textId="77777777" w:rsidR="00CF64A4" w:rsidRDefault="00CF64A4" w:rsidP="00FE4A7B">
      <w:pPr>
        <w:pStyle w:val="ROMANOS"/>
        <w:spacing w:line="240" w:lineRule="auto"/>
        <w:ind w:left="0" w:firstLine="0"/>
        <w:rPr>
          <w:rFonts w:asciiTheme="majorHAnsi" w:hAnsiTheme="majorHAnsi"/>
          <w:b/>
          <w:sz w:val="20"/>
          <w:szCs w:val="20"/>
          <w:lang w:val="es-MX"/>
        </w:rPr>
      </w:pPr>
    </w:p>
    <w:p w14:paraId="2D1543D8" w14:textId="77777777" w:rsidR="009315DE" w:rsidRDefault="009315DE" w:rsidP="00FE4A7B">
      <w:pPr>
        <w:pStyle w:val="ROMANOS"/>
        <w:spacing w:line="240" w:lineRule="auto"/>
        <w:ind w:left="0" w:firstLine="0"/>
        <w:rPr>
          <w:rFonts w:asciiTheme="majorHAnsi" w:hAnsiTheme="majorHAnsi"/>
          <w:b/>
          <w:sz w:val="20"/>
          <w:szCs w:val="20"/>
          <w:lang w:val="es-MX"/>
        </w:rPr>
      </w:pPr>
    </w:p>
    <w:p w14:paraId="23D88FFC" w14:textId="77777777" w:rsidR="009315DE" w:rsidRPr="00CD6997" w:rsidRDefault="009315DE" w:rsidP="00FE4A7B">
      <w:pPr>
        <w:pStyle w:val="ROMANOS"/>
        <w:spacing w:line="240" w:lineRule="auto"/>
        <w:ind w:left="0" w:firstLine="0"/>
        <w:rPr>
          <w:rFonts w:asciiTheme="majorHAnsi" w:hAnsiTheme="majorHAnsi"/>
          <w:b/>
          <w:sz w:val="20"/>
          <w:szCs w:val="20"/>
          <w:lang w:val="es-MX"/>
        </w:rPr>
      </w:pPr>
    </w:p>
    <w:tbl>
      <w:tblPr>
        <w:tblStyle w:val="Tablaconcuadrcula"/>
        <w:tblW w:w="0" w:type="auto"/>
        <w:tblInd w:w="1696" w:type="dxa"/>
        <w:tblLook w:val="04A0" w:firstRow="1" w:lastRow="0" w:firstColumn="1" w:lastColumn="0" w:noHBand="0" w:noVBand="1"/>
      </w:tblPr>
      <w:tblGrid>
        <w:gridCol w:w="1581"/>
        <w:gridCol w:w="2576"/>
      </w:tblGrid>
      <w:tr w:rsidR="00A379A9" w:rsidRPr="00CD6997" w14:paraId="2E8B7CB1" w14:textId="77777777" w:rsidTr="002F4B36">
        <w:tc>
          <w:tcPr>
            <w:tcW w:w="1581" w:type="dxa"/>
          </w:tcPr>
          <w:p w14:paraId="521BDF6B" w14:textId="1A6173FD" w:rsidR="00A379A9" w:rsidRPr="00CD6997" w:rsidRDefault="00A379A9" w:rsidP="002F4B36">
            <w:pPr>
              <w:pStyle w:val="ROMANOS"/>
              <w:spacing w:line="240" w:lineRule="auto"/>
              <w:ind w:left="0" w:firstLine="0"/>
              <w:rPr>
                <w:rFonts w:asciiTheme="majorHAnsi" w:hAnsiTheme="majorHAnsi"/>
                <w:b/>
                <w:sz w:val="20"/>
                <w:szCs w:val="20"/>
                <w:lang w:val="es-MX"/>
              </w:rPr>
            </w:pPr>
            <w:r w:rsidRPr="00CD6997">
              <w:rPr>
                <w:rFonts w:asciiTheme="majorHAnsi" w:hAnsiTheme="majorHAnsi"/>
                <w:b/>
                <w:sz w:val="20"/>
                <w:szCs w:val="20"/>
                <w:lang w:val="es-MX"/>
              </w:rPr>
              <w:lastRenderedPageBreak/>
              <w:t>4-2-1-3-0002</w:t>
            </w:r>
          </w:p>
        </w:tc>
        <w:tc>
          <w:tcPr>
            <w:tcW w:w="2576" w:type="dxa"/>
          </w:tcPr>
          <w:p w14:paraId="1256FF44" w14:textId="0B61615D" w:rsidR="00A379A9" w:rsidRPr="00CD6997" w:rsidRDefault="00A379A9" w:rsidP="002F4B36">
            <w:pPr>
              <w:pStyle w:val="ROMANOS"/>
              <w:spacing w:line="240" w:lineRule="auto"/>
              <w:ind w:left="0" w:firstLine="0"/>
              <w:jc w:val="center"/>
              <w:rPr>
                <w:rFonts w:asciiTheme="majorHAnsi" w:hAnsiTheme="majorHAnsi"/>
                <w:b/>
                <w:sz w:val="20"/>
                <w:szCs w:val="20"/>
                <w:lang w:val="es-MX"/>
              </w:rPr>
            </w:pPr>
            <w:r w:rsidRPr="00CD6997">
              <w:rPr>
                <w:rFonts w:asciiTheme="majorHAnsi" w:hAnsiTheme="majorHAnsi"/>
                <w:b/>
                <w:sz w:val="20"/>
                <w:szCs w:val="20"/>
                <w:lang w:val="es-MX"/>
              </w:rPr>
              <w:t>Subsidio Estatal</w:t>
            </w:r>
          </w:p>
        </w:tc>
      </w:tr>
      <w:tr w:rsidR="00A379A9" w:rsidRPr="00CD6997" w14:paraId="05B0F31D" w14:textId="77777777" w:rsidTr="00AD5BDB">
        <w:trPr>
          <w:trHeight w:val="263"/>
        </w:trPr>
        <w:tc>
          <w:tcPr>
            <w:tcW w:w="1581" w:type="dxa"/>
          </w:tcPr>
          <w:p w14:paraId="383B537D" w14:textId="77777777" w:rsidR="00A379A9" w:rsidRPr="00CD6997" w:rsidRDefault="00A379A9" w:rsidP="002F4B36">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Enero</w:t>
            </w:r>
          </w:p>
        </w:tc>
        <w:tc>
          <w:tcPr>
            <w:tcW w:w="2576" w:type="dxa"/>
          </w:tcPr>
          <w:p w14:paraId="56FEBD4C" w14:textId="68144210" w:rsidR="00A379A9" w:rsidRPr="00CD6997" w:rsidRDefault="00A379A9" w:rsidP="002F4B36">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xml:space="preserve"> 607,143.00</w:t>
            </w:r>
          </w:p>
        </w:tc>
      </w:tr>
      <w:tr w:rsidR="00AD5BDB" w:rsidRPr="00CD6997" w14:paraId="42E21F7F" w14:textId="77777777" w:rsidTr="002F4B36">
        <w:tc>
          <w:tcPr>
            <w:tcW w:w="1581" w:type="dxa"/>
          </w:tcPr>
          <w:p w14:paraId="7F9E67C4" w14:textId="233F970F" w:rsidR="00AD5BDB" w:rsidRPr="00CD6997" w:rsidRDefault="00AD5BDB" w:rsidP="002F4B36">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Febrero</w:t>
            </w:r>
          </w:p>
        </w:tc>
        <w:tc>
          <w:tcPr>
            <w:tcW w:w="2576" w:type="dxa"/>
          </w:tcPr>
          <w:p w14:paraId="7AFFD02C" w14:textId="5992E706" w:rsidR="00AD5BDB" w:rsidRPr="00CD6997" w:rsidRDefault="00AD5BDB" w:rsidP="002F4B36">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607,143.00</w:t>
            </w:r>
          </w:p>
        </w:tc>
      </w:tr>
      <w:tr w:rsidR="00663D49" w:rsidRPr="00CD6997" w14:paraId="0A876B0B" w14:textId="77777777" w:rsidTr="002F4B36">
        <w:tc>
          <w:tcPr>
            <w:tcW w:w="1581" w:type="dxa"/>
          </w:tcPr>
          <w:p w14:paraId="0B560189" w14:textId="5686B028" w:rsidR="00663D49" w:rsidRPr="00CD6997" w:rsidRDefault="00663D49" w:rsidP="002F4B36">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Marzo</w:t>
            </w:r>
          </w:p>
        </w:tc>
        <w:tc>
          <w:tcPr>
            <w:tcW w:w="2576" w:type="dxa"/>
          </w:tcPr>
          <w:p w14:paraId="7D85A13C" w14:textId="4E7E929E" w:rsidR="00663D49" w:rsidRPr="00CD6997" w:rsidRDefault="00663D49" w:rsidP="002F4B36">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947,143.00</w:t>
            </w:r>
          </w:p>
        </w:tc>
      </w:tr>
      <w:tr w:rsidR="00A379A9" w:rsidRPr="00CD6997" w14:paraId="28D58644" w14:textId="77777777" w:rsidTr="002F4B36">
        <w:tc>
          <w:tcPr>
            <w:tcW w:w="1581" w:type="dxa"/>
          </w:tcPr>
          <w:p w14:paraId="706B6597" w14:textId="77777777" w:rsidR="00A379A9" w:rsidRPr="00CD6997" w:rsidRDefault="00A379A9" w:rsidP="002F4B36">
            <w:pPr>
              <w:pStyle w:val="ROMANOS"/>
              <w:spacing w:line="240" w:lineRule="auto"/>
              <w:ind w:left="0" w:firstLine="0"/>
              <w:rPr>
                <w:rFonts w:asciiTheme="majorHAnsi" w:hAnsiTheme="majorHAnsi"/>
                <w:b/>
                <w:sz w:val="20"/>
                <w:szCs w:val="20"/>
                <w:lang w:val="es-MX"/>
              </w:rPr>
            </w:pPr>
            <w:r w:rsidRPr="00CD6997">
              <w:rPr>
                <w:rFonts w:asciiTheme="majorHAnsi" w:hAnsiTheme="majorHAnsi"/>
                <w:b/>
                <w:sz w:val="20"/>
                <w:szCs w:val="20"/>
                <w:lang w:val="es-MX"/>
              </w:rPr>
              <w:t>Total</w:t>
            </w:r>
          </w:p>
        </w:tc>
        <w:tc>
          <w:tcPr>
            <w:tcW w:w="2576" w:type="dxa"/>
          </w:tcPr>
          <w:p w14:paraId="63254BB0" w14:textId="5976EFD6" w:rsidR="00A379A9" w:rsidRPr="00CD6997" w:rsidRDefault="00663D49" w:rsidP="00663D49">
            <w:pPr>
              <w:pStyle w:val="ROMANOS"/>
              <w:spacing w:line="240" w:lineRule="auto"/>
              <w:ind w:left="0" w:firstLine="0"/>
              <w:jc w:val="right"/>
              <w:rPr>
                <w:rFonts w:asciiTheme="majorHAnsi" w:hAnsiTheme="majorHAnsi"/>
                <w:b/>
                <w:sz w:val="20"/>
                <w:szCs w:val="20"/>
                <w:lang w:val="es-MX"/>
              </w:rPr>
            </w:pPr>
            <w:r w:rsidRPr="00CD6997">
              <w:rPr>
                <w:rFonts w:asciiTheme="majorHAnsi" w:hAnsiTheme="majorHAnsi"/>
                <w:b/>
                <w:sz w:val="20"/>
                <w:szCs w:val="20"/>
                <w:lang w:val="es-MX"/>
              </w:rPr>
              <w:t>2</w:t>
            </w:r>
            <w:r w:rsidR="00AD5BDB" w:rsidRPr="00CD6997">
              <w:rPr>
                <w:rFonts w:asciiTheme="majorHAnsi" w:hAnsiTheme="majorHAnsi"/>
                <w:b/>
                <w:sz w:val="20"/>
                <w:szCs w:val="20"/>
                <w:lang w:val="es-MX"/>
              </w:rPr>
              <w:t>,1</w:t>
            </w:r>
            <w:r w:rsidRPr="00CD6997">
              <w:rPr>
                <w:rFonts w:asciiTheme="majorHAnsi" w:hAnsiTheme="majorHAnsi"/>
                <w:b/>
                <w:sz w:val="20"/>
                <w:szCs w:val="20"/>
                <w:lang w:val="es-MX"/>
              </w:rPr>
              <w:t>61</w:t>
            </w:r>
            <w:r w:rsidR="00A379A9" w:rsidRPr="00CD6997">
              <w:rPr>
                <w:rFonts w:asciiTheme="majorHAnsi" w:hAnsiTheme="majorHAnsi"/>
                <w:b/>
                <w:sz w:val="20"/>
                <w:szCs w:val="20"/>
                <w:lang w:val="es-MX"/>
              </w:rPr>
              <w:t>,</w:t>
            </w:r>
            <w:r w:rsidRPr="00CD6997">
              <w:rPr>
                <w:rFonts w:asciiTheme="majorHAnsi" w:hAnsiTheme="majorHAnsi"/>
                <w:b/>
                <w:sz w:val="20"/>
                <w:szCs w:val="20"/>
                <w:lang w:val="es-MX"/>
              </w:rPr>
              <w:t>4</w:t>
            </w:r>
            <w:r w:rsidR="00AD5BDB" w:rsidRPr="00CD6997">
              <w:rPr>
                <w:rFonts w:asciiTheme="majorHAnsi" w:hAnsiTheme="majorHAnsi"/>
                <w:b/>
                <w:sz w:val="20"/>
                <w:szCs w:val="20"/>
                <w:lang w:val="es-MX"/>
              </w:rPr>
              <w:t>2</w:t>
            </w:r>
            <w:r w:rsidRPr="00CD6997">
              <w:rPr>
                <w:rFonts w:asciiTheme="majorHAnsi" w:hAnsiTheme="majorHAnsi"/>
                <w:b/>
                <w:sz w:val="20"/>
                <w:szCs w:val="20"/>
                <w:lang w:val="es-MX"/>
              </w:rPr>
              <w:t>9</w:t>
            </w:r>
            <w:r w:rsidR="00A379A9" w:rsidRPr="00CD6997">
              <w:rPr>
                <w:rFonts w:asciiTheme="majorHAnsi" w:hAnsiTheme="majorHAnsi"/>
                <w:b/>
                <w:sz w:val="20"/>
                <w:szCs w:val="20"/>
                <w:lang w:val="es-MX"/>
              </w:rPr>
              <w:t>.00</w:t>
            </w:r>
          </w:p>
        </w:tc>
      </w:tr>
    </w:tbl>
    <w:p w14:paraId="64DE8580" w14:textId="77777777" w:rsidR="00A379A9" w:rsidRPr="00CD6997" w:rsidRDefault="00A379A9" w:rsidP="00A379A9">
      <w:pPr>
        <w:pStyle w:val="ROMANOS"/>
        <w:spacing w:line="240" w:lineRule="auto"/>
        <w:ind w:left="288" w:firstLine="0"/>
        <w:jc w:val="left"/>
        <w:rPr>
          <w:rFonts w:asciiTheme="majorHAnsi" w:hAnsiTheme="majorHAnsi"/>
          <w:sz w:val="20"/>
          <w:szCs w:val="20"/>
          <w:lang w:val="es-MX"/>
        </w:rPr>
      </w:pPr>
    </w:p>
    <w:p w14:paraId="47D01B30" w14:textId="3EFED261" w:rsidR="008A27F5" w:rsidRPr="00CD6997" w:rsidRDefault="008A27F5" w:rsidP="00A97119">
      <w:pPr>
        <w:pStyle w:val="ROMANOS"/>
        <w:spacing w:line="224" w:lineRule="exact"/>
        <w:rPr>
          <w:rFonts w:asciiTheme="majorHAnsi" w:hAnsiTheme="majorHAnsi"/>
          <w:sz w:val="20"/>
          <w:szCs w:val="20"/>
          <w:lang w:val="es-MX"/>
        </w:rPr>
      </w:pPr>
      <w:r w:rsidRPr="00CD6997">
        <w:rPr>
          <w:rFonts w:asciiTheme="majorHAnsi" w:hAnsiTheme="majorHAnsi"/>
          <w:sz w:val="20"/>
          <w:szCs w:val="20"/>
          <w:lang w:val="es-MX"/>
        </w:rPr>
        <w:t xml:space="preserve">Los ingresos propios se integran </w:t>
      </w:r>
      <w:r w:rsidR="00C64DE9" w:rsidRPr="00CD6997">
        <w:rPr>
          <w:rFonts w:asciiTheme="majorHAnsi" w:hAnsiTheme="majorHAnsi"/>
          <w:sz w:val="20"/>
          <w:szCs w:val="20"/>
          <w:lang w:val="es-MX"/>
        </w:rPr>
        <w:t>según detalle</w:t>
      </w:r>
      <w:r w:rsidRPr="00CD6997">
        <w:rPr>
          <w:rFonts w:asciiTheme="majorHAnsi" w:hAnsiTheme="majorHAnsi"/>
          <w:sz w:val="20"/>
          <w:szCs w:val="20"/>
          <w:lang w:val="es-MX"/>
        </w:rPr>
        <w:t xml:space="preserve">: </w:t>
      </w:r>
    </w:p>
    <w:tbl>
      <w:tblPr>
        <w:tblW w:w="7447" w:type="dxa"/>
        <w:jc w:val="center"/>
        <w:tblCellMar>
          <w:left w:w="70" w:type="dxa"/>
          <w:right w:w="70" w:type="dxa"/>
        </w:tblCellMar>
        <w:tblLook w:val="04A0" w:firstRow="1" w:lastRow="0" w:firstColumn="1" w:lastColumn="0" w:noHBand="0" w:noVBand="1"/>
      </w:tblPr>
      <w:tblGrid>
        <w:gridCol w:w="2127"/>
        <w:gridCol w:w="3923"/>
        <w:gridCol w:w="241"/>
        <w:gridCol w:w="1156"/>
      </w:tblGrid>
      <w:tr w:rsidR="00AD5BDB" w:rsidRPr="00CD6997" w14:paraId="29C2DC34" w14:textId="77777777" w:rsidTr="00AD5BDB">
        <w:trPr>
          <w:trHeight w:val="300"/>
          <w:jc w:val="center"/>
        </w:trPr>
        <w:tc>
          <w:tcPr>
            <w:tcW w:w="2127" w:type="dxa"/>
            <w:tcBorders>
              <w:top w:val="nil"/>
              <w:left w:val="nil"/>
              <w:bottom w:val="single" w:sz="4" w:space="0" w:color="auto"/>
              <w:right w:val="nil"/>
            </w:tcBorders>
            <w:shd w:val="clear" w:color="000000" w:fill="FFFFFF"/>
          </w:tcPr>
          <w:p w14:paraId="126410F8" w14:textId="12528052" w:rsidR="00AD5BDB" w:rsidRPr="00CD6997" w:rsidRDefault="00AD5BDB" w:rsidP="00AD5BDB">
            <w:pPr>
              <w:rPr>
                <w:rFonts w:asciiTheme="majorHAnsi" w:hAnsiTheme="majorHAnsi" w:cs="Arial"/>
                <w:bCs/>
                <w:color w:val="000000"/>
                <w:sz w:val="20"/>
                <w:szCs w:val="20"/>
                <w:lang w:val="es-MX" w:eastAsia="es-MX"/>
              </w:rPr>
            </w:pPr>
            <w:r w:rsidRPr="00CD6997">
              <w:rPr>
                <w:rFonts w:asciiTheme="majorHAnsi" w:hAnsiTheme="majorHAnsi" w:cs="Arial"/>
                <w:bCs/>
                <w:color w:val="000000"/>
                <w:sz w:val="20"/>
                <w:szCs w:val="20"/>
                <w:lang w:val="es-MX" w:eastAsia="es-MX"/>
              </w:rPr>
              <w:t>CUENTA CONTABLE</w:t>
            </w:r>
          </w:p>
        </w:tc>
        <w:tc>
          <w:tcPr>
            <w:tcW w:w="3923" w:type="dxa"/>
            <w:tcBorders>
              <w:top w:val="nil"/>
              <w:left w:val="nil"/>
              <w:bottom w:val="single" w:sz="4" w:space="0" w:color="auto"/>
              <w:right w:val="nil"/>
            </w:tcBorders>
            <w:shd w:val="clear" w:color="000000" w:fill="FFFFFF"/>
            <w:noWrap/>
          </w:tcPr>
          <w:p w14:paraId="15AFCA78" w14:textId="59BC9338" w:rsidR="00AD5BDB" w:rsidRPr="00CD6997" w:rsidRDefault="00AD5BDB" w:rsidP="00AD5BDB">
            <w:pPr>
              <w:rPr>
                <w:rFonts w:asciiTheme="majorHAnsi" w:hAnsiTheme="majorHAnsi" w:cs="Arial"/>
                <w:bCs/>
                <w:color w:val="000000"/>
                <w:sz w:val="20"/>
                <w:szCs w:val="20"/>
                <w:lang w:val="es-MX" w:eastAsia="es-MX"/>
              </w:rPr>
            </w:pPr>
            <w:r w:rsidRPr="00CD6997">
              <w:rPr>
                <w:rFonts w:asciiTheme="majorHAnsi" w:hAnsiTheme="majorHAnsi" w:cs="Arial"/>
                <w:bCs/>
                <w:color w:val="000000"/>
                <w:sz w:val="20"/>
                <w:szCs w:val="20"/>
                <w:lang w:val="es-MX" w:eastAsia="es-MX"/>
              </w:rPr>
              <w:t>CONCEPTO</w:t>
            </w:r>
          </w:p>
        </w:tc>
        <w:tc>
          <w:tcPr>
            <w:tcW w:w="241" w:type="dxa"/>
            <w:tcBorders>
              <w:top w:val="nil"/>
              <w:left w:val="nil"/>
              <w:bottom w:val="single" w:sz="4" w:space="0" w:color="auto"/>
              <w:right w:val="nil"/>
            </w:tcBorders>
            <w:shd w:val="clear" w:color="000000" w:fill="FFFFFF"/>
            <w:noWrap/>
            <w:hideMark/>
          </w:tcPr>
          <w:p w14:paraId="13F722C1" w14:textId="77777777" w:rsidR="00AD5BDB" w:rsidRPr="00CD6997" w:rsidRDefault="00AD5BDB" w:rsidP="00B715EE">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 </w:t>
            </w:r>
          </w:p>
        </w:tc>
        <w:tc>
          <w:tcPr>
            <w:tcW w:w="1156" w:type="dxa"/>
            <w:tcBorders>
              <w:top w:val="nil"/>
              <w:left w:val="nil"/>
              <w:bottom w:val="single" w:sz="4" w:space="0" w:color="auto"/>
              <w:right w:val="nil"/>
            </w:tcBorders>
            <w:shd w:val="clear" w:color="000000" w:fill="FFFFFF"/>
            <w:noWrap/>
            <w:hideMark/>
          </w:tcPr>
          <w:p w14:paraId="0AFD12B2" w14:textId="63956AB0" w:rsidR="00AD5BDB" w:rsidRPr="00CD6997" w:rsidRDefault="00C64DE9" w:rsidP="00B715EE">
            <w:pPr>
              <w:jc w:val="right"/>
              <w:rPr>
                <w:rFonts w:asciiTheme="majorHAnsi" w:hAnsiTheme="majorHAnsi" w:cs="Arial"/>
                <w:bCs/>
                <w:color w:val="000000"/>
                <w:sz w:val="20"/>
                <w:szCs w:val="20"/>
                <w:lang w:val="es-MX" w:eastAsia="es-MX"/>
              </w:rPr>
            </w:pPr>
            <w:r w:rsidRPr="00CD6997">
              <w:rPr>
                <w:rFonts w:asciiTheme="majorHAnsi" w:hAnsiTheme="majorHAnsi" w:cs="Arial"/>
                <w:bCs/>
                <w:color w:val="000000"/>
                <w:sz w:val="20"/>
                <w:szCs w:val="20"/>
                <w:lang w:val="es-MX" w:eastAsia="es-MX"/>
              </w:rPr>
              <w:t>IMPORTE</w:t>
            </w:r>
          </w:p>
        </w:tc>
      </w:tr>
      <w:tr w:rsidR="00AD5BDB" w:rsidRPr="00CD6997" w14:paraId="3B6E56B7" w14:textId="77777777" w:rsidTr="00AD5BDB">
        <w:trPr>
          <w:trHeight w:val="300"/>
          <w:jc w:val="center"/>
        </w:trPr>
        <w:tc>
          <w:tcPr>
            <w:tcW w:w="2127" w:type="dxa"/>
            <w:tcBorders>
              <w:top w:val="nil"/>
              <w:left w:val="nil"/>
              <w:bottom w:val="single" w:sz="4" w:space="0" w:color="auto"/>
              <w:right w:val="nil"/>
            </w:tcBorders>
            <w:shd w:val="clear" w:color="000000" w:fill="FFFFFF"/>
          </w:tcPr>
          <w:p w14:paraId="36BC7F06" w14:textId="1CB78CFE" w:rsidR="00AD5BDB" w:rsidRPr="00CD6997" w:rsidRDefault="00AD5BDB" w:rsidP="00AD5BDB">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4-1-0-0</w:t>
            </w:r>
          </w:p>
        </w:tc>
        <w:tc>
          <w:tcPr>
            <w:tcW w:w="3923" w:type="dxa"/>
            <w:tcBorders>
              <w:top w:val="nil"/>
              <w:left w:val="nil"/>
              <w:bottom w:val="single" w:sz="4" w:space="0" w:color="auto"/>
              <w:right w:val="nil"/>
            </w:tcBorders>
            <w:shd w:val="clear" w:color="000000" w:fill="FFFFFF"/>
            <w:noWrap/>
          </w:tcPr>
          <w:p w14:paraId="7861D8AD" w14:textId="7202351D" w:rsidR="00AD5BDB" w:rsidRPr="00CD6997" w:rsidRDefault="00AD5BDB" w:rsidP="00AD5BDB">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Ingresos de Gestión</w:t>
            </w:r>
          </w:p>
        </w:tc>
        <w:tc>
          <w:tcPr>
            <w:tcW w:w="241" w:type="dxa"/>
            <w:tcBorders>
              <w:top w:val="nil"/>
              <w:left w:val="nil"/>
              <w:bottom w:val="single" w:sz="4" w:space="0" w:color="auto"/>
              <w:right w:val="nil"/>
            </w:tcBorders>
            <w:shd w:val="clear" w:color="000000" w:fill="FFFFFF"/>
            <w:noWrap/>
          </w:tcPr>
          <w:p w14:paraId="5CC25A55" w14:textId="77777777" w:rsidR="00AD5BDB" w:rsidRPr="00CD6997" w:rsidRDefault="00AD5BDB" w:rsidP="00AD5BDB">
            <w:pPr>
              <w:rPr>
                <w:rFonts w:asciiTheme="majorHAnsi" w:hAnsiTheme="majorHAnsi" w:cs="Arial"/>
                <w:b/>
                <w:bCs/>
                <w:color w:val="000000"/>
                <w:sz w:val="20"/>
                <w:szCs w:val="20"/>
                <w:lang w:val="es-MX" w:eastAsia="es-MX"/>
              </w:rPr>
            </w:pPr>
          </w:p>
        </w:tc>
        <w:tc>
          <w:tcPr>
            <w:tcW w:w="1156" w:type="dxa"/>
            <w:tcBorders>
              <w:top w:val="nil"/>
              <w:left w:val="nil"/>
              <w:bottom w:val="single" w:sz="4" w:space="0" w:color="auto"/>
              <w:right w:val="nil"/>
            </w:tcBorders>
            <w:shd w:val="clear" w:color="000000" w:fill="FFFFFF"/>
            <w:noWrap/>
          </w:tcPr>
          <w:p w14:paraId="271067E4" w14:textId="77777777" w:rsidR="00AD5BDB" w:rsidRPr="00CD6997" w:rsidRDefault="00AD5BDB" w:rsidP="00AD5BDB">
            <w:pPr>
              <w:jc w:val="right"/>
              <w:rPr>
                <w:rFonts w:asciiTheme="majorHAnsi" w:hAnsiTheme="majorHAnsi" w:cs="Arial"/>
                <w:b/>
                <w:bCs/>
                <w:color w:val="000000"/>
                <w:sz w:val="20"/>
                <w:szCs w:val="20"/>
                <w:lang w:val="es-MX" w:eastAsia="es-MX"/>
              </w:rPr>
            </w:pPr>
          </w:p>
        </w:tc>
      </w:tr>
      <w:tr w:rsidR="00AD5BDB" w:rsidRPr="00CD6997" w14:paraId="0A4D7775" w14:textId="77777777" w:rsidTr="00AD5BDB">
        <w:trPr>
          <w:trHeight w:val="300"/>
          <w:jc w:val="center"/>
        </w:trPr>
        <w:tc>
          <w:tcPr>
            <w:tcW w:w="2127" w:type="dxa"/>
            <w:tcBorders>
              <w:top w:val="nil"/>
              <w:left w:val="nil"/>
              <w:bottom w:val="nil"/>
              <w:right w:val="nil"/>
            </w:tcBorders>
            <w:shd w:val="clear" w:color="000000" w:fill="FFFFFF"/>
          </w:tcPr>
          <w:p w14:paraId="23CA8793" w14:textId="48A89B67" w:rsidR="00AD5BDB" w:rsidRPr="00CD6997" w:rsidRDefault="00AD5BDB" w:rsidP="00B715EE">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4-1-7-0</w:t>
            </w:r>
          </w:p>
        </w:tc>
        <w:tc>
          <w:tcPr>
            <w:tcW w:w="3923" w:type="dxa"/>
            <w:tcBorders>
              <w:top w:val="nil"/>
              <w:left w:val="nil"/>
              <w:bottom w:val="nil"/>
              <w:right w:val="nil"/>
            </w:tcBorders>
            <w:shd w:val="clear" w:color="000000" w:fill="FFFFFF"/>
            <w:noWrap/>
            <w:hideMark/>
          </w:tcPr>
          <w:p w14:paraId="338690CE" w14:textId="23EBAFF8" w:rsidR="00AD5BDB" w:rsidRPr="00CD6997" w:rsidRDefault="00AD5BDB" w:rsidP="00B715EE">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Ingresos por Venta de Bienes y Servicios</w:t>
            </w:r>
          </w:p>
        </w:tc>
        <w:tc>
          <w:tcPr>
            <w:tcW w:w="241" w:type="dxa"/>
            <w:tcBorders>
              <w:top w:val="nil"/>
              <w:left w:val="nil"/>
              <w:bottom w:val="nil"/>
              <w:right w:val="nil"/>
            </w:tcBorders>
            <w:shd w:val="clear" w:color="000000" w:fill="FFFFFF"/>
            <w:noWrap/>
            <w:hideMark/>
          </w:tcPr>
          <w:p w14:paraId="4C6E077A" w14:textId="77777777" w:rsidR="00AD5BDB" w:rsidRPr="00CD6997" w:rsidRDefault="00AD5BDB" w:rsidP="00B715EE">
            <w:pPr>
              <w:rPr>
                <w:rFonts w:asciiTheme="majorHAnsi" w:hAnsiTheme="majorHAnsi" w:cs="Arial"/>
                <w:b/>
                <w:bCs/>
                <w:color w:val="000000"/>
                <w:sz w:val="20"/>
                <w:szCs w:val="20"/>
                <w:lang w:val="es-MX" w:eastAsia="es-MX"/>
              </w:rPr>
            </w:pPr>
            <w:r w:rsidRPr="00CD6997">
              <w:rPr>
                <w:rFonts w:asciiTheme="majorHAnsi" w:hAnsiTheme="majorHAnsi" w:cs="Arial"/>
                <w:b/>
                <w:bCs/>
                <w:color w:val="000000"/>
                <w:sz w:val="20"/>
                <w:szCs w:val="20"/>
                <w:lang w:val="es-MX" w:eastAsia="es-MX"/>
              </w:rPr>
              <w:t xml:space="preserve"> </w:t>
            </w:r>
          </w:p>
        </w:tc>
        <w:tc>
          <w:tcPr>
            <w:tcW w:w="1156" w:type="dxa"/>
            <w:tcBorders>
              <w:top w:val="nil"/>
              <w:left w:val="nil"/>
              <w:bottom w:val="nil"/>
              <w:right w:val="nil"/>
            </w:tcBorders>
            <w:shd w:val="clear" w:color="000000" w:fill="FFFFFF"/>
            <w:noWrap/>
            <w:hideMark/>
          </w:tcPr>
          <w:p w14:paraId="3421A897" w14:textId="6D21162B" w:rsidR="00AD5BDB" w:rsidRPr="00CD6997" w:rsidRDefault="00AD5BDB" w:rsidP="00B715EE">
            <w:pPr>
              <w:jc w:val="right"/>
              <w:rPr>
                <w:rFonts w:asciiTheme="majorHAnsi" w:hAnsiTheme="majorHAnsi" w:cs="Arial"/>
                <w:b/>
                <w:bCs/>
                <w:color w:val="000000"/>
                <w:sz w:val="20"/>
                <w:szCs w:val="20"/>
                <w:lang w:val="es-MX" w:eastAsia="es-MX"/>
              </w:rPr>
            </w:pPr>
          </w:p>
        </w:tc>
      </w:tr>
      <w:tr w:rsidR="00AD5BDB" w:rsidRPr="00CD6997" w14:paraId="36336EAB" w14:textId="77777777" w:rsidTr="00AD5BDB">
        <w:trPr>
          <w:trHeight w:val="300"/>
          <w:jc w:val="center"/>
        </w:trPr>
        <w:tc>
          <w:tcPr>
            <w:tcW w:w="2127" w:type="dxa"/>
            <w:tcBorders>
              <w:top w:val="nil"/>
              <w:left w:val="nil"/>
              <w:bottom w:val="nil"/>
              <w:right w:val="nil"/>
            </w:tcBorders>
            <w:shd w:val="clear" w:color="000000" w:fill="FFFFFF"/>
          </w:tcPr>
          <w:p w14:paraId="7A41B5F0" w14:textId="402D80EF" w:rsidR="00AD5BDB" w:rsidRPr="00CD6997" w:rsidRDefault="00C64DE9" w:rsidP="00B715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4-1-7-3-2-0002</w:t>
            </w:r>
          </w:p>
        </w:tc>
        <w:tc>
          <w:tcPr>
            <w:tcW w:w="3923" w:type="dxa"/>
            <w:tcBorders>
              <w:top w:val="nil"/>
              <w:left w:val="nil"/>
              <w:bottom w:val="nil"/>
              <w:right w:val="nil"/>
            </w:tcBorders>
            <w:shd w:val="clear" w:color="000000" w:fill="FFFFFF"/>
            <w:noWrap/>
            <w:hideMark/>
          </w:tcPr>
          <w:p w14:paraId="58EC8BBC" w14:textId="2BBFDB02" w:rsidR="00AD5BDB" w:rsidRPr="00CD6997" w:rsidRDefault="00AD5BDB" w:rsidP="00B715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 xml:space="preserve">Cuotas por colegiaturas </w:t>
            </w:r>
          </w:p>
        </w:tc>
        <w:tc>
          <w:tcPr>
            <w:tcW w:w="241" w:type="dxa"/>
            <w:tcBorders>
              <w:top w:val="nil"/>
              <w:left w:val="nil"/>
              <w:bottom w:val="nil"/>
              <w:right w:val="nil"/>
            </w:tcBorders>
            <w:shd w:val="clear" w:color="000000" w:fill="FFFFFF"/>
            <w:noWrap/>
            <w:hideMark/>
          </w:tcPr>
          <w:p w14:paraId="05B98909" w14:textId="77777777" w:rsidR="00AD5BDB" w:rsidRPr="00CD6997" w:rsidRDefault="00AD5BDB" w:rsidP="00B715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 xml:space="preserve"> </w:t>
            </w:r>
          </w:p>
        </w:tc>
        <w:tc>
          <w:tcPr>
            <w:tcW w:w="1156" w:type="dxa"/>
            <w:tcBorders>
              <w:top w:val="nil"/>
              <w:left w:val="nil"/>
              <w:bottom w:val="nil"/>
              <w:right w:val="nil"/>
            </w:tcBorders>
            <w:shd w:val="clear" w:color="000000" w:fill="FFFFFF"/>
            <w:noWrap/>
            <w:hideMark/>
          </w:tcPr>
          <w:p w14:paraId="39CADAAA" w14:textId="388B0253" w:rsidR="00AD5BDB" w:rsidRPr="00CD6997" w:rsidRDefault="00C0135C" w:rsidP="00C0135C">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68</w:t>
            </w:r>
            <w:r w:rsidR="00C64DE9" w:rsidRPr="00CD6997">
              <w:rPr>
                <w:rFonts w:asciiTheme="majorHAnsi" w:hAnsiTheme="majorHAnsi" w:cs="Arial"/>
                <w:color w:val="000000"/>
                <w:sz w:val="20"/>
                <w:szCs w:val="20"/>
                <w:lang w:val="es-MX" w:eastAsia="es-MX"/>
              </w:rPr>
              <w:t>,</w:t>
            </w:r>
            <w:r w:rsidRPr="00CD6997">
              <w:rPr>
                <w:rFonts w:asciiTheme="majorHAnsi" w:hAnsiTheme="majorHAnsi" w:cs="Arial"/>
                <w:color w:val="000000"/>
                <w:sz w:val="20"/>
                <w:szCs w:val="20"/>
                <w:lang w:val="es-MX" w:eastAsia="es-MX"/>
              </w:rPr>
              <w:t>3</w:t>
            </w:r>
            <w:r w:rsidR="00AD5BDB" w:rsidRPr="00CD6997">
              <w:rPr>
                <w:rFonts w:asciiTheme="majorHAnsi" w:hAnsiTheme="majorHAnsi" w:cs="Arial"/>
                <w:color w:val="000000"/>
                <w:sz w:val="20"/>
                <w:szCs w:val="20"/>
                <w:lang w:val="es-MX" w:eastAsia="es-MX"/>
              </w:rPr>
              <w:t>00.00</w:t>
            </w:r>
          </w:p>
        </w:tc>
      </w:tr>
      <w:tr w:rsidR="00C64DE9" w:rsidRPr="00CD6997" w14:paraId="462CCFD2" w14:textId="77777777" w:rsidTr="00C64DE9">
        <w:trPr>
          <w:trHeight w:val="300"/>
          <w:jc w:val="center"/>
        </w:trPr>
        <w:tc>
          <w:tcPr>
            <w:tcW w:w="2127" w:type="dxa"/>
            <w:tcBorders>
              <w:top w:val="nil"/>
              <w:left w:val="nil"/>
              <w:bottom w:val="single" w:sz="4" w:space="0" w:color="auto"/>
              <w:right w:val="nil"/>
            </w:tcBorders>
            <w:shd w:val="clear" w:color="000000" w:fill="FFFFFF"/>
          </w:tcPr>
          <w:p w14:paraId="3568D893" w14:textId="2CB81BE7" w:rsidR="00C64DE9" w:rsidRPr="00CD6997" w:rsidRDefault="00C64DE9" w:rsidP="00B715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4-1-7-3-2-0004</w:t>
            </w:r>
          </w:p>
        </w:tc>
        <w:tc>
          <w:tcPr>
            <w:tcW w:w="3923" w:type="dxa"/>
            <w:tcBorders>
              <w:top w:val="nil"/>
              <w:left w:val="nil"/>
              <w:bottom w:val="single" w:sz="4" w:space="0" w:color="auto"/>
              <w:right w:val="nil"/>
            </w:tcBorders>
            <w:shd w:val="clear" w:color="000000" w:fill="FFFFFF"/>
            <w:noWrap/>
          </w:tcPr>
          <w:p w14:paraId="124943D1" w14:textId="3C53CDCC" w:rsidR="00C64DE9" w:rsidRPr="00CD6997" w:rsidRDefault="00C64DE9" w:rsidP="00B715EE">
            <w:pPr>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 xml:space="preserve">Otros Servicios </w:t>
            </w:r>
          </w:p>
        </w:tc>
        <w:tc>
          <w:tcPr>
            <w:tcW w:w="241" w:type="dxa"/>
            <w:tcBorders>
              <w:top w:val="nil"/>
              <w:left w:val="nil"/>
              <w:bottom w:val="single" w:sz="4" w:space="0" w:color="auto"/>
              <w:right w:val="nil"/>
            </w:tcBorders>
            <w:shd w:val="clear" w:color="000000" w:fill="FFFFFF"/>
            <w:noWrap/>
          </w:tcPr>
          <w:p w14:paraId="1FBB562F" w14:textId="77777777" w:rsidR="00C64DE9" w:rsidRPr="00CD6997" w:rsidRDefault="00C64DE9" w:rsidP="00B715EE">
            <w:pPr>
              <w:rPr>
                <w:rFonts w:asciiTheme="majorHAnsi" w:hAnsiTheme="majorHAnsi" w:cs="Arial"/>
                <w:color w:val="000000"/>
                <w:sz w:val="20"/>
                <w:szCs w:val="20"/>
                <w:lang w:val="es-MX" w:eastAsia="es-MX"/>
              </w:rPr>
            </w:pPr>
          </w:p>
        </w:tc>
        <w:tc>
          <w:tcPr>
            <w:tcW w:w="1156" w:type="dxa"/>
            <w:tcBorders>
              <w:top w:val="nil"/>
              <w:left w:val="nil"/>
              <w:bottom w:val="single" w:sz="4" w:space="0" w:color="auto"/>
              <w:right w:val="nil"/>
            </w:tcBorders>
            <w:shd w:val="clear" w:color="000000" w:fill="FFFFFF"/>
            <w:noWrap/>
          </w:tcPr>
          <w:p w14:paraId="70E617D2" w14:textId="5C5F2F60" w:rsidR="00C64DE9" w:rsidRPr="00CD6997" w:rsidRDefault="00C0135C" w:rsidP="00C0135C">
            <w:pPr>
              <w:jc w:val="right"/>
              <w:rPr>
                <w:rFonts w:asciiTheme="majorHAnsi" w:hAnsiTheme="majorHAnsi" w:cs="Arial"/>
                <w:color w:val="000000"/>
                <w:sz w:val="20"/>
                <w:szCs w:val="20"/>
                <w:lang w:val="es-MX" w:eastAsia="es-MX"/>
              </w:rPr>
            </w:pPr>
            <w:r w:rsidRPr="00CD6997">
              <w:rPr>
                <w:rFonts w:asciiTheme="majorHAnsi" w:hAnsiTheme="majorHAnsi" w:cs="Arial"/>
                <w:color w:val="000000"/>
                <w:sz w:val="20"/>
                <w:szCs w:val="20"/>
                <w:lang w:val="es-MX" w:eastAsia="es-MX"/>
              </w:rPr>
              <w:t>27</w:t>
            </w:r>
            <w:r w:rsidR="00C64DE9" w:rsidRPr="00CD6997">
              <w:rPr>
                <w:rFonts w:asciiTheme="majorHAnsi" w:hAnsiTheme="majorHAnsi" w:cs="Arial"/>
                <w:color w:val="000000"/>
                <w:sz w:val="20"/>
                <w:szCs w:val="20"/>
                <w:lang w:val="es-MX" w:eastAsia="es-MX"/>
              </w:rPr>
              <w:t>,</w:t>
            </w:r>
            <w:r w:rsidRPr="00CD6997">
              <w:rPr>
                <w:rFonts w:asciiTheme="majorHAnsi" w:hAnsiTheme="majorHAnsi" w:cs="Arial"/>
                <w:color w:val="000000"/>
                <w:sz w:val="20"/>
                <w:szCs w:val="20"/>
                <w:lang w:val="es-MX" w:eastAsia="es-MX"/>
              </w:rPr>
              <w:t>1</w:t>
            </w:r>
            <w:r w:rsidR="00C64DE9" w:rsidRPr="00CD6997">
              <w:rPr>
                <w:rFonts w:asciiTheme="majorHAnsi" w:hAnsiTheme="majorHAnsi" w:cs="Arial"/>
                <w:color w:val="000000"/>
                <w:sz w:val="20"/>
                <w:szCs w:val="20"/>
                <w:lang w:val="es-MX" w:eastAsia="es-MX"/>
              </w:rPr>
              <w:t>80.00</w:t>
            </w:r>
          </w:p>
        </w:tc>
      </w:tr>
      <w:tr w:rsidR="00C64DE9" w:rsidRPr="00CD6997" w14:paraId="6F7567ED" w14:textId="77777777" w:rsidTr="00C64DE9">
        <w:trPr>
          <w:trHeight w:val="300"/>
          <w:jc w:val="center"/>
        </w:trPr>
        <w:tc>
          <w:tcPr>
            <w:tcW w:w="2127" w:type="dxa"/>
            <w:tcBorders>
              <w:top w:val="single" w:sz="4" w:space="0" w:color="auto"/>
              <w:left w:val="nil"/>
              <w:bottom w:val="single" w:sz="4" w:space="0" w:color="auto"/>
              <w:right w:val="nil"/>
            </w:tcBorders>
            <w:shd w:val="clear" w:color="000000" w:fill="FFFFFF"/>
          </w:tcPr>
          <w:p w14:paraId="1525CFC7" w14:textId="77777777" w:rsidR="00C64DE9" w:rsidRPr="00CD6997" w:rsidRDefault="00C64DE9" w:rsidP="00B715EE">
            <w:pPr>
              <w:rPr>
                <w:rFonts w:asciiTheme="majorHAnsi" w:hAnsiTheme="majorHAnsi" w:cs="Arial"/>
                <w:b/>
                <w:color w:val="000000"/>
                <w:sz w:val="20"/>
                <w:szCs w:val="20"/>
                <w:lang w:val="es-MX" w:eastAsia="es-MX"/>
              </w:rPr>
            </w:pPr>
          </w:p>
        </w:tc>
        <w:tc>
          <w:tcPr>
            <w:tcW w:w="3923" w:type="dxa"/>
            <w:tcBorders>
              <w:top w:val="single" w:sz="4" w:space="0" w:color="auto"/>
              <w:left w:val="nil"/>
              <w:bottom w:val="single" w:sz="4" w:space="0" w:color="auto"/>
              <w:right w:val="nil"/>
            </w:tcBorders>
            <w:shd w:val="clear" w:color="000000" w:fill="FFFFFF"/>
            <w:noWrap/>
          </w:tcPr>
          <w:p w14:paraId="66A0B013" w14:textId="0620D3BB" w:rsidR="00C64DE9" w:rsidRPr="00CD6997" w:rsidRDefault="00C64DE9" w:rsidP="00B715EE">
            <w:pPr>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TOTAL</w:t>
            </w:r>
          </w:p>
        </w:tc>
        <w:tc>
          <w:tcPr>
            <w:tcW w:w="241" w:type="dxa"/>
            <w:tcBorders>
              <w:top w:val="single" w:sz="4" w:space="0" w:color="auto"/>
              <w:left w:val="nil"/>
              <w:bottom w:val="single" w:sz="4" w:space="0" w:color="auto"/>
              <w:right w:val="nil"/>
            </w:tcBorders>
            <w:shd w:val="clear" w:color="000000" w:fill="FFFFFF"/>
            <w:noWrap/>
          </w:tcPr>
          <w:p w14:paraId="3D8FBE3E" w14:textId="77777777" w:rsidR="00C64DE9" w:rsidRPr="00CD6997" w:rsidRDefault="00C64DE9" w:rsidP="00B715EE">
            <w:pPr>
              <w:rPr>
                <w:rFonts w:asciiTheme="majorHAnsi" w:hAnsiTheme="majorHAnsi" w:cs="Arial"/>
                <w:b/>
                <w:color w:val="000000"/>
                <w:sz w:val="20"/>
                <w:szCs w:val="20"/>
                <w:lang w:val="es-MX" w:eastAsia="es-MX"/>
              </w:rPr>
            </w:pPr>
          </w:p>
        </w:tc>
        <w:tc>
          <w:tcPr>
            <w:tcW w:w="1156" w:type="dxa"/>
            <w:tcBorders>
              <w:top w:val="single" w:sz="4" w:space="0" w:color="auto"/>
              <w:left w:val="nil"/>
              <w:bottom w:val="single" w:sz="4" w:space="0" w:color="auto"/>
              <w:right w:val="nil"/>
            </w:tcBorders>
            <w:shd w:val="clear" w:color="000000" w:fill="FFFFFF"/>
            <w:noWrap/>
          </w:tcPr>
          <w:p w14:paraId="4E82153B" w14:textId="77BB933E" w:rsidR="00C64DE9" w:rsidRPr="00CD6997" w:rsidRDefault="00C0135C" w:rsidP="00C0135C">
            <w:pPr>
              <w:jc w:val="right"/>
              <w:rPr>
                <w:rFonts w:asciiTheme="majorHAnsi" w:hAnsiTheme="majorHAnsi" w:cs="Arial"/>
                <w:b/>
                <w:color w:val="000000"/>
                <w:sz w:val="20"/>
                <w:szCs w:val="20"/>
                <w:lang w:val="es-MX" w:eastAsia="es-MX"/>
              </w:rPr>
            </w:pPr>
            <w:r w:rsidRPr="00CD6997">
              <w:rPr>
                <w:rFonts w:asciiTheme="majorHAnsi" w:hAnsiTheme="majorHAnsi" w:cs="Arial"/>
                <w:b/>
                <w:color w:val="000000"/>
                <w:sz w:val="20"/>
                <w:szCs w:val="20"/>
                <w:lang w:val="es-MX" w:eastAsia="es-MX"/>
              </w:rPr>
              <w:t>9</w:t>
            </w:r>
            <w:r w:rsidR="00C64DE9" w:rsidRPr="00CD6997">
              <w:rPr>
                <w:rFonts w:asciiTheme="majorHAnsi" w:hAnsiTheme="majorHAnsi" w:cs="Arial"/>
                <w:b/>
                <w:color w:val="000000"/>
                <w:sz w:val="20"/>
                <w:szCs w:val="20"/>
                <w:lang w:val="es-MX" w:eastAsia="es-MX"/>
              </w:rPr>
              <w:t>5,</w:t>
            </w:r>
            <w:r w:rsidRPr="00CD6997">
              <w:rPr>
                <w:rFonts w:asciiTheme="majorHAnsi" w:hAnsiTheme="majorHAnsi" w:cs="Arial"/>
                <w:b/>
                <w:color w:val="000000"/>
                <w:sz w:val="20"/>
                <w:szCs w:val="20"/>
                <w:lang w:val="es-MX" w:eastAsia="es-MX"/>
              </w:rPr>
              <w:t>4</w:t>
            </w:r>
            <w:r w:rsidR="00C64DE9" w:rsidRPr="00CD6997">
              <w:rPr>
                <w:rFonts w:asciiTheme="majorHAnsi" w:hAnsiTheme="majorHAnsi" w:cs="Arial"/>
                <w:b/>
                <w:color w:val="000000"/>
                <w:sz w:val="20"/>
                <w:szCs w:val="20"/>
                <w:lang w:val="es-MX" w:eastAsia="es-MX"/>
              </w:rPr>
              <w:t>80.00</w:t>
            </w:r>
          </w:p>
        </w:tc>
      </w:tr>
      <w:tr w:rsidR="00AD5BDB" w:rsidRPr="00CD6997" w14:paraId="6F070C2D" w14:textId="77777777" w:rsidTr="00C64DE9">
        <w:trPr>
          <w:trHeight w:val="300"/>
          <w:jc w:val="center"/>
        </w:trPr>
        <w:tc>
          <w:tcPr>
            <w:tcW w:w="2127" w:type="dxa"/>
            <w:tcBorders>
              <w:top w:val="single" w:sz="4" w:space="0" w:color="auto"/>
              <w:left w:val="nil"/>
              <w:bottom w:val="nil"/>
              <w:right w:val="nil"/>
            </w:tcBorders>
            <w:shd w:val="clear" w:color="000000" w:fill="FFFFFF"/>
          </w:tcPr>
          <w:p w14:paraId="4A073A40" w14:textId="77777777" w:rsidR="00AD5BDB" w:rsidRPr="00CD6997" w:rsidRDefault="00AD5BDB" w:rsidP="00B715EE">
            <w:pPr>
              <w:rPr>
                <w:rFonts w:asciiTheme="majorHAnsi" w:hAnsiTheme="majorHAnsi" w:cs="Arial"/>
                <w:color w:val="000000"/>
                <w:sz w:val="20"/>
                <w:szCs w:val="20"/>
                <w:lang w:val="es-MX" w:eastAsia="es-MX"/>
              </w:rPr>
            </w:pPr>
          </w:p>
        </w:tc>
        <w:tc>
          <w:tcPr>
            <w:tcW w:w="3923" w:type="dxa"/>
            <w:tcBorders>
              <w:top w:val="single" w:sz="4" w:space="0" w:color="auto"/>
              <w:left w:val="nil"/>
              <w:bottom w:val="nil"/>
              <w:right w:val="nil"/>
            </w:tcBorders>
            <w:shd w:val="clear" w:color="000000" w:fill="FFFFFF"/>
            <w:noWrap/>
          </w:tcPr>
          <w:p w14:paraId="114527E1" w14:textId="45EDACB3" w:rsidR="00AD5BDB" w:rsidRPr="00CD6997" w:rsidRDefault="00AD5BDB" w:rsidP="00B715EE">
            <w:pPr>
              <w:rPr>
                <w:rFonts w:asciiTheme="majorHAnsi" w:hAnsiTheme="majorHAnsi" w:cs="Arial"/>
                <w:color w:val="000000"/>
                <w:sz w:val="20"/>
                <w:szCs w:val="20"/>
                <w:lang w:val="es-MX" w:eastAsia="es-MX"/>
              </w:rPr>
            </w:pPr>
          </w:p>
        </w:tc>
        <w:tc>
          <w:tcPr>
            <w:tcW w:w="241" w:type="dxa"/>
            <w:tcBorders>
              <w:top w:val="single" w:sz="4" w:space="0" w:color="auto"/>
              <w:left w:val="nil"/>
              <w:bottom w:val="nil"/>
              <w:right w:val="nil"/>
            </w:tcBorders>
            <w:shd w:val="clear" w:color="000000" w:fill="FFFFFF"/>
            <w:noWrap/>
          </w:tcPr>
          <w:p w14:paraId="2517AE1E" w14:textId="77777777" w:rsidR="00AD5BDB" w:rsidRPr="00CD6997" w:rsidRDefault="00AD5BDB" w:rsidP="00B715EE">
            <w:pPr>
              <w:rPr>
                <w:rFonts w:asciiTheme="majorHAnsi" w:hAnsiTheme="majorHAnsi" w:cs="Arial"/>
                <w:color w:val="000000"/>
                <w:sz w:val="20"/>
                <w:szCs w:val="20"/>
                <w:lang w:val="es-MX" w:eastAsia="es-MX"/>
              </w:rPr>
            </w:pPr>
          </w:p>
        </w:tc>
        <w:tc>
          <w:tcPr>
            <w:tcW w:w="1156" w:type="dxa"/>
            <w:tcBorders>
              <w:top w:val="single" w:sz="4" w:space="0" w:color="auto"/>
              <w:left w:val="nil"/>
              <w:bottom w:val="nil"/>
              <w:right w:val="nil"/>
            </w:tcBorders>
            <w:shd w:val="clear" w:color="000000" w:fill="FFFFFF"/>
            <w:noWrap/>
          </w:tcPr>
          <w:p w14:paraId="187F8466" w14:textId="77777777" w:rsidR="00AD5BDB" w:rsidRPr="00CD6997" w:rsidRDefault="00AD5BDB" w:rsidP="00B715EE">
            <w:pPr>
              <w:jc w:val="right"/>
              <w:rPr>
                <w:rFonts w:asciiTheme="majorHAnsi" w:hAnsiTheme="majorHAnsi" w:cs="Arial"/>
                <w:color w:val="000000"/>
                <w:sz w:val="20"/>
                <w:szCs w:val="20"/>
                <w:lang w:val="es-MX" w:eastAsia="es-MX"/>
              </w:rPr>
            </w:pPr>
          </w:p>
        </w:tc>
      </w:tr>
    </w:tbl>
    <w:p w14:paraId="2BC63296" w14:textId="77777777" w:rsidR="008A27F5" w:rsidRPr="00CD6997" w:rsidRDefault="008A27F5" w:rsidP="008A27F5">
      <w:pPr>
        <w:pStyle w:val="Texto"/>
        <w:spacing w:line="224" w:lineRule="exact"/>
        <w:ind w:left="720" w:firstLine="0"/>
        <w:rPr>
          <w:rFonts w:asciiTheme="majorHAnsi" w:hAnsiTheme="majorHAnsi"/>
          <w:b/>
          <w:sz w:val="20"/>
          <w:lang w:val="es-MX"/>
        </w:rPr>
      </w:pPr>
      <w:r w:rsidRPr="00CD6997">
        <w:rPr>
          <w:rFonts w:asciiTheme="majorHAnsi" w:hAnsiTheme="majorHAnsi"/>
          <w:b/>
          <w:sz w:val="20"/>
          <w:lang w:val="es-MX"/>
        </w:rPr>
        <w:t>Gastos y Otras Pérdidas:</w:t>
      </w:r>
    </w:p>
    <w:p w14:paraId="6D8F7F61" w14:textId="0C501208" w:rsidR="008A27F5" w:rsidRPr="00CD6997" w:rsidRDefault="008A27F5" w:rsidP="00CD651B">
      <w:pPr>
        <w:pStyle w:val="ROMANOS"/>
        <w:numPr>
          <w:ilvl w:val="0"/>
          <w:numId w:val="11"/>
        </w:numPr>
        <w:spacing w:line="240" w:lineRule="auto"/>
        <w:rPr>
          <w:rFonts w:asciiTheme="majorHAnsi" w:hAnsiTheme="majorHAnsi"/>
          <w:sz w:val="20"/>
          <w:szCs w:val="20"/>
          <w:lang w:val="es-MX"/>
        </w:rPr>
      </w:pPr>
      <w:r w:rsidRPr="00CD6997">
        <w:rPr>
          <w:rFonts w:asciiTheme="majorHAnsi" w:hAnsiTheme="majorHAnsi"/>
          <w:sz w:val="20"/>
          <w:szCs w:val="20"/>
          <w:lang w:val="es-MX"/>
        </w:rPr>
        <w:t xml:space="preserve">En el mes </w:t>
      </w:r>
      <w:r w:rsidR="0007127A" w:rsidRPr="00CD6997">
        <w:rPr>
          <w:rFonts w:asciiTheme="majorHAnsi" w:hAnsiTheme="majorHAnsi"/>
          <w:sz w:val="20"/>
          <w:szCs w:val="20"/>
          <w:lang w:val="es-MX"/>
        </w:rPr>
        <w:t>el</w:t>
      </w:r>
      <w:r w:rsidRPr="00CD6997">
        <w:rPr>
          <w:rFonts w:asciiTheme="majorHAnsi" w:hAnsiTheme="majorHAnsi"/>
          <w:sz w:val="20"/>
          <w:szCs w:val="20"/>
          <w:lang w:val="es-MX"/>
        </w:rPr>
        <w:t xml:space="preserve"> gasto se ejerce conforme a los techos de </w:t>
      </w:r>
      <w:r w:rsidR="00A00EDF" w:rsidRPr="00CD6997">
        <w:rPr>
          <w:rFonts w:asciiTheme="majorHAnsi" w:hAnsiTheme="majorHAnsi"/>
          <w:sz w:val="20"/>
          <w:szCs w:val="20"/>
          <w:lang w:val="es-MX"/>
        </w:rPr>
        <w:t>operación anual autorizada</w:t>
      </w:r>
      <w:r w:rsidRPr="00CD6997">
        <w:rPr>
          <w:rFonts w:asciiTheme="majorHAnsi" w:hAnsiTheme="majorHAnsi"/>
          <w:sz w:val="20"/>
          <w:szCs w:val="20"/>
          <w:lang w:val="es-MX"/>
        </w:rPr>
        <w:t xml:space="preserve"> y la plantilla permane</w:t>
      </w:r>
      <w:r w:rsidR="0007127A" w:rsidRPr="00CD6997">
        <w:rPr>
          <w:rFonts w:asciiTheme="majorHAnsi" w:hAnsiTheme="majorHAnsi"/>
          <w:sz w:val="20"/>
          <w:szCs w:val="20"/>
          <w:lang w:val="es-MX"/>
        </w:rPr>
        <w:t>ce sin cambios en su estructura,</w:t>
      </w:r>
      <w:r w:rsidRPr="00CD6997">
        <w:rPr>
          <w:rFonts w:asciiTheme="majorHAnsi" w:hAnsiTheme="majorHAnsi"/>
          <w:sz w:val="20"/>
          <w:szCs w:val="20"/>
          <w:lang w:val="es-MX"/>
        </w:rPr>
        <w:t xml:space="preserve"> </w:t>
      </w:r>
      <w:r w:rsidR="0007127A" w:rsidRPr="00CD6997">
        <w:rPr>
          <w:rFonts w:asciiTheme="majorHAnsi" w:hAnsiTheme="majorHAnsi"/>
          <w:sz w:val="20"/>
          <w:szCs w:val="20"/>
          <w:lang w:val="es-MX"/>
        </w:rPr>
        <w:t>buscando no afectar la calidad educativa y cumplir con la afectación racional y austera del gasto.</w:t>
      </w:r>
    </w:p>
    <w:p w14:paraId="3E084915" w14:textId="77777777" w:rsidR="008A27F5" w:rsidRPr="00CD6997" w:rsidRDefault="008A27F5" w:rsidP="008A27F5">
      <w:pPr>
        <w:pStyle w:val="Texto"/>
        <w:spacing w:line="224" w:lineRule="exact"/>
        <w:rPr>
          <w:rFonts w:asciiTheme="majorHAnsi" w:hAnsiTheme="majorHAnsi"/>
          <w:b/>
          <w:smallCaps/>
          <w:sz w:val="20"/>
        </w:rPr>
      </w:pPr>
    </w:p>
    <w:p w14:paraId="5EE87E19" w14:textId="77777777" w:rsidR="008A27F5" w:rsidRPr="00CD6997" w:rsidRDefault="008A27F5" w:rsidP="008A27F5">
      <w:pPr>
        <w:pStyle w:val="Texto"/>
        <w:spacing w:line="224" w:lineRule="exact"/>
        <w:rPr>
          <w:rFonts w:asciiTheme="majorHAnsi" w:hAnsiTheme="majorHAnsi"/>
          <w:b/>
          <w:smallCaps/>
          <w:sz w:val="20"/>
        </w:rPr>
      </w:pPr>
      <w:r w:rsidRPr="00CD6997">
        <w:rPr>
          <w:rFonts w:asciiTheme="majorHAnsi" w:hAnsiTheme="majorHAnsi"/>
          <w:b/>
          <w:smallCaps/>
          <w:sz w:val="20"/>
        </w:rPr>
        <w:t>III)</w:t>
      </w:r>
      <w:r w:rsidRPr="00CD6997">
        <w:rPr>
          <w:rFonts w:asciiTheme="majorHAnsi" w:hAnsiTheme="majorHAnsi"/>
          <w:b/>
          <w:smallCaps/>
          <w:sz w:val="20"/>
        </w:rPr>
        <w:tab/>
        <w:t>Notas al Estado de Variación en la Hacienda Pública</w:t>
      </w:r>
    </w:p>
    <w:p w14:paraId="183A6C43" w14:textId="04B937AB" w:rsidR="008A27F5" w:rsidRDefault="00980B44" w:rsidP="00B250F2">
      <w:pPr>
        <w:pStyle w:val="ROMANOS"/>
        <w:numPr>
          <w:ilvl w:val="0"/>
          <w:numId w:val="9"/>
        </w:numPr>
        <w:spacing w:line="240" w:lineRule="auto"/>
        <w:rPr>
          <w:rFonts w:asciiTheme="majorHAnsi" w:hAnsiTheme="majorHAnsi"/>
          <w:sz w:val="20"/>
          <w:szCs w:val="20"/>
          <w:lang w:val="es-MX"/>
        </w:rPr>
      </w:pPr>
      <w:r w:rsidRPr="00CD6997">
        <w:rPr>
          <w:rFonts w:asciiTheme="majorHAnsi" w:hAnsiTheme="majorHAnsi"/>
          <w:sz w:val="20"/>
          <w:szCs w:val="20"/>
          <w:lang w:val="es-MX"/>
        </w:rPr>
        <w:t>Se inform</w:t>
      </w:r>
      <w:r w:rsidR="001A4A56" w:rsidRPr="00CD6997">
        <w:rPr>
          <w:rFonts w:asciiTheme="majorHAnsi" w:hAnsiTheme="majorHAnsi"/>
          <w:sz w:val="20"/>
          <w:szCs w:val="20"/>
          <w:lang w:val="es-MX"/>
        </w:rPr>
        <w:t xml:space="preserve">a que el Patrimonio </w:t>
      </w:r>
      <w:r w:rsidR="00C64DE9" w:rsidRPr="00CD6997">
        <w:rPr>
          <w:rFonts w:asciiTheme="majorHAnsi" w:hAnsiTheme="majorHAnsi"/>
          <w:sz w:val="20"/>
          <w:szCs w:val="20"/>
          <w:lang w:val="es-MX"/>
        </w:rPr>
        <w:t xml:space="preserve">se integra por los activos </w:t>
      </w:r>
      <w:r w:rsidR="001A4A56" w:rsidRPr="00CD6997">
        <w:rPr>
          <w:rFonts w:asciiTheme="majorHAnsi" w:hAnsiTheme="majorHAnsi"/>
          <w:sz w:val="20"/>
          <w:szCs w:val="20"/>
          <w:lang w:val="es-MX"/>
        </w:rPr>
        <w:t xml:space="preserve">de los bienes que </w:t>
      </w:r>
      <w:r w:rsidR="00C64DE9" w:rsidRPr="00CD6997">
        <w:rPr>
          <w:rFonts w:asciiTheme="majorHAnsi" w:hAnsiTheme="majorHAnsi"/>
          <w:sz w:val="20"/>
          <w:szCs w:val="20"/>
          <w:lang w:val="es-MX"/>
        </w:rPr>
        <w:t>son</w:t>
      </w:r>
      <w:r w:rsidR="00CD651B" w:rsidRPr="00CD6997">
        <w:rPr>
          <w:rFonts w:asciiTheme="majorHAnsi" w:hAnsiTheme="majorHAnsi"/>
          <w:sz w:val="20"/>
          <w:szCs w:val="20"/>
          <w:lang w:val="es-MX"/>
        </w:rPr>
        <w:t xml:space="preserve"> recibidos como parte del </w:t>
      </w:r>
      <w:r w:rsidR="008A27F5" w:rsidRPr="00CD6997">
        <w:rPr>
          <w:rFonts w:asciiTheme="majorHAnsi" w:hAnsiTheme="majorHAnsi"/>
          <w:sz w:val="20"/>
          <w:szCs w:val="20"/>
          <w:lang w:val="es-MX"/>
        </w:rPr>
        <w:t xml:space="preserve">inventario de activos y </w:t>
      </w:r>
      <w:r w:rsidR="00CD651B" w:rsidRPr="00CD6997">
        <w:rPr>
          <w:rFonts w:asciiTheme="majorHAnsi" w:hAnsiTheme="majorHAnsi"/>
          <w:sz w:val="20"/>
          <w:szCs w:val="20"/>
          <w:lang w:val="es-MX"/>
        </w:rPr>
        <w:t xml:space="preserve">Bienes Inmuebles </w:t>
      </w:r>
      <w:r w:rsidR="008A27F5" w:rsidRPr="00CD6997">
        <w:rPr>
          <w:rFonts w:asciiTheme="majorHAnsi" w:hAnsiTheme="majorHAnsi"/>
          <w:sz w:val="20"/>
          <w:szCs w:val="20"/>
          <w:lang w:val="es-MX"/>
        </w:rPr>
        <w:t>afectando la cuenta de aportaciones en el patrimonio</w:t>
      </w:r>
      <w:r w:rsidR="00CD651B" w:rsidRPr="00CD6997">
        <w:rPr>
          <w:rFonts w:asciiTheme="majorHAnsi" w:hAnsiTheme="majorHAnsi"/>
          <w:sz w:val="20"/>
          <w:szCs w:val="20"/>
          <w:lang w:val="es-MX"/>
        </w:rPr>
        <w:t xml:space="preserve"> contribuido</w:t>
      </w:r>
      <w:r w:rsidRPr="00CD6997">
        <w:rPr>
          <w:rFonts w:asciiTheme="majorHAnsi" w:hAnsiTheme="majorHAnsi"/>
          <w:sz w:val="20"/>
          <w:szCs w:val="20"/>
          <w:lang w:val="es-MX"/>
        </w:rPr>
        <w:t xml:space="preserve">, se realiza un registro de los bienes </w:t>
      </w:r>
      <w:r w:rsidR="00C64DE9" w:rsidRPr="00CD6997">
        <w:rPr>
          <w:rFonts w:asciiTheme="majorHAnsi" w:hAnsiTheme="majorHAnsi"/>
          <w:sz w:val="20"/>
          <w:szCs w:val="20"/>
          <w:lang w:val="es-MX"/>
        </w:rPr>
        <w:t xml:space="preserve">recibidos por el recurso de </w:t>
      </w:r>
      <w:r w:rsidR="001A4A56" w:rsidRPr="00CD6997">
        <w:rPr>
          <w:rFonts w:asciiTheme="majorHAnsi" w:hAnsiTheme="majorHAnsi"/>
          <w:sz w:val="20"/>
          <w:szCs w:val="20"/>
          <w:lang w:val="es-MX"/>
        </w:rPr>
        <w:t>FAM Superior 2015</w:t>
      </w:r>
      <w:r w:rsidR="00C64DE9" w:rsidRPr="00CD6997">
        <w:rPr>
          <w:rFonts w:asciiTheme="majorHAnsi" w:hAnsiTheme="majorHAnsi"/>
          <w:sz w:val="20"/>
          <w:szCs w:val="20"/>
          <w:lang w:val="es-MX"/>
        </w:rPr>
        <w:t>,</w:t>
      </w:r>
      <w:r w:rsidR="001A4A56" w:rsidRPr="00CD6997">
        <w:rPr>
          <w:rFonts w:asciiTheme="majorHAnsi" w:hAnsiTheme="majorHAnsi"/>
          <w:sz w:val="20"/>
          <w:szCs w:val="20"/>
          <w:lang w:val="es-MX"/>
        </w:rPr>
        <w:t xml:space="preserve"> </w:t>
      </w:r>
      <w:r w:rsidRPr="00CD6997">
        <w:rPr>
          <w:rFonts w:asciiTheme="majorHAnsi" w:hAnsiTheme="majorHAnsi"/>
          <w:sz w:val="20"/>
          <w:szCs w:val="20"/>
          <w:lang w:val="es-MX"/>
        </w:rPr>
        <w:t xml:space="preserve">de acuerdo a la relación proporcionado por </w:t>
      </w:r>
      <w:r w:rsidR="00ED795F" w:rsidRPr="00CD6997">
        <w:rPr>
          <w:rFonts w:asciiTheme="majorHAnsi" w:hAnsiTheme="majorHAnsi"/>
          <w:sz w:val="20"/>
          <w:szCs w:val="20"/>
          <w:lang w:val="es-MX"/>
        </w:rPr>
        <w:t>el IDEFEY</w:t>
      </w:r>
      <w:r w:rsidRPr="00CD6997">
        <w:rPr>
          <w:rFonts w:asciiTheme="majorHAnsi" w:hAnsiTheme="majorHAnsi"/>
          <w:sz w:val="20"/>
          <w:szCs w:val="20"/>
          <w:lang w:val="es-MX"/>
        </w:rPr>
        <w:t xml:space="preserve"> de manera informal</w:t>
      </w:r>
      <w:r w:rsidR="008A27F5" w:rsidRPr="00CD6997">
        <w:rPr>
          <w:rFonts w:asciiTheme="majorHAnsi" w:hAnsiTheme="majorHAnsi"/>
          <w:sz w:val="20"/>
          <w:szCs w:val="20"/>
          <w:lang w:val="es-MX"/>
        </w:rPr>
        <w:t>.</w:t>
      </w:r>
    </w:p>
    <w:p w14:paraId="46187A35" w14:textId="77777777" w:rsidR="009315DE" w:rsidRPr="00CD6997" w:rsidRDefault="009315DE" w:rsidP="009315DE">
      <w:pPr>
        <w:pStyle w:val="ROMANOS"/>
        <w:spacing w:line="240" w:lineRule="auto"/>
        <w:ind w:left="644" w:firstLine="0"/>
        <w:rPr>
          <w:rFonts w:asciiTheme="majorHAnsi" w:hAnsiTheme="majorHAnsi"/>
          <w:sz w:val="20"/>
          <w:szCs w:val="20"/>
          <w:lang w:val="es-MX"/>
        </w:rPr>
      </w:pPr>
    </w:p>
    <w:p w14:paraId="6AE6880B" w14:textId="77777777" w:rsidR="00727695" w:rsidRPr="00CD6997" w:rsidRDefault="00727695" w:rsidP="00727695">
      <w:pPr>
        <w:pStyle w:val="ROMANOS"/>
        <w:spacing w:line="240" w:lineRule="auto"/>
        <w:ind w:left="648" w:firstLine="0"/>
        <w:rPr>
          <w:rFonts w:asciiTheme="majorHAnsi" w:hAnsiTheme="majorHAnsi"/>
          <w:sz w:val="20"/>
          <w:szCs w:val="20"/>
          <w:lang w:val="es-MX"/>
        </w:rPr>
      </w:pPr>
    </w:p>
    <w:tbl>
      <w:tblPr>
        <w:tblStyle w:val="Tablaconcuadrcula"/>
        <w:tblW w:w="0" w:type="auto"/>
        <w:tblInd w:w="653" w:type="dxa"/>
        <w:tblLook w:val="04A0" w:firstRow="1" w:lastRow="0" w:firstColumn="1" w:lastColumn="0" w:noHBand="0" w:noVBand="1"/>
      </w:tblPr>
      <w:tblGrid>
        <w:gridCol w:w="2041"/>
        <w:gridCol w:w="4536"/>
        <w:gridCol w:w="1603"/>
      </w:tblGrid>
      <w:tr w:rsidR="00AC2301" w:rsidRPr="00CD6997" w14:paraId="1A9526BD" w14:textId="77777777" w:rsidTr="00AC2301">
        <w:trPr>
          <w:trHeight w:val="245"/>
        </w:trPr>
        <w:tc>
          <w:tcPr>
            <w:tcW w:w="2041" w:type="dxa"/>
            <w:tcBorders>
              <w:top w:val="nil"/>
              <w:left w:val="nil"/>
              <w:bottom w:val="single" w:sz="4" w:space="0" w:color="auto"/>
              <w:right w:val="nil"/>
            </w:tcBorders>
            <w:shd w:val="clear" w:color="000000" w:fill="FFFFFF"/>
          </w:tcPr>
          <w:p w14:paraId="4F0CF609" w14:textId="0ABDDD30" w:rsidR="00AC2301" w:rsidRPr="00CD6997" w:rsidRDefault="00AC2301" w:rsidP="00AC2301">
            <w:pPr>
              <w:pStyle w:val="ROMANOS"/>
              <w:spacing w:line="224" w:lineRule="exact"/>
              <w:ind w:left="0" w:firstLine="0"/>
              <w:rPr>
                <w:rFonts w:asciiTheme="majorHAnsi" w:hAnsiTheme="majorHAnsi"/>
                <w:b/>
                <w:bCs/>
                <w:color w:val="000000"/>
                <w:sz w:val="20"/>
                <w:szCs w:val="20"/>
                <w:lang w:eastAsia="es-MX"/>
              </w:rPr>
            </w:pPr>
            <w:r w:rsidRPr="00CD6997">
              <w:rPr>
                <w:rFonts w:asciiTheme="majorHAnsi" w:hAnsiTheme="majorHAnsi"/>
                <w:bCs/>
                <w:color w:val="000000"/>
                <w:sz w:val="20"/>
                <w:szCs w:val="20"/>
                <w:lang w:val="es-MX" w:eastAsia="es-MX"/>
              </w:rPr>
              <w:lastRenderedPageBreak/>
              <w:t>CUENTA CONTABLE</w:t>
            </w:r>
          </w:p>
        </w:tc>
        <w:tc>
          <w:tcPr>
            <w:tcW w:w="4536" w:type="dxa"/>
            <w:tcBorders>
              <w:top w:val="nil"/>
              <w:left w:val="nil"/>
              <w:bottom w:val="single" w:sz="4" w:space="0" w:color="auto"/>
              <w:right w:val="nil"/>
            </w:tcBorders>
            <w:shd w:val="clear" w:color="000000" w:fill="FFFFFF"/>
          </w:tcPr>
          <w:p w14:paraId="2FA79D2B" w14:textId="30DB3555" w:rsidR="00AC2301" w:rsidRPr="00CD6997" w:rsidRDefault="00AC2301" w:rsidP="00AC2301">
            <w:pPr>
              <w:pStyle w:val="ROMANOS"/>
              <w:spacing w:line="224" w:lineRule="exact"/>
              <w:ind w:left="0" w:firstLine="0"/>
              <w:rPr>
                <w:rFonts w:asciiTheme="majorHAnsi" w:hAnsiTheme="majorHAnsi"/>
                <w:sz w:val="20"/>
                <w:szCs w:val="20"/>
                <w:lang w:val="es-MX"/>
              </w:rPr>
            </w:pPr>
            <w:r w:rsidRPr="00CD6997">
              <w:rPr>
                <w:rFonts w:asciiTheme="majorHAnsi" w:hAnsiTheme="majorHAnsi"/>
                <w:bCs/>
                <w:color w:val="000000"/>
                <w:sz w:val="20"/>
                <w:szCs w:val="20"/>
                <w:lang w:val="es-MX" w:eastAsia="es-MX"/>
              </w:rPr>
              <w:t>CONCEPTO</w:t>
            </w:r>
          </w:p>
        </w:tc>
        <w:tc>
          <w:tcPr>
            <w:tcW w:w="1603" w:type="dxa"/>
            <w:tcBorders>
              <w:top w:val="nil"/>
              <w:left w:val="nil"/>
              <w:bottom w:val="single" w:sz="4" w:space="0" w:color="auto"/>
              <w:right w:val="nil"/>
            </w:tcBorders>
            <w:shd w:val="clear" w:color="000000" w:fill="FFFFFF"/>
          </w:tcPr>
          <w:p w14:paraId="4C455330" w14:textId="7BA24EC6" w:rsidR="00AC2301" w:rsidRPr="00CD6997" w:rsidRDefault="00AC2301" w:rsidP="00AC2301">
            <w:pPr>
              <w:pStyle w:val="ROMANOS"/>
              <w:spacing w:line="224" w:lineRule="exact"/>
              <w:ind w:left="0" w:firstLine="0"/>
              <w:jc w:val="right"/>
              <w:rPr>
                <w:rFonts w:asciiTheme="majorHAnsi" w:hAnsiTheme="majorHAnsi"/>
                <w:sz w:val="20"/>
                <w:szCs w:val="20"/>
                <w:lang w:val="es-MX"/>
              </w:rPr>
            </w:pPr>
            <w:r w:rsidRPr="00CD6997">
              <w:rPr>
                <w:rFonts w:asciiTheme="majorHAnsi" w:hAnsiTheme="majorHAnsi"/>
                <w:bCs/>
                <w:color w:val="000000"/>
                <w:sz w:val="20"/>
                <w:szCs w:val="20"/>
                <w:lang w:val="es-MX" w:eastAsia="es-MX"/>
              </w:rPr>
              <w:t>IMPORTE </w:t>
            </w:r>
          </w:p>
        </w:tc>
      </w:tr>
      <w:tr w:rsidR="00AC2301" w:rsidRPr="00CD6997" w14:paraId="03309666" w14:textId="77777777" w:rsidTr="00AC2301">
        <w:trPr>
          <w:trHeight w:val="197"/>
        </w:trPr>
        <w:tc>
          <w:tcPr>
            <w:tcW w:w="2041" w:type="dxa"/>
            <w:tcBorders>
              <w:top w:val="single" w:sz="4" w:space="0" w:color="auto"/>
              <w:left w:val="nil"/>
              <w:bottom w:val="nil"/>
              <w:right w:val="nil"/>
            </w:tcBorders>
          </w:tcPr>
          <w:p w14:paraId="199E46D3" w14:textId="0E4CA4EC" w:rsidR="00AC2301" w:rsidRPr="00CD6997" w:rsidRDefault="00AC2301" w:rsidP="00AC2301">
            <w:pPr>
              <w:pStyle w:val="ROMANOS"/>
              <w:spacing w:line="224" w:lineRule="exact"/>
              <w:ind w:left="0" w:firstLine="0"/>
              <w:rPr>
                <w:rFonts w:asciiTheme="majorHAnsi" w:hAnsiTheme="majorHAnsi"/>
                <w:b/>
                <w:bCs/>
                <w:color w:val="000000"/>
                <w:sz w:val="20"/>
                <w:szCs w:val="20"/>
                <w:lang w:eastAsia="es-MX"/>
              </w:rPr>
            </w:pPr>
            <w:r w:rsidRPr="00CD6997">
              <w:rPr>
                <w:rFonts w:asciiTheme="majorHAnsi" w:hAnsiTheme="majorHAnsi"/>
                <w:b/>
                <w:bCs/>
                <w:color w:val="000000"/>
                <w:sz w:val="20"/>
                <w:szCs w:val="20"/>
                <w:lang w:eastAsia="es-MX"/>
              </w:rPr>
              <w:t>3-1-0-0</w:t>
            </w:r>
          </w:p>
        </w:tc>
        <w:tc>
          <w:tcPr>
            <w:tcW w:w="4536" w:type="dxa"/>
            <w:tcBorders>
              <w:top w:val="single" w:sz="4" w:space="0" w:color="auto"/>
              <w:left w:val="nil"/>
              <w:bottom w:val="nil"/>
              <w:right w:val="nil"/>
            </w:tcBorders>
            <w:vAlign w:val="bottom"/>
          </w:tcPr>
          <w:p w14:paraId="680FC273" w14:textId="2FF8C988" w:rsidR="00AC2301" w:rsidRPr="00CD6997" w:rsidRDefault="00AC2301" w:rsidP="00AC2301">
            <w:pPr>
              <w:pStyle w:val="ROMANOS"/>
              <w:spacing w:line="224" w:lineRule="exact"/>
              <w:ind w:left="0" w:firstLine="0"/>
              <w:rPr>
                <w:rFonts w:asciiTheme="majorHAnsi" w:hAnsiTheme="majorHAnsi"/>
                <w:b/>
                <w:bCs/>
                <w:color w:val="000000"/>
                <w:sz w:val="20"/>
                <w:szCs w:val="20"/>
                <w:lang w:eastAsia="es-MX"/>
              </w:rPr>
            </w:pPr>
            <w:r w:rsidRPr="00CD6997">
              <w:rPr>
                <w:rFonts w:asciiTheme="majorHAnsi" w:hAnsiTheme="majorHAnsi"/>
                <w:b/>
                <w:bCs/>
                <w:color w:val="000000"/>
                <w:sz w:val="20"/>
                <w:szCs w:val="20"/>
                <w:lang w:eastAsia="es-MX"/>
              </w:rPr>
              <w:t>Hacienda Pública / Patrimonio Contribuido</w:t>
            </w:r>
          </w:p>
        </w:tc>
        <w:tc>
          <w:tcPr>
            <w:tcW w:w="1603" w:type="dxa"/>
            <w:tcBorders>
              <w:top w:val="single" w:sz="4" w:space="0" w:color="auto"/>
              <w:left w:val="nil"/>
              <w:bottom w:val="nil"/>
              <w:right w:val="nil"/>
            </w:tcBorders>
          </w:tcPr>
          <w:p w14:paraId="3FA39FA7" w14:textId="77777777" w:rsidR="00AC2301" w:rsidRPr="00CD6997" w:rsidRDefault="00AC2301" w:rsidP="00AC2301">
            <w:pPr>
              <w:pStyle w:val="ROMANOS"/>
              <w:spacing w:line="224" w:lineRule="exact"/>
              <w:ind w:left="0" w:firstLine="0"/>
              <w:jc w:val="right"/>
              <w:rPr>
                <w:rFonts w:asciiTheme="majorHAnsi" w:hAnsiTheme="majorHAnsi"/>
                <w:b/>
                <w:sz w:val="20"/>
                <w:szCs w:val="20"/>
                <w:lang w:val="es-MX"/>
              </w:rPr>
            </w:pPr>
          </w:p>
        </w:tc>
      </w:tr>
      <w:tr w:rsidR="00AC2301" w:rsidRPr="00CD6997" w14:paraId="32FB6FC3" w14:textId="77777777" w:rsidTr="00C0135C">
        <w:trPr>
          <w:trHeight w:val="155"/>
        </w:trPr>
        <w:tc>
          <w:tcPr>
            <w:tcW w:w="2041" w:type="dxa"/>
            <w:tcBorders>
              <w:top w:val="nil"/>
              <w:left w:val="nil"/>
              <w:bottom w:val="nil"/>
              <w:right w:val="nil"/>
            </w:tcBorders>
          </w:tcPr>
          <w:p w14:paraId="3A9ECDED" w14:textId="44AA321B" w:rsidR="00AC2301" w:rsidRPr="00CD6997" w:rsidRDefault="00AC2301" w:rsidP="00DF46F1">
            <w:pPr>
              <w:pStyle w:val="ROMANOS"/>
              <w:spacing w:line="224" w:lineRule="exact"/>
              <w:ind w:left="0" w:firstLine="0"/>
              <w:rPr>
                <w:rFonts w:asciiTheme="majorHAnsi" w:hAnsiTheme="majorHAnsi"/>
                <w:color w:val="000000"/>
                <w:sz w:val="20"/>
                <w:szCs w:val="20"/>
                <w:lang w:eastAsia="es-MX"/>
              </w:rPr>
            </w:pPr>
            <w:r w:rsidRPr="00CD6997">
              <w:rPr>
                <w:rFonts w:asciiTheme="majorHAnsi" w:hAnsiTheme="majorHAnsi"/>
                <w:color w:val="000000"/>
                <w:sz w:val="20"/>
                <w:szCs w:val="20"/>
                <w:lang w:eastAsia="es-MX"/>
              </w:rPr>
              <w:t>3-1-2-0-1</w:t>
            </w:r>
          </w:p>
        </w:tc>
        <w:tc>
          <w:tcPr>
            <w:tcW w:w="4536" w:type="dxa"/>
            <w:tcBorders>
              <w:top w:val="nil"/>
              <w:left w:val="nil"/>
              <w:bottom w:val="nil"/>
              <w:right w:val="nil"/>
            </w:tcBorders>
            <w:vAlign w:val="bottom"/>
          </w:tcPr>
          <w:p w14:paraId="66FBF361" w14:textId="15234BBA" w:rsidR="00AC2301" w:rsidRPr="00CD6997" w:rsidRDefault="00AC2301" w:rsidP="00DF46F1">
            <w:pPr>
              <w:pStyle w:val="ROMANOS"/>
              <w:spacing w:line="224" w:lineRule="exact"/>
              <w:ind w:left="0" w:firstLine="0"/>
              <w:rPr>
                <w:rFonts w:asciiTheme="majorHAnsi" w:hAnsiTheme="majorHAnsi"/>
                <w:sz w:val="20"/>
                <w:szCs w:val="20"/>
                <w:lang w:val="es-MX"/>
              </w:rPr>
            </w:pPr>
            <w:r w:rsidRPr="00CD6997">
              <w:rPr>
                <w:rFonts w:asciiTheme="majorHAnsi" w:hAnsiTheme="majorHAnsi"/>
                <w:color w:val="000000"/>
                <w:sz w:val="20"/>
                <w:szCs w:val="20"/>
                <w:lang w:eastAsia="es-MX"/>
              </w:rPr>
              <w:t>Donaciones de Capital (Bienes en Comodato)</w:t>
            </w:r>
          </w:p>
        </w:tc>
        <w:tc>
          <w:tcPr>
            <w:tcW w:w="1603" w:type="dxa"/>
            <w:tcBorders>
              <w:top w:val="nil"/>
              <w:left w:val="nil"/>
              <w:bottom w:val="nil"/>
              <w:right w:val="nil"/>
            </w:tcBorders>
          </w:tcPr>
          <w:p w14:paraId="6AB4BE75" w14:textId="12AA9562" w:rsidR="00AC2301" w:rsidRPr="00CD6997" w:rsidRDefault="00AC2301" w:rsidP="00C0135C">
            <w:pPr>
              <w:pStyle w:val="ROMANOS"/>
              <w:spacing w:line="224" w:lineRule="exact"/>
              <w:ind w:left="0" w:firstLine="0"/>
              <w:jc w:val="right"/>
              <w:rPr>
                <w:rFonts w:asciiTheme="majorHAnsi" w:hAnsiTheme="majorHAnsi"/>
                <w:sz w:val="20"/>
                <w:szCs w:val="20"/>
                <w:lang w:val="es-MX"/>
              </w:rPr>
            </w:pPr>
            <w:r w:rsidRPr="00CD6997">
              <w:rPr>
                <w:rFonts w:asciiTheme="majorHAnsi" w:hAnsiTheme="majorHAnsi"/>
                <w:sz w:val="20"/>
                <w:szCs w:val="20"/>
                <w:lang w:val="es-MX"/>
              </w:rPr>
              <w:t>5,</w:t>
            </w:r>
            <w:r w:rsidR="00C0135C" w:rsidRPr="00CD6997">
              <w:rPr>
                <w:rFonts w:asciiTheme="majorHAnsi" w:hAnsiTheme="majorHAnsi"/>
                <w:sz w:val="20"/>
                <w:szCs w:val="20"/>
                <w:lang w:val="es-MX"/>
              </w:rPr>
              <w:t>760</w:t>
            </w:r>
            <w:r w:rsidRPr="00CD6997">
              <w:rPr>
                <w:rFonts w:asciiTheme="majorHAnsi" w:hAnsiTheme="majorHAnsi"/>
                <w:sz w:val="20"/>
                <w:szCs w:val="20"/>
                <w:lang w:val="es-MX"/>
              </w:rPr>
              <w:t>,923.17</w:t>
            </w:r>
          </w:p>
        </w:tc>
      </w:tr>
      <w:tr w:rsidR="00C0135C" w:rsidRPr="00CD6997" w14:paraId="42644AEB" w14:textId="77777777" w:rsidTr="00C0135C">
        <w:trPr>
          <w:trHeight w:val="273"/>
        </w:trPr>
        <w:tc>
          <w:tcPr>
            <w:tcW w:w="2041" w:type="dxa"/>
            <w:tcBorders>
              <w:top w:val="nil"/>
              <w:left w:val="nil"/>
              <w:bottom w:val="nil"/>
              <w:right w:val="nil"/>
            </w:tcBorders>
          </w:tcPr>
          <w:p w14:paraId="476ED492" w14:textId="1554691E" w:rsidR="00C0135C" w:rsidRPr="00CD6997" w:rsidRDefault="00C0135C" w:rsidP="00C0135C">
            <w:pPr>
              <w:pStyle w:val="ROMANOS"/>
              <w:spacing w:line="224" w:lineRule="exact"/>
              <w:ind w:left="0" w:firstLine="0"/>
              <w:rPr>
                <w:rFonts w:asciiTheme="majorHAnsi" w:hAnsiTheme="majorHAnsi"/>
                <w:color w:val="000000"/>
                <w:sz w:val="20"/>
                <w:szCs w:val="20"/>
                <w:lang w:eastAsia="es-MX"/>
              </w:rPr>
            </w:pPr>
            <w:r w:rsidRPr="00CD6997">
              <w:rPr>
                <w:rFonts w:asciiTheme="majorHAnsi" w:hAnsiTheme="majorHAnsi"/>
                <w:color w:val="000000"/>
                <w:sz w:val="20"/>
                <w:szCs w:val="20"/>
                <w:lang w:eastAsia="es-MX"/>
              </w:rPr>
              <w:t>3-1-2-0-2</w:t>
            </w:r>
          </w:p>
        </w:tc>
        <w:tc>
          <w:tcPr>
            <w:tcW w:w="4536" w:type="dxa"/>
            <w:tcBorders>
              <w:top w:val="nil"/>
              <w:left w:val="nil"/>
              <w:bottom w:val="nil"/>
              <w:right w:val="nil"/>
            </w:tcBorders>
          </w:tcPr>
          <w:p w14:paraId="01DDAE2C" w14:textId="060236E8" w:rsidR="00C0135C" w:rsidRPr="00CD6997" w:rsidRDefault="00C0135C" w:rsidP="00C0135C">
            <w:pPr>
              <w:pStyle w:val="ROMANOS"/>
              <w:spacing w:line="224" w:lineRule="exact"/>
              <w:ind w:left="0" w:firstLine="0"/>
              <w:rPr>
                <w:rFonts w:asciiTheme="majorHAnsi" w:hAnsiTheme="majorHAnsi"/>
                <w:color w:val="000000"/>
                <w:sz w:val="20"/>
                <w:szCs w:val="20"/>
                <w:lang w:eastAsia="es-MX"/>
              </w:rPr>
            </w:pPr>
            <w:r w:rsidRPr="00CD6997">
              <w:rPr>
                <w:rFonts w:asciiTheme="majorHAnsi" w:hAnsiTheme="majorHAnsi"/>
                <w:sz w:val="20"/>
                <w:szCs w:val="20"/>
              </w:rPr>
              <w:t>Donaciones de Capital (Terrenos en Comodato)</w:t>
            </w:r>
          </w:p>
        </w:tc>
        <w:tc>
          <w:tcPr>
            <w:tcW w:w="1603" w:type="dxa"/>
            <w:tcBorders>
              <w:top w:val="nil"/>
              <w:left w:val="nil"/>
              <w:bottom w:val="nil"/>
              <w:right w:val="nil"/>
            </w:tcBorders>
          </w:tcPr>
          <w:p w14:paraId="306F8C40" w14:textId="160D5D42" w:rsidR="00C0135C" w:rsidRPr="00CD6997" w:rsidRDefault="00C0135C" w:rsidP="00C0135C">
            <w:pPr>
              <w:pStyle w:val="ROMANOS"/>
              <w:spacing w:line="224" w:lineRule="exact"/>
              <w:ind w:left="0" w:firstLine="0"/>
              <w:jc w:val="right"/>
              <w:rPr>
                <w:rFonts w:asciiTheme="majorHAnsi" w:hAnsiTheme="majorHAnsi"/>
                <w:sz w:val="20"/>
                <w:szCs w:val="20"/>
                <w:lang w:val="es-MX"/>
              </w:rPr>
            </w:pPr>
            <w:r w:rsidRPr="00CD6997">
              <w:rPr>
                <w:rFonts w:asciiTheme="majorHAnsi" w:hAnsiTheme="majorHAnsi"/>
                <w:sz w:val="20"/>
                <w:szCs w:val="20"/>
                <w:lang w:val="es-MX"/>
              </w:rPr>
              <w:t>393,000.05</w:t>
            </w:r>
          </w:p>
        </w:tc>
      </w:tr>
      <w:tr w:rsidR="00C0135C" w:rsidRPr="00CD6997" w14:paraId="35F8EFA8" w14:textId="77777777" w:rsidTr="00A97119">
        <w:trPr>
          <w:trHeight w:val="155"/>
        </w:trPr>
        <w:tc>
          <w:tcPr>
            <w:tcW w:w="2041" w:type="dxa"/>
            <w:tcBorders>
              <w:top w:val="nil"/>
              <w:left w:val="nil"/>
              <w:bottom w:val="single" w:sz="4" w:space="0" w:color="auto"/>
              <w:right w:val="nil"/>
            </w:tcBorders>
          </w:tcPr>
          <w:p w14:paraId="4707F192" w14:textId="5CA7E209" w:rsidR="00C0135C" w:rsidRPr="00CD6997" w:rsidRDefault="00C0135C" w:rsidP="00C0135C">
            <w:pPr>
              <w:pStyle w:val="ROMANOS"/>
              <w:spacing w:line="224" w:lineRule="exact"/>
              <w:ind w:left="0" w:firstLine="0"/>
              <w:rPr>
                <w:rFonts w:asciiTheme="majorHAnsi" w:hAnsiTheme="majorHAnsi"/>
                <w:color w:val="000000"/>
                <w:sz w:val="20"/>
                <w:szCs w:val="20"/>
                <w:lang w:eastAsia="es-MX"/>
              </w:rPr>
            </w:pPr>
            <w:r w:rsidRPr="00CD6997">
              <w:rPr>
                <w:rFonts w:asciiTheme="majorHAnsi" w:hAnsiTheme="majorHAnsi"/>
                <w:color w:val="000000"/>
                <w:sz w:val="20"/>
                <w:szCs w:val="20"/>
                <w:lang w:eastAsia="es-MX"/>
              </w:rPr>
              <w:t>3-1-2-0-3</w:t>
            </w:r>
          </w:p>
        </w:tc>
        <w:tc>
          <w:tcPr>
            <w:tcW w:w="4536" w:type="dxa"/>
            <w:tcBorders>
              <w:top w:val="nil"/>
              <w:left w:val="nil"/>
              <w:bottom w:val="single" w:sz="4" w:space="0" w:color="auto"/>
              <w:right w:val="nil"/>
            </w:tcBorders>
          </w:tcPr>
          <w:p w14:paraId="16CB43AF" w14:textId="63F05583" w:rsidR="00C0135C" w:rsidRPr="00CD6997" w:rsidRDefault="00C0135C" w:rsidP="00C0135C">
            <w:pPr>
              <w:pStyle w:val="ROMANOS"/>
              <w:spacing w:line="224" w:lineRule="exact"/>
              <w:ind w:left="0" w:firstLine="0"/>
              <w:rPr>
                <w:rFonts w:asciiTheme="majorHAnsi" w:hAnsiTheme="majorHAnsi"/>
                <w:color w:val="000000"/>
                <w:sz w:val="20"/>
                <w:szCs w:val="20"/>
                <w:lang w:eastAsia="es-MX"/>
              </w:rPr>
            </w:pPr>
            <w:r w:rsidRPr="00CD6997">
              <w:rPr>
                <w:rFonts w:asciiTheme="majorHAnsi" w:hAnsiTheme="majorHAnsi"/>
                <w:sz w:val="20"/>
                <w:szCs w:val="20"/>
              </w:rPr>
              <w:t>Donaciones de Capital (Edificios Educativos)</w:t>
            </w:r>
          </w:p>
        </w:tc>
        <w:tc>
          <w:tcPr>
            <w:tcW w:w="1603" w:type="dxa"/>
            <w:tcBorders>
              <w:top w:val="nil"/>
              <w:left w:val="nil"/>
              <w:bottom w:val="single" w:sz="4" w:space="0" w:color="auto"/>
              <w:right w:val="nil"/>
            </w:tcBorders>
          </w:tcPr>
          <w:p w14:paraId="0EF05BA8" w14:textId="55EB021C" w:rsidR="00C0135C" w:rsidRPr="00CD6997" w:rsidRDefault="00C0135C" w:rsidP="001E2964">
            <w:pPr>
              <w:pStyle w:val="ROMANOS"/>
              <w:spacing w:line="224" w:lineRule="exact"/>
              <w:ind w:left="0" w:firstLine="0"/>
              <w:jc w:val="right"/>
              <w:rPr>
                <w:rFonts w:asciiTheme="majorHAnsi" w:hAnsiTheme="majorHAnsi"/>
                <w:sz w:val="20"/>
                <w:szCs w:val="20"/>
                <w:lang w:val="es-MX"/>
              </w:rPr>
            </w:pPr>
            <w:r w:rsidRPr="00CD6997">
              <w:rPr>
                <w:rFonts w:asciiTheme="majorHAnsi" w:hAnsiTheme="majorHAnsi"/>
                <w:sz w:val="20"/>
                <w:szCs w:val="20"/>
                <w:lang w:val="es-MX"/>
              </w:rPr>
              <w:t>3</w:t>
            </w:r>
            <w:r w:rsidR="001E2964" w:rsidRPr="00CD6997">
              <w:rPr>
                <w:rFonts w:asciiTheme="majorHAnsi" w:hAnsiTheme="majorHAnsi"/>
                <w:sz w:val="20"/>
                <w:szCs w:val="20"/>
                <w:lang w:val="es-MX"/>
              </w:rPr>
              <w:t>2</w:t>
            </w:r>
            <w:r w:rsidRPr="00CD6997">
              <w:rPr>
                <w:rFonts w:asciiTheme="majorHAnsi" w:hAnsiTheme="majorHAnsi"/>
                <w:sz w:val="20"/>
                <w:szCs w:val="20"/>
                <w:lang w:val="es-MX"/>
              </w:rPr>
              <w:t>,</w:t>
            </w:r>
            <w:r w:rsidR="001E2964" w:rsidRPr="00CD6997">
              <w:rPr>
                <w:rFonts w:asciiTheme="majorHAnsi" w:hAnsiTheme="majorHAnsi"/>
                <w:sz w:val="20"/>
                <w:szCs w:val="20"/>
                <w:lang w:val="es-MX"/>
              </w:rPr>
              <w:t>355</w:t>
            </w:r>
            <w:r w:rsidRPr="00CD6997">
              <w:rPr>
                <w:rFonts w:asciiTheme="majorHAnsi" w:hAnsiTheme="majorHAnsi"/>
                <w:sz w:val="20"/>
                <w:szCs w:val="20"/>
                <w:lang w:val="es-MX"/>
              </w:rPr>
              <w:t>,9</w:t>
            </w:r>
            <w:r w:rsidR="001E2964" w:rsidRPr="00CD6997">
              <w:rPr>
                <w:rFonts w:asciiTheme="majorHAnsi" w:hAnsiTheme="majorHAnsi"/>
                <w:sz w:val="20"/>
                <w:szCs w:val="20"/>
                <w:lang w:val="es-MX"/>
              </w:rPr>
              <w:t>78</w:t>
            </w:r>
            <w:r w:rsidRPr="00CD6997">
              <w:rPr>
                <w:rFonts w:asciiTheme="majorHAnsi" w:hAnsiTheme="majorHAnsi"/>
                <w:sz w:val="20"/>
                <w:szCs w:val="20"/>
                <w:lang w:val="es-MX"/>
              </w:rPr>
              <w:t>.</w:t>
            </w:r>
            <w:r w:rsidR="001E2964" w:rsidRPr="00CD6997">
              <w:rPr>
                <w:rFonts w:asciiTheme="majorHAnsi" w:hAnsiTheme="majorHAnsi"/>
                <w:sz w:val="20"/>
                <w:szCs w:val="20"/>
                <w:lang w:val="es-MX"/>
              </w:rPr>
              <w:t>6</w:t>
            </w:r>
            <w:r w:rsidRPr="00CD6997">
              <w:rPr>
                <w:rFonts w:asciiTheme="majorHAnsi" w:hAnsiTheme="majorHAnsi"/>
                <w:sz w:val="20"/>
                <w:szCs w:val="20"/>
                <w:lang w:val="es-MX"/>
              </w:rPr>
              <w:t>2</w:t>
            </w:r>
          </w:p>
        </w:tc>
      </w:tr>
      <w:tr w:rsidR="00AC2301" w:rsidRPr="00CD6997" w14:paraId="3274B330" w14:textId="77777777" w:rsidTr="00C0135C">
        <w:trPr>
          <w:trHeight w:val="94"/>
        </w:trPr>
        <w:tc>
          <w:tcPr>
            <w:tcW w:w="2041" w:type="dxa"/>
            <w:tcBorders>
              <w:top w:val="single" w:sz="4" w:space="0" w:color="auto"/>
              <w:left w:val="nil"/>
              <w:bottom w:val="single" w:sz="4" w:space="0" w:color="auto"/>
              <w:right w:val="nil"/>
            </w:tcBorders>
            <w:vAlign w:val="center"/>
          </w:tcPr>
          <w:p w14:paraId="1A162C69" w14:textId="77777777" w:rsidR="00AC2301" w:rsidRPr="00CD6997" w:rsidRDefault="00AC2301" w:rsidP="00AC2301">
            <w:pPr>
              <w:pStyle w:val="ROMANOS"/>
              <w:spacing w:line="224" w:lineRule="exact"/>
              <w:ind w:left="0" w:firstLine="0"/>
              <w:rPr>
                <w:rFonts w:asciiTheme="majorHAnsi" w:hAnsiTheme="majorHAnsi"/>
                <w:color w:val="000000"/>
                <w:sz w:val="20"/>
                <w:szCs w:val="20"/>
                <w:lang w:eastAsia="es-MX"/>
              </w:rPr>
            </w:pPr>
          </w:p>
        </w:tc>
        <w:tc>
          <w:tcPr>
            <w:tcW w:w="4536" w:type="dxa"/>
            <w:tcBorders>
              <w:top w:val="single" w:sz="4" w:space="0" w:color="auto"/>
              <w:left w:val="nil"/>
              <w:bottom w:val="single" w:sz="4" w:space="0" w:color="auto"/>
              <w:right w:val="nil"/>
            </w:tcBorders>
            <w:vAlign w:val="center"/>
          </w:tcPr>
          <w:p w14:paraId="5FB27177" w14:textId="1740E91F" w:rsidR="00AC2301" w:rsidRPr="00CD6997" w:rsidRDefault="00AC2301" w:rsidP="00AC2301">
            <w:pPr>
              <w:pStyle w:val="ROMANOS"/>
              <w:spacing w:line="224" w:lineRule="exact"/>
              <w:ind w:left="0" w:firstLine="0"/>
              <w:rPr>
                <w:rFonts w:asciiTheme="majorHAnsi" w:hAnsiTheme="majorHAnsi"/>
                <w:color w:val="000000"/>
                <w:sz w:val="20"/>
                <w:szCs w:val="20"/>
                <w:lang w:eastAsia="es-MX"/>
              </w:rPr>
            </w:pPr>
            <w:r w:rsidRPr="00CD6997">
              <w:rPr>
                <w:rFonts w:asciiTheme="majorHAnsi" w:hAnsiTheme="majorHAnsi"/>
                <w:color w:val="000000"/>
                <w:sz w:val="20"/>
                <w:szCs w:val="20"/>
                <w:lang w:eastAsia="es-MX"/>
              </w:rPr>
              <w:t>TOTAL</w:t>
            </w:r>
          </w:p>
        </w:tc>
        <w:tc>
          <w:tcPr>
            <w:tcW w:w="1603" w:type="dxa"/>
            <w:tcBorders>
              <w:top w:val="single" w:sz="4" w:space="0" w:color="auto"/>
              <w:left w:val="nil"/>
              <w:bottom w:val="single" w:sz="4" w:space="0" w:color="auto"/>
              <w:right w:val="nil"/>
            </w:tcBorders>
            <w:vAlign w:val="center"/>
          </w:tcPr>
          <w:p w14:paraId="5BB7BA58" w14:textId="7B804548" w:rsidR="00AC2301" w:rsidRPr="00CD6997" w:rsidRDefault="00C0135C" w:rsidP="0048668D">
            <w:pPr>
              <w:pStyle w:val="ROMANOS"/>
              <w:spacing w:line="224" w:lineRule="exact"/>
              <w:ind w:left="0" w:firstLine="0"/>
              <w:jc w:val="right"/>
              <w:rPr>
                <w:rFonts w:asciiTheme="majorHAnsi" w:hAnsiTheme="majorHAnsi"/>
                <w:sz w:val="20"/>
                <w:szCs w:val="20"/>
                <w:lang w:val="es-MX"/>
              </w:rPr>
            </w:pPr>
            <w:r w:rsidRPr="00CD6997">
              <w:rPr>
                <w:rFonts w:asciiTheme="majorHAnsi" w:hAnsiTheme="majorHAnsi"/>
                <w:b/>
                <w:sz w:val="20"/>
                <w:szCs w:val="20"/>
                <w:lang w:val="es-MX"/>
              </w:rPr>
              <w:t>3</w:t>
            </w:r>
            <w:r w:rsidR="0048668D" w:rsidRPr="00CD6997">
              <w:rPr>
                <w:rFonts w:asciiTheme="majorHAnsi" w:hAnsiTheme="majorHAnsi"/>
                <w:b/>
                <w:sz w:val="20"/>
                <w:szCs w:val="20"/>
                <w:lang w:val="es-MX"/>
              </w:rPr>
              <w:t>8</w:t>
            </w:r>
            <w:r w:rsidR="00AC2301" w:rsidRPr="00CD6997">
              <w:rPr>
                <w:rFonts w:asciiTheme="majorHAnsi" w:hAnsiTheme="majorHAnsi"/>
                <w:b/>
                <w:sz w:val="20"/>
                <w:szCs w:val="20"/>
                <w:lang w:val="es-MX"/>
              </w:rPr>
              <w:t>,</w:t>
            </w:r>
            <w:r w:rsidR="0048668D" w:rsidRPr="00CD6997">
              <w:rPr>
                <w:rFonts w:asciiTheme="majorHAnsi" w:hAnsiTheme="majorHAnsi"/>
                <w:b/>
                <w:sz w:val="20"/>
                <w:szCs w:val="20"/>
                <w:lang w:val="es-MX"/>
              </w:rPr>
              <w:t>509</w:t>
            </w:r>
            <w:r w:rsidR="00AC2301" w:rsidRPr="00CD6997">
              <w:rPr>
                <w:rFonts w:asciiTheme="majorHAnsi" w:hAnsiTheme="majorHAnsi"/>
                <w:b/>
                <w:sz w:val="20"/>
                <w:szCs w:val="20"/>
                <w:lang w:val="es-MX"/>
              </w:rPr>
              <w:t>,</w:t>
            </w:r>
            <w:r w:rsidR="0048668D" w:rsidRPr="00CD6997">
              <w:rPr>
                <w:rFonts w:asciiTheme="majorHAnsi" w:hAnsiTheme="majorHAnsi"/>
                <w:b/>
                <w:sz w:val="20"/>
                <w:szCs w:val="20"/>
                <w:lang w:val="es-MX"/>
              </w:rPr>
              <w:t>901</w:t>
            </w:r>
            <w:r w:rsidR="00AC2301" w:rsidRPr="00CD6997">
              <w:rPr>
                <w:rFonts w:asciiTheme="majorHAnsi" w:hAnsiTheme="majorHAnsi"/>
                <w:b/>
                <w:sz w:val="20"/>
                <w:szCs w:val="20"/>
                <w:lang w:val="es-MX"/>
              </w:rPr>
              <w:t>.</w:t>
            </w:r>
            <w:r w:rsidR="0048668D" w:rsidRPr="00CD6997">
              <w:rPr>
                <w:rFonts w:asciiTheme="majorHAnsi" w:hAnsiTheme="majorHAnsi"/>
                <w:b/>
                <w:sz w:val="20"/>
                <w:szCs w:val="20"/>
                <w:lang w:val="es-MX"/>
              </w:rPr>
              <w:t>8</w:t>
            </w:r>
            <w:r w:rsidR="001E2964" w:rsidRPr="00CD6997">
              <w:rPr>
                <w:rFonts w:asciiTheme="majorHAnsi" w:hAnsiTheme="majorHAnsi"/>
                <w:b/>
                <w:sz w:val="20"/>
                <w:szCs w:val="20"/>
                <w:lang w:val="es-MX"/>
              </w:rPr>
              <w:t>4</w:t>
            </w:r>
          </w:p>
        </w:tc>
      </w:tr>
    </w:tbl>
    <w:p w14:paraId="1457FE64" w14:textId="77777777" w:rsidR="008A27F5" w:rsidRPr="00CD6997" w:rsidRDefault="008A27F5" w:rsidP="008A27F5">
      <w:pPr>
        <w:pStyle w:val="ROMANOS"/>
        <w:spacing w:line="224" w:lineRule="exact"/>
        <w:ind w:left="648" w:firstLine="0"/>
        <w:rPr>
          <w:rFonts w:asciiTheme="majorHAnsi" w:hAnsiTheme="majorHAnsi"/>
          <w:sz w:val="20"/>
          <w:szCs w:val="20"/>
          <w:lang w:val="es-MX"/>
        </w:rPr>
      </w:pPr>
    </w:p>
    <w:p w14:paraId="48FC1791" w14:textId="64B21155" w:rsidR="00510601" w:rsidRPr="00CD6997" w:rsidRDefault="008A27F5" w:rsidP="00B06004">
      <w:pPr>
        <w:pStyle w:val="ROMANOS"/>
        <w:numPr>
          <w:ilvl w:val="0"/>
          <w:numId w:val="9"/>
        </w:numPr>
        <w:spacing w:line="240" w:lineRule="auto"/>
        <w:rPr>
          <w:rFonts w:asciiTheme="majorHAnsi" w:hAnsiTheme="majorHAnsi"/>
          <w:sz w:val="20"/>
          <w:szCs w:val="20"/>
          <w:lang w:val="es-MX"/>
        </w:rPr>
      </w:pPr>
      <w:r w:rsidRPr="00CD6997">
        <w:rPr>
          <w:rFonts w:asciiTheme="majorHAnsi" w:hAnsiTheme="majorHAnsi"/>
          <w:sz w:val="20"/>
          <w:szCs w:val="20"/>
          <w:lang w:val="es-MX"/>
        </w:rPr>
        <w:t xml:space="preserve">Se informa que en este </w:t>
      </w:r>
      <w:r w:rsidR="00CD651B" w:rsidRPr="00CD6997">
        <w:rPr>
          <w:rFonts w:asciiTheme="majorHAnsi" w:hAnsiTheme="majorHAnsi"/>
          <w:sz w:val="20"/>
          <w:szCs w:val="20"/>
          <w:lang w:val="es-MX"/>
        </w:rPr>
        <w:t xml:space="preserve">periodo </w:t>
      </w:r>
      <w:r w:rsidRPr="00CD6997">
        <w:rPr>
          <w:rFonts w:asciiTheme="majorHAnsi" w:hAnsiTheme="majorHAnsi"/>
          <w:sz w:val="20"/>
          <w:szCs w:val="20"/>
          <w:lang w:val="es-MX"/>
        </w:rPr>
        <w:t xml:space="preserve">se afectó al patrimonio generado </w:t>
      </w:r>
      <w:r w:rsidR="00CD651B" w:rsidRPr="00CD6997">
        <w:rPr>
          <w:rFonts w:asciiTheme="majorHAnsi" w:hAnsiTheme="majorHAnsi"/>
          <w:sz w:val="20"/>
          <w:szCs w:val="20"/>
          <w:lang w:val="es-MX"/>
        </w:rPr>
        <w:t xml:space="preserve">por el resultado del ejercicio mensual como </w:t>
      </w:r>
      <w:r w:rsidR="0048668D" w:rsidRPr="00CD6997">
        <w:rPr>
          <w:rFonts w:asciiTheme="majorHAnsi" w:hAnsiTheme="majorHAnsi"/>
          <w:sz w:val="20"/>
          <w:szCs w:val="20"/>
          <w:lang w:val="es-MX"/>
        </w:rPr>
        <w:t>A</w:t>
      </w:r>
      <w:r w:rsidR="00CD651B" w:rsidRPr="00CD6997">
        <w:rPr>
          <w:rFonts w:asciiTheme="majorHAnsi" w:hAnsiTheme="majorHAnsi"/>
          <w:sz w:val="20"/>
          <w:szCs w:val="20"/>
          <w:lang w:val="es-MX"/>
        </w:rPr>
        <w:t xml:space="preserve">horro de la </w:t>
      </w:r>
      <w:r w:rsidR="00510601" w:rsidRPr="00CD6997">
        <w:rPr>
          <w:rFonts w:asciiTheme="majorHAnsi" w:hAnsiTheme="majorHAnsi"/>
          <w:sz w:val="20"/>
          <w:szCs w:val="20"/>
          <w:lang w:val="es-MX"/>
        </w:rPr>
        <w:t xml:space="preserve">gestión. </w:t>
      </w:r>
    </w:p>
    <w:p w14:paraId="62CC91DB" w14:textId="77777777" w:rsidR="00794CA5" w:rsidRPr="00CD6997" w:rsidRDefault="00794CA5" w:rsidP="00B06004">
      <w:pPr>
        <w:pStyle w:val="ROMANOS"/>
        <w:spacing w:line="240" w:lineRule="auto"/>
        <w:ind w:left="648" w:firstLine="0"/>
        <w:rPr>
          <w:rFonts w:asciiTheme="majorHAnsi" w:hAnsiTheme="majorHAnsi"/>
          <w:sz w:val="20"/>
          <w:szCs w:val="20"/>
          <w:highlight w:val="yellow"/>
          <w:lang w:val="es-MX"/>
        </w:rPr>
      </w:pPr>
    </w:p>
    <w:tbl>
      <w:tblPr>
        <w:tblStyle w:val="Tablaconcuadrcula"/>
        <w:tblW w:w="0" w:type="auto"/>
        <w:tblInd w:w="709" w:type="dxa"/>
        <w:tblLook w:val="04A0" w:firstRow="1" w:lastRow="0" w:firstColumn="1" w:lastColumn="0" w:noHBand="0" w:noVBand="1"/>
      </w:tblPr>
      <w:tblGrid>
        <w:gridCol w:w="2738"/>
        <w:gridCol w:w="3924"/>
        <w:gridCol w:w="1462"/>
      </w:tblGrid>
      <w:tr w:rsidR="006A3DDA" w:rsidRPr="00CD6997" w14:paraId="03A3856B" w14:textId="77777777" w:rsidTr="006A3DDA">
        <w:trPr>
          <w:trHeight w:val="197"/>
        </w:trPr>
        <w:tc>
          <w:tcPr>
            <w:tcW w:w="2738" w:type="dxa"/>
            <w:tcBorders>
              <w:top w:val="nil"/>
              <w:left w:val="nil"/>
              <w:bottom w:val="single" w:sz="4" w:space="0" w:color="auto"/>
              <w:right w:val="nil"/>
            </w:tcBorders>
            <w:shd w:val="clear" w:color="000000" w:fill="FFFFFF"/>
          </w:tcPr>
          <w:p w14:paraId="0AF9ADC3" w14:textId="7D3E98AE" w:rsidR="006A3DDA" w:rsidRPr="00CD6997" w:rsidRDefault="006A3DDA" w:rsidP="006A3DDA">
            <w:pPr>
              <w:pStyle w:val="Texto"/>
              <w:spacing w:line="224" w:lineRule="exact"/>
              <w:ind w:firstLine="0"/>
              <w:rPr>
                <w:rFonts w:asciiTheme="majorHAnsi" w:hAnsiTheme="majorHAnsi"/>
                <w:b/>
                <w:bCs/>
                <w:color w:val="000000"/>
                <w:sz w:val="20"/>
                <w:lang w:eastAsia="es-MX"/>
              </w:rPr>
            </w:pPr>
            <w:r w:rsidRPr="00CD6997">
              <w:rPr>
                <w:rFonts w:asciiTheme="majorHAnsi" w:hAnsiTheme="majorHAnsi"/>
                <w:bCs/>
                <w:color w:val="000000"/>
                <w:sz w:val="20"/>
                <w:lang w:val="es-MX" w:eastAsia="es-MX"/>
              </w:rPr>
              <w:t>CUENTA CONTABLE</w:t>
            </w:r>
          </w:p>
        </w:tc>
        <w:tc>
          <w:tcPr>
            <w:tcW w:w="3924" w:type="dxa"/>
            <w:tcBorders>
              <w:top w:val="nil"/>
              <w:left w:val="nil"/>
              <w:bottom w:val="single" w:sz="4" w:space="0" w:color="auto"/>
              <w:right w:val="nil"/>
            </w:tcBorders>
            <w:shd w:val="clear" w:color="000000" w:fill="FFFFFF"/>
          </w:tcPr>
          <w:p w14:paraId="482F367F" w14:textId="65744B43" w:rsidR="006A3DDA" w:rsidRPr="00CD6997" w:rsidRDefault="006A3DDA" w:rsidP="006A3DDA">
            <w:pPr>
              <w:pStyle w:val="Texto"/>
              <w:spacing w:line="224" w:lineRule="exact"/>
              <w:ind w:firstLine="0"/>
              <w:rPr>
                <w:rFonts w:asciiTheme="majorHAnsi" w:hAnsiTheme="majorHAnsi"/>
                <w:b/>
                <w:smallCaps/>
                <w:sz w:val="20"/>
              </w:rPr>
            </w:pPr>
            <w:r w:rsidRPr="00CD6997">
              <w:rPr>
                <w:rFonts w:asciiTheme="majorHAnsi" w:hAnsiTheme="majorHAnsi"/>
                <w:bCs/>
                <w:color w:val="000000"/>
                <w:sz w:val="20"/>
                <w:lang w:val="es-MX" w:eastAsia="es-MX"/>
              </w:rPr>
              <w:t>CONCEPTO</w:t>
            </w:r>
          </w:p>
        </w:tc>
        <w:tc>
          <w:tcPr>
            <w:tcW w:w="1462" w:type="dxa"/>
            <w:tcBorders>
              <w:top w:val="nil"/>
              <w:left w:val="nil"/>
              <w:bottom w:val="single" w:sz="4" w:space="0" w:color="auto"/>
              <w:right w:val="nil"/>
            </w:tcBorders>
            <w:shd w:val="clear" w:color="000000" w:fill="FFFFFF"/>
          </w:tcPr>
          <w:p w14:paraId="564A837F" w14:textId="39783384" w:rsidR="006A3DDA" w:rsidRPr="00CD6997" w:rsidRDefault="006A3DDA" w:rsidP="006A3DDA">
            <w:pPr>
              <w:pStyle w:val="Texto"/>
              <w:spacing w:line="224" w:lineRule="exact"/>
              <w:ind w:firstLine="0"/>
              <w:jc w:val="right"/>
              <w:rPr>
                <w:rFonts w:asciiTheme="majorHAnsi" w:hAnsiTheme="majorHAnsi"/>
                <w:b/>
                <w:smallCaps/>
                <w:sz w:val="20"/>
              </w:rPr>
            </w:pPr>
            <w:r w:rsidRPr="00CD6997">
              <w:rPr>
                <w:rFonts w:asciiTheme="majorHAnsi" w:hAnsiTheme="majorHAnsi"/>
                <w:bCs/>
                <w:color w:val="000000"/>
                <w:sz w:val="20"/>
                <w:lang w:val="es-MX" w:eastAsia="es-MX"/>
              </w:rPr>
              <w:t>IMPORTE </w:t>
            </w:r>
          </w:p>
        </w:tc>
      </w:tr>
      <w:tr w:rsidR="006A3DDA" w:rsidRPr="00CD6997" w14:paraId="57E97FB3" w14:textId="77777777" w:rsidTr="006A3DDA">
        <w:trPr>
          <w:trHeight w:val="135"/>
        </w:trPr>
        <w:tc>
          <w:tcPr>
            <w:tcW w:w="2738" w:type="dxa"/>
            <w:tcBorders>
              <w:top w:val="single" w:sz="4" w:space="0" w:color="auto"/>
              <w:left w:val="nil"/>
              <w:bottom w:val="nil"/>
              <w:right w:val="nil"/>
            </w:tcBorders>
          </w:tcPr>
          <w:p w14:paraId="7557DA26" w14:textId="743AF41E" w:rsidR="006A3DDA" w:rsidRPr="00CD6997" w:rsidRDefault="006A3DDA" w:rsidP="006A3DDA">
            <w:pPr>
              <w:pStyle w:val="Texto"/>
              <w:spacing w:line="224" w:lineRule="exact"/>
              <w:ind w:firstLine="0"/>
              <w:rPr>
                <w:rFonts w:asciiTheme="majorHAnsi" w:hAnsiTheme="majorHAnsi"/>
                <w:b/>
                <w:bCs/>
                <w:color w:val="000000"/>
                <w:sz w:val="20"/>
                <w:lang w:eastAsia="es-MX"/>
              </w:rPr>
            </w:pPr>
            <w:r w:rsidRPr="00CD6997">
              <w:rPr>
                <w:rFonts w:asciiTheme="majorHAnsi" w:hAnsiTheme="majorHAnsi"/>
                <w:b/>
                <w:bCs/>
                <w:color w:val="000000"/>
                <w:sz w:val="20"/>
                <w:lang w:eastAsia="es-MX"/>
              </w:rPr>
              <w:t>3-2-0-0</w:t>
            </w:r>
          </w:p>
        </w:tc>
        <w:tc>
          <w:tcPr>
            <w:tcW w:w="3924" w:type="dxa"/>
            <w:tcBorders>
              <w:top w:val="single" w:sz="4" w:space="0" w:color="auto"/>
              <w:left w:val="nil"/>
              <w:bottom w:val="nil"/>
              <w:right w:val="nil"/>
            </w:tcBorders>
            <w:vAlign w:val="bottom"/>
          </w:tcPr>
          <w:p w14:paraId="4658D2B3" w14:textId="4F8A5A96" w:rsidR="006A3DDA" w:rsidRPr="00CD6997" w:rsidRDefault="006A3DDA" w:rsidP="006A3DDA">
            <w:pPr>
              <w:pStyle w:val="Texto"/>
              <w:spacing w:line="224" w:lineRule="exact"/>
              <w:ind w:firstLine="0"/>
              <w:rPr>
                <w:rFonts w:asciiTheme="majorHAnsi" w:hAnsiTheme="majorHAnsi"/>
                <w:b/>
                <w:bCs/>
                <w:color w:val="000000"/>
                <w:sz w:val="20"/>
                <w:lang w:eastAsia="es-MX"/>
              </w:rPr>
            </w:pPr>
            <w:r w:rsidRPr="00CD6997">
              <w:rPr>
                <w:rFonts w:asciiTheme="majorHAnsi" w:hAnsiTheme="majorHAnsi"/>
                <w:b/>
                <w:bCs/>
                <w:color w:val="000000"/>
                <w:sz w:val="20"/>
                <w:lang w:eastAsia="es-MX"/>
              </w:rPr>
              <w:t>Hacienda Pública/Patrimonio Generado</w:t>
            </w:r>
          </w:p>
        </w:tc>
        <w:tc>
          <w:tcPr>
            <w:tcW w:w="1462" w:type="dxa"/>
            <w:tcBorders>
              <w:top w:val="single" w:sz="4" w:space="0" w:color="auto"/>
              <w:left w:val="nil"/>
              <w:bottom w:val="nil"/>
              <w:right w:val="nil"/>
            </w:tcBorders>
          </w:tcPr>
          <w:p w14:paraId="5897F046" w14:textId="4C728278" w:rsidR="006A3DDA" w:rsidRPr="00CD6997" w:rsidRDefault="006A3DDA" w:rsidP="006A3DDA">
            <w:pPr>
              <w:pStyle w:val="Texto"/>
              <w:spacing w:line="224" w:lineRule="exact"/>
              <w:ind w:firstLine="0"/>
              <w:jc w:val="right"/>
              <w:rPr>
                <w:rFonts w:asciiTheme="majorHAnsi" w:hAnsiTheme="majorHAnsi"/>
                <w:b/>
                <w:smallCaps/>
                <w:sz w:val="20"/>
              </w:rPr>
            </w:pPr>
          </w:p>
        </w:tc>
      </w:tr>
      <w:tr w:rsidR="006A3DDA" w:rsidRPr="00CD6997" w14:paraId="306BEA25" w14:textId="77777777" w:rsidTr="006A3DDA">
        <w:tc>
          <w:tcPr>
            <w:tcW w:w="2738" w:type="dxa"/>
            <w:tcBorders>
              <w:top w:val="nil"/>
              <w:left w:val="nil"/>
              <w:bottom w:val="nil"/>
              <w:right w:val="nil"/>
            </w:tcBorders>
          </w:tcPr>
          <w:p w14:paraId="35FE3E8B" w14:textId="672E3F30" w:rsidR="006A3DDA" w:rsidRPr="00CD6997" w:rsidRDefault="006A3DDA" w:rsidP="002F20DD">
            <w:pPr>
              <w:pStyle w:val="Texto"/>
              <w:spacing w:line="224" w:lineRule="exact"/>
              <w:ind w:firstLine="0"/>
              <w:rPr>
                <w:rFonts w:asciiTheme="majorHAnsi" w:hAnsiTheme="majorHAnsi"/>
                <w:color w:val="000000"/>
                <w:sz w:val="20"/>
                <w:lang w:eastAsia="es-MX"/>
              </w:rPr>
            </w:pPr>
            <w:r w:rsidRPr="00CD6997">
              <w:rPr>
                <w:rFonts w:asciiTheme="majorHAnsi" w:hAnsiTheme="majorHAnsi"/>
                <w:color w:val="000000"/>
                <w:sz w:val="20"/>
                <w:lang w:eastAsia="es-MX"/>
              </w:rPr>
              <w:t>3-2-1-0</w:t>
            </w:r>
          </w:p>
        </w:tc>
        <w:tc>
          <w:tcPr>
            <w:tcW w:w="3924" w:type="dxa"/>
            <w:tcBorders>
              <w:top w:val="nil"/>
              <w:left w:val="nil"/>
              <w:bottom w:val="nil"/>
              <w:right w:val="nil"/>
            </w:tcBorders>
            <w:vAlign w:val="bottom"/>
          </w:tcPr>
          <w:p w14:paraId="33420B06" w14:textId="278BB728" w:rsidR="006A3DDA" w:rsidRPr="00CD6997" w:rsidRDefault="006A3DDA" w:rsidP="002F20DD">
            <w:pPr>
              <w:pStyle w:val="Texto"/>
              <w:spacing w:line="224" w:lineRule="exact"/>
              <w:ind w:firstLine="0"/>
              <w:rPr>
                <w:rFonts w:asciiTheme="majorHAnsi" w:hAnsiTheme="majorHAnsi"/>
                <w:b/>
                <w:smallCaps/>
                <w:sz w:val="20"/>
              </w:rPr>
            </w:pPr>
            <w:r w:rsidRPr="00CD6997">
              <w:rPr>
                <w:rFonts w:asciiTheme="majorHAnsi" w:hAnsiTheme="majorHAnsi"/>
                <w:color w:val="000000"/>
                <w:sz w:val="20"/>
                <w:lang w:eastAsia="es-MX"/>
              </w:rPr>
              <w:t>Resultado del Ejercicio (Ahorro/Desahorro)</w:t>
            </w:r>
          </w:p>
        </w:tc>
        <w:tc>
          <w:tcPr>
            <w:tcW w:w="1462" w:type="dxa"/>
            <w:tcBorders>
              <w:top w:val="nil"/>
              <w:left w:val="nil"/>
              <w:bottom w:val="nil"/>
              <w:right w:val="nil"/>
            </w:tcBorders>
          </w:tcPr>
          <w:p w14:paraId="07ADC504" w14:textId="48B1C5C3" w:rsidR="006A3DDA" w:rsidRPr="00CD6997" w:rsidRDefault="006A3DDA" w:rsidP="00787BE2">
            <w:pPr>
              <w:pStyle w:val="Texto"/>
              <w:spacing w:line="224" w:lineRule="exact"/>
              <w:ind w:firstLine="0"/>
              <w:jc w:val="right"/>
              <w:rPr>
                <w:rFonts w:asciiTheme="majorHAnsi" w:hAnsiTheme="majorHAnsi"/>
                <w:smallCaps/>
                <w:sz w:val="20"/>
              </w:rPr>
            </w:pPr>
            <w:r w:rsidRPr="00CD6997">
              <w:rPr>
                <w:rFonts w:asciiTheme="majorHAnsi" w:hAnsiTheme="majorHAnsi"/>
                <w:smallCaps/>
                <w:sz w:val="20"/>
              </w:rPr>
              <w:t>1</w:t>
            </w:r>
            <w:r w:rsidR="00787BE2" w:rsidRPr="00CD6997">
              <w:rPr>
                <w:rFonts w:asciiTheme="majorHAnsi" w:hAnsiTheme="majorHAnsi"/>
                <w:smallCaps/>
                <w:sz w:val="20"/>
              </w:rPr>
              <w:t>3</w:t>
            </w:r>
            <w:r w:rsidR="0048668D" w:rsidRPr="00CD6997">
              <w:rPr>
                <w:rFonts w:asciiTheme="majorHAnsi" w:hAnsiTheme="majorHAnsi"/>
                <w:smallCaps/>
                <w:sz w:val="20"/>
              </w:rPr>
              <w:t>5</w:t>
            </w:r>
            <w:r w:rsidRPr="00CD6997">
              <w:rPr>
                <w:rFonts w:asciiTheme="majorHAnsi" w:hAnsiTheme="majorHAnsi"/>
                <w:smallCaps/>
                <w:sz w:val="20"/>
              </w:rPr>
              <w:t>,3</w:t>
            </w:r>
            <w:r w:rsidR="0048668D" w:rsidRPr="00CD6997">
              <w:rPr>
                <w:rFonts w:asciiTheme="majorHAnsi" w:hAnsiTheme="majorHAnsi"/>
                <w:smallCaps/>
                <w:sz w:val="20"/>
              </w:rPr>
              <w:t>90</w:t>
            </w:r>
            <w:r w:rsidRPr="00CD6997">
              <w:rPr>
                <w:rFonts w:asciiTheme="majorHAnsi" w:hAnsiTheme="majorHAnsi"/>
                <w:smallCaps/>
                <w:sz w:val="20"/>
              </w:rPr>
              <w:t>.</w:t>
            </w:r>
            <w:r w:rsidR="0048668D" w:rsidRPr="00CD6997">
              <w:rPr>
                <w:rFonts w:asciiTheme="majorHAnsi" w:hAnsiTheme="majorHAnsi"/>
                <w:smallCaps/>
                <w:sz w:val="20"/>
              </w:rPr>
              <w:t>04</w:t>
            </w:r>
          </w:p>
        </w:tc>
      </w:tr>
      <w:tr w:rsidR="006A3DDA" w:rsidRPr="00CD6997" w14:paraId="3A6B924D" w14:textId="77777777" w:rsidTr="006A3DDA">
        <w:tc>
          <w:tcPr>
            <w:tcW w:w="2738" w:type="dxa"/>
            <w:tcBorders>
              <w:top w:val="nil"/>
              <w:left w:val="nil"/>
              <w:bottom w:val="single" w:sz="4" w:space="0" w:color="auto"/>
              <w:right w:val="nil"/>
            </w:tcBorders>
          </w:tcPr>
          <w:p w14:paraId="4C7B27DC" w14:textId="4E4FD1BE" w:rsidR="006A3DDA" w:rsidRPr="00CD6997" w:rsidRDefault="006A3DDA" w:rsidP="002F20DD">
            <w:pPr>
              <w:pStyle w:val="Texto"/>
              <w:spacing w:line="224" w:lineRule="exact"/>
              <w:ind w:firstLine="0"/>
              <w:rPr>
                <w:rFonts w:asciiTheme="majorHAnsi" w:hAnsiTheme="majorHAnsi"/>
                <w:color w:val="000000"/>
                <w:sz w:val="20"/>
                <w:lang w:eastAsia="es-MX"/>
              </w:rPr>
            </w:pPr>
            <w:r w:rsidRPr="00CD6997">
              <w:rPr>
                <w:rFonts w:asciiTheme="majorHAnsi" w:hAnsiTheme="majorHAnsi"/>
                <w:color w:val="000000"/>
                <w:sz w:val="20"/>
                <w:lang w:eastAsia="es-MX"/>
              </w:rPr>
              <w:t>3-2-2-0</w:t>
            </w:r>
          </w:p>
        </w:tc>
        <w:tc>
          <w:tcPr>
            <w:tcW w:w="3924" w:type="dxa"/>
            <w:tcBorders>
              <w:top w:val="nil"/>
              <w:left w:val="nil"/>
              <w:bottom w:val="single" w:sz="4" w:space="0" w:color="auto"/>
              <w:right w:val="nil"/>
            </w:tcBorders>
            <w:vAlign w:val="bottom"/>
          </w:tcPr>
          <w:p w14:paraId="3702500E" w14:textId="75B21922" w:rsidR="006A3DDA" w:rsidRPr="00CD6997" w:rsidRDefault="006A3DDA" w:rsidP="002F20DD">
            <w:pPr>
              <w:pStyle w:val="Texto"/>
              <w:spacing w:line="224" w:lineRule="exact"/>
              <w:ind w:firstLine="0"/>
              <w:rPr>
                <w:rFonts w:asciiTheme="majorHAnsi" w:hAnsiTheme="majorHAnsi"/>
                <w:b/>
                <w:smallCaps/>
                <w:sz w:val="20"/>
              </w:rPr>
            </w:pPr>
            <w:r w:rsidRPr="00CD6997">
              <w:rPr>
                <w:rFonts w:asciiTheme="majorHAnsi" w:hAnsiTheme="majorHAnsi"/>
                <w:color w:val="000000"/>
                <w:sz w:val="20"/>
                <w:lang w:eastAsia="es-MX"/>
              </w:rPr>
              <w:t>Resultado de Ejercicio Anteriores</w:t>
            </w:r>
          </w:p>
        </w:tc>
        <w:tc>
          <w:tcPr>
            <w:tcW w:w="1462" w:type="dxa"/>
            <w:tcBorders>
              <w:top w:val="nil"/>
              <w:left w:val="nil"/>
              <w:bottom w:val="single" w:sz="4" w:space="0" w:color="auto"/>
              <w:right w:val="nil"/>
            </w:tcBorders>
          </w:tcPr>
          <w:p w14:paraId="6EC5EEEB" w14:textId="1F056951" w:rsidR="006A3DDA" w:rsidRPr="00CD6997" w:rsidRDefault="006A3DDA" w:rsidP="00EE390F">
            <w:pPr>
              <w:pStyle w:val="Texto"/>
              <w:spacing w:line="224" w:lineRule="exact"/>
              <w:ind w:firstLine="0"/>
              <w:jc w:val="right"/>
              <w:rPr>
                <w:rFonts w:asciiTheme="majorHAnsi" w:hAnsiTheme="majorHAnsi"/>
                <w:smallCaps/>
                <w:sz w:val="20"/>
              </w:rPr>
            </w:pPr>
            <w:r w:rsidRPr="00CD6997">
              <w:rPr>
                <w:rFonts w:asciiTheme="majorHAnsi" w:hAnsiTheme="majorHAnsi"/>
                <w:smallCaps/>
                <w:sz w:val="20"/>
              </w:rPr>
              <w:t>81,628.60</w:t>
            </w:r>
          </w:p>
        </w:tc>
      </w:tr>
      <w:tr w:rsidR="006A3DDA" w:rsidRPr="00CD6997" w14:paraId="1842D2E5" w14:textId="77777777" w:rsidTr="006A3DDA">
        <w:tc>
          <w:tcPr>
            <w:tcW w:w="2738" w:type="dxa"/>
            <w:tcBorders>
              <w:top w:val="single" w:sz="4" w:space="0" w:color="auto"/>
              <w:left w:val="nil"/>
              <w:bottom w:val="single" w:sz="4" w:space="0" w:color="auto"/>
              <w:right w:val="nil"/>
            </w:tcBorders>
          </w:tcPr>
          <w:p w14:paraId="11008E7A" w14:textId="77777777" w:rsidR="006A3DDA" w:rsidRPr="00CD6997" w:rsidRDefault="006A3DDA" w:rsidP="002F20DD">
            <w:pPr>
              <w:pStyle w:val="Texto"/>
              <w:spacing w:line="224" w:lineRule="exact"/>
              <w:ind w:firstLine="0"/>
              <w:rPr>
                <w:rFonts w:asciiTheme="majorHAnsi" w:hAnsiTheme="majorHAnsi"/>
                <w:color w:val="000000"/>
                <w:sz w:val="20"/>
                <w:lang w:eastAsia="es-MX"/>
              </w:rPr>
            </w:pPr>
          </w:p>
        </w:tc>
        <w:tc>
          <w:tcPr>
            <w:tcW w:w="3924" w:type="dxa"/>
            <w:tcBorders>
              <w:top w:val="single" w:sz="4" w:space="0" w:color="auto"/>
              <w:left w:val="nil"/>
              <w:bottom w:val="single" w:sz="4" w:space="0" w:color="auto"/>
              <w:right w:val="nil"/>
            </w:tcBorders>
            <w:vAlign w:val="bottom"/>
          </w:tcPr>
          <w:p w14:paraId="5D669970" w14:textId="518E521E" w:rsidR="006A3DDA" w:rsidRPr="00CD6997" w:rsidRDefault="006A3DDA" w:rsidP="002F20DD">
            <w:pPr>
              <w:pStyle w:val="Texto"/>
              <w:spacing w:line="224" w:lineRule="exact"/>
              <w:ind w:firstLine="0"/>
              <w:rPr>
                <w:rFonts w:asciiTheme="majorHAnsi" w:hAnsiTheme="majorHAnsi"/>
                <w:b/>
                <w:color w:val="000000"/>
                <w:sz w:val="20"/>
                <w:lang w:eastAsia="es-MX"/>
              </w:rPr>
            </w:pPr>
            <w:r w:rsidRPr="00CD6997">
              <w:rPr>
                <w:rFonts w:asciiTheme="majorHAnsi" w:hAnsiTheme="majorHAnsi"/>
                <w:b/>
                <w:color w:val="000000"/>
                <w:sz w:val="20"/>
                <w:lang w:eastAsia="es-MX"/>
              </w:rPr>
              <w:t>TOTAL</w:t>
            </w:r>
          </w:p>
        </w:tc>
        <w:tc>
          <w:tcPr>
            <w:tcW w:w="1462" w:type="dxa"/>
            <w:tcBorders>
              <w:top w:val="single" w:sz="4" w:space="0" w:color="auto"/>
              <w:left w:val="nil"/>
              <w:bottom w:val="single" w:sz="4" w:space="0" w:color="auto"/>
              <w:right w:val="nil"/>
            </w:tcBorders>
          </w:tcPr>
          <w:p w14:paraId="44194397" w14:textId="7C518418" w:rsidR="006A3DDA" w:rsidRPr="00CD6997" w:rsidRDefault="0048668D" w:rsidP="00787BE2">
            <w:pPr>
              <w:pStyle w:val="Texto"/>
              <w:spacing w:line="224" w:lineRule="exact"/>
              <w:ind w:firstLine="0"/>
              <w:jc w:val="right"/>
              <w:rPr>
                <w:rFonts w:asciiTheme="majorHAnsi" w:hAnsiTheme="majorHAnsi"/>
                <w:b/>
                <w:smallCaps/>
                <w:sz w:val="20"/>
              </w:rPr>
            </w:pPr>
            <w:r w:rsidRPr="00CD6997">
              <w:rPr>
                <w:rFonts w:asciiTheme="majorHAnsi" w:hAnsiTheme="majorHAnsi"/>
                <w:b/>
                <w:smallCaps/>
                <w:sz w:val="20"/>
              </w:rPr>
              <w:t>2</w:t>
            </w:r>
            <w:r w:rsidR="00787BE2" w:rsidRPr="00CD6997">
              <w:rPr>
                <w:rFonts w:asciiTheme="majorHAnsi" w:hAnsiTheme="majorHAnsi"/>
                <w:b/>
                <w:smallCaps/>
                <w:sz w:val="20"/>
              </w:rPr>
              <w:t>17</w:t>
            </w:r>
            <w:r w:rsidR="006A3DDA" w:rsidRPr="00CD6997">
              <w:rPr>
                <w:rFonts w:asciiTheme="majorHAnsi" w:hAnsiTheme="majorHAnsi"/>
                <w:b/>
                <w:smallCaps/>
                <w:sz w:val="20"/>
              </w:rPr>
              <w:t>,</w:t>
            </w:r>
            <w:r w:rsidRPr="00CD6997">
              <w:rPr>
                <w:rFonts w:asciiTheme="majorHAnsi" w:hAnsiTheme="majorHAnsi"/>
                <w:b/>
                <w:smallCaps/>
                <w:sz w:val="20"/>
              </w:rPr>
              <w:t>018</w:t>
            </w:r>
            <w:r w:rsidR="006A3DDA" w:rsidRPr="00CD6997">
              <w:rPr>
                <w:rFonts w:asciiTheme="majorHAnsi" w:hAnsiTheme="majorHAnsi"/>
                <w:b/>
                <w:smallCaps/>
                <w:sz w:val="20"/>
              </w:rPr>
              <w:t>.</w:t>
            </w:r>
            <w:r w:rsidRPr="00CD6997">
              <w:rPr>
                <w:rFonts w:asciiTheme="majorHAnsi" w:hAnsiTheme="majorHAnsi"/>
                <w:b/>
                <w:smallCaps/>
                <w:sz w:val="20"/>
              </w:rPr>
              <w:t>64</w:t>
            </w:r>
          </w:p>
        </w:tc>
      </w:tr>
    </w:tbl>
    <w:p w14:paraId="7382810C" w14:textId="3C8EEEE7" w:rsidR="008A27F5" w:rsidRPr="00CD6997" w:rsidRDefault="008A27F5" w:rsidP="008A27F5">
      <w:pPr>
        <w:pStyle w:val="Texto"/>
        <w:spacing w:line="224" w:lineRule="exact"/>
        <w:rPr>
          <w:rFonts w:asciiTheme="majorHAnsi" w:hAnsiTheme="majorHAnsi"/>
          <w:b/>
          <w:smallCaps/>
          <w:sz w:val="20"/>
        </w:rPr>
      </w:pPr>
    </w:p>
    <w:p w14:paraId="5CE53F60" w14:textId="77777777" w:rsidR="0048668D" w:rsidRPr="00CD6997" w:rsidRDefault="0048668D" w:rsidP="008A27F5">
      <w:pPr>
        <w:pStyle w:val="Texto"/>
        <w:spacing w:line="224" w:lineRule="exact"/>
        <w:rPr>
          <w:rFonts w:asciiTheme="majorHAnsi" w:hAnsiTheme="majorHAnsi"/>
          <w:b/>
          <w:smallCaps/>
          <w:sz w:val="20"/>
        </w:rPr>
      </w:pPr>
    </w:p>
    <w:p w14:paraId="709DAAD6" w14:textId="77777777" w:rsidR="008A27F5" w:rsidRPr="00CD6997" w:rsidRDefault="008A27F5" w:rsidP="008A27F5">
      <w:pPr>
        <w:pStyle w:val="Texto"/>
        <w:spacing w:line="224" w:lineRule="exact"/>
        <w:rPr>
          <w:rFonts w:asciiTheme="majorHAnsi" w:hAnsiTheme="majorHAnsi"/>
          <w:b/>
          <w:smallCaps/>
          <w:sz w:val="20"/>
        </w:rPr>
      </w:pPr>
      <w:r w:rsidRPr="00CD6997">
        <w:rPr>
          <w:rFonts w:asciiTheme="majorHAnsi" w:hAnsiTheme="majorHAnsi"/>
          <w:b/>
          <w:smallCaps/>
          <w:sz w:val="20"/>
        </w:rPr>
        <w:t>IV)</w:t>
      </w:r>
      <w:r w:rsidRPr="00CD6997">
        <w:rPr>
          <w:rFonts w:asciiTheme="majorHAnsi" w:hAnsiTheme="majorHAnsi"/>
          <w:b/>
          <w:smallCaps/>
          <w:sz w:val="20"/>
        </w:rPr>
        <w:tab/>
        <w:t>Notas al Estado de Flujos de Efectivo</w:t>
      </w:r>
    </w:p>
    <w:p w14:paraId="1EFAE63A" w14:textId="77777777" w:rsidR="00BC5880" w:rsidRPr="00CD6997" w:rsidRDefault="00BC5880" w:rsidP="008A27F5">
      <w:pPr>
        <w:pStyle w:val="Texto"/>
        <w:spacing w:line="224" w:lineRule="exact"/>
        <w:ind w:left="720" w:firstLine="0"/>
        <w:rPr>
          <w:rFonts w:asciiTheme="majorHAnsi" w:hAnsiTheme="majorHAnsi"/>
          <w:b/>
          <w:sz w:val="20"/>
          <w:lang w:val="es-MX"/>
        </w:rPr>
      </w:pPr>
    </w:p>
    <w:p w14:paraId="6BAFB453" w14:textId="12995267" w:rsidR="008A27F5" w:rsidRPr="00CD6997" w:rsidRDefault="008A27F5" w:rsidP="008A27F5">
      <w:pPr>
        <w:pStyle w:val="Texto"/>
        <w:spacing w:line="224" w:lineRule="exact"/>
        <w:ind w:left="720" w:firstLine="0"/>
        <w:rPr>
          <w:rFonts w:asciiTheme="majorHAnsi" w:hAnsiTheme="majorHAnsi"/>
          <w:b/>
          <w:sz w:val="20"/>
          <w:lang w:val="es-MX"/>
        </w:rPr>
      </w:pPr>
      <w:r w:rsidRPr="00CD6997">
        <w:rPr>
          <w:rFonts w:asciiTheme="majorHAnsi" w:hAnsiTheme="majorHAnsi"/>
          <w:b/>
          <w:sz w:val="20"/>
          <w:lang w:val="es-MX"/>
        </w:rPr>
        <w:t>Efectivo y equivalentes</w:t>
      </w:r>
    </w:p>
    <w:p w14:paraId="4EA5B33C" w14:textId="4AC3ED15" w:rsidR="008A27F5" w:rsidRPr="00CD6997" w:rsidRDefault="008A27F5" w:rsidP="00A00EDF">
      <w:pPr>
        <w:pStyle w:val="ROMANOS"/>
        <w:numPr>
          <w:ilvl w:val="0"/>
          <w:numId w:val="5"/>
        </w:numPr>
        <w:spacing w:line="240" w:lineRule="auto"/>
        <w:rPr>
          <w:rFonts w:asciiTheme="majorHAnsi" w:hAnsiTheme="majorHAnsi"/>
          <w:sz w:val="20"/>
          <w:szCs w:val="20"/>
          <w:lang w:val="es-MX"/>
        </w:rPr>
      </w:pPr>
      <w:r w:rsidRPr="00CD6997">
        <w:rPr>
          <w:rFonts w:asciiTheme="majorHAnsi" w:hAnsiTheme="majorHAnsi"/>
          <w:sz w:val="20"/>
          <w:szCs w:val="20"/>
          <w:lang w:val="es-MX"/>
        </w:rPr>
        <w:t xml:space="preserve">El análisis de los saldos inicial y final que figuran en la última parte del Estado de Flujo de Efectivo en la cuenta de efectivo y equivalentes </w:t>
      </w:r>
      <w:r w:rsidR="00787BE2" w:rsidRPr="00CD6997">
        <w:rPr>
          <w:rFonts w:asciiTheme="majorHAnsi" w:hAnsiTheme="majorHAnsi"/>
          <w:sz w:val="20"/>
          <w:szCs w:val="20"/>
          <w:lang w:val="es-MX"/>
        </w:rPr>
        <w:t>se integra</w:t>
      </w:r>
      <w:r w:rsidRPr="00CD6997">
        <w:rPr>
          <w:rFonts w:asciiTheme="majorHAnsi" w:hAnsiTheme="majorHAnsi"/>
          <w:sz w:val="20"/>
          <w:szCs w:val="20"/>
          <w:lang w:val="es-MX"/>
        </w:rPr>
        <w:t xml:space="preserve"> como sigue:</w:t>
      </w:r>
    </w:p>
    <w:p w14:paraId="45D9F1F8" w14:textId="77777777" w:rsidR="008A27F5" w:rsidRDefault="008A27F5" w:rsidP="008A27F5">
      <w:pPr>
        <w:pStyle w:val="ROMANOS"/>
        <w:spacing w:line="224" w:lineRule="exact"/>
        <w:rPr>
          <w:rFonts w:asciiTheme="majorHAnsi" w:hAnsiTheme="majorHAnsi"/>
          <w:sz w:val="20"/>
          <w:szCs w:val="20"/>
          <w:lang w:val="es-MX"/>
        </w:rPr>
      </w:pPr>
    </w:p>
    <w:p w14:paraId="34151DEB" w14:textId="77777777" w:rsidR="009315DE" w:rsidRPr="00CD6997" w:rsidRDefault="009315DE" w:rsidP="008A27F5">
      <w:pPr>
        <w:pStyle w:val="ROMANOS"/>
        <w:spacing w:line="224" w:lineRule="exact"/>
        <w:rPr>
          <w:rFonts w:asciiTheme="majorHAnsi" w:hAnsiTheme="majorHAnsi"/>
          <w:sz w:val="20"/>
          <w:szCs w:val="20"/>
          <w:lang w:val="es-MX"/>
        </w:rPr>
      </w:pPr>
    </w:p>
    <w:tbl>
      <w:tblPr>
        <w:tblW w:w="0" w:type="auto"/>
        <w:jc w:val="center"/>
        <w:tblLayout w:type="fixed"/>
        <w:tblLook w:val="0000" w:firstRow="0" w:lastRow="0" w:firstColumn="0" w:lastColumn="0" w:noHBand="0" w:noVBand="0"/>
      </w:tblPr>
      <w:tblGrid>
        <w:gridCol w:w="3536"/>
        <w:gridCol w:w="1729"/>
        <w:gridCol w:w="1559"/>
      </w:tblGrid>
      <w:tr w:rsidR="008A27F5" w:rsidRPr="00CD6997" w14:paraId="346DF383" w14:textId="77777777" w:rsidTr="00960AC1">
        <w:trPr>
          <w:cantSplit/>
          <w:jc w:val="center"/>
        </w:trPr>
        <w:tc>
          <w:tcPr>
            <w:tcW w:w="3536" w:type="dxa"/>
            <w:tcBorders>
              <w:top w:val="single" w:sz="6" w:space="0" w:color="auto"/>
              <w:left w:val="single" w:sz="6" w:space="0" w:color="auto"/>
              <w:bottom w:val="single" w:sz="6" w:space="0" w:color="auto"/>
              <w:right w:val="single" w:sz="6" w:space="0" w:color="auto"/>
            </w:tcBorders>
            <w:vAlign w:val="center"/>
          </w:tcPr>
          <w:p w14:paraId="74D669A4" w14:textId="3A8727B5" w:rsidR="008A27F5" w:rsidRPr="00CD6997" w:rsidRDefault="00A00EDF" w:rsidP="00A00EDF">
            <w:pPr>
              <w:pStyle w:val="Texto"/>
              <w:spacing w:line="224" w:lineRule="exact"/>
              <w:ind w:firstLine="0"/>
              <w:jc w:val="center"/>
              <w:rPr>
                <w:rFonts w:asciiTheme="majorHAnsi" w:hAnsiTheme="majorHAnsi"/>
                <w:b/>
                <w:sz w:val="20"/>
                <w:lang w:val="es-MX"/>
              </w:rPr>
            </w:pPr>
            <w:r w:rsidRPr="00CD6997">
              <w:rPr>
                <w:rFonts w:asciiTheme="majorHAnsi" w:hAnsiTheme="majorHAnsi"/>
                <w:b/>
                <w:sz w:val="20"/>
                <w:lang w:val="es-MX"/>
              </w:rPr>
              <w:lastRenderedPageBreak/>
              <w:t>Concepto</w:t>
            </w:r>
          </w:p>
        </w:tc>
        <w:tc>
          <w:tcPr>
            <w:tcW w:w="1729" w:type="dxa"/>
            <w:tcBorders>
              <w:top w:val="single" w:sz="6" w:space="0" w:color="auto"/>
              <w:left w:val="single" w:sz="6" w:space="0" w:color="auto"/>
              <w:bottom w:val="single" w:sz="6" w:space="0" w:color="auto"/>
              <w:right w:val="single" w:sz="6" w:space="0" w:color="auto"/>
            </w:tcBorders>
            <w:vAlign w:val="center"/>
          </w:tcPr>
          <w:p w14:paraId="609FC119" w14:textId="26C12904" w:rsidR="008A27F5" w:rsidRPr="00CD6997" w:rsidRDefault="00787BE2" w:rsidP="00A00EDF">
            <w:pPr>
              <w:pStyle w:val="Texto"/>
              <w:spacing w:line="224" w:lineRule="exact"/>
              <w:ind w:firstLine="0"/>
              <w:jc w:val="center"/>
              <w:rPr>
                <w:rFonts w:asciiTheme="majorHAnsi" w:hAnsiTheme="majorHAnsi"/>
                <w:b/>
                <w:sz w:val="20"/>
                <w:lang w:val="es-MX"/>
              </w:rPr>
            </w:pPr>
            <w:r w:rsidRPr="00CD6997">
              <w:rPr>
                <w:rFonts w:asciiTheme="majorHAnsi" w:hAnsiTheme="majorHAnsi"/>
                <w:b/>
                <w:sz w:val="20"/>
                <w:lang w:val="es-MX"/>
              </w:rPr>
              <w:t>Marz</w:t>
            </w:r>
            <w:r w:rsidR="00960AC1" w:rsidRPr="00CD6997">
              <w:rPr>
                <w:rFonts w:asciiTheme="majorHAnsi" w:hAnsiTheme="majorHAnsi"/>
                <w:b/>
                <w:sz w:val="20"/>
                <w:lang w:val="es-MX"/>
              </w:rPr>
              <w:t xml:space="preserve">o </w:t>
            </w:r>
            <w:r w:rsidR="00B92273" w:rsidRPr="00CD6997">
              <w:rPr>
                <w:rFonts w:asciiTheme="majorHAnsi" w:hAnsiTheme="majorHAnsi"/>
                <w:b/>
                <w:sz w:val="20"/>
                <w:lang w:val="es-MX"/>
              </w:rPr>
              <w:t xml:space="preserve"> </w:t>
            </w:r>
            <w:r w:rsidR="008770B1" w:rsidRPr="00CD6997">
              <w:rPr>
                <w:rFonts w:asciiTheme="majorHAnsi" w:hAnsiTheme="majorHAnsi"/>
                <w:b/>
                <w:sz w:val="20"/>
                <w:lang w:val="es-MX"/>
              </w:rPr>
              <w:t>2017</w:t>
            </w:r>
          </w:p>
        </w:tc>
        <w:tc>
          <w:tcPr>
            <w:tcW w:w="1559" w:type="dxa"/>
            <w:tcBorders>
              <w:top w:val="single" w:sz="6" w:space="0" w:color="auto"/>
              <w:left w:val="single" w:sz="6" w:space="0" w:color="auto"/>
              <w:bottom w:val="single" w:sz="6" w:space="0" w:color="auto"/>
              <w:right w:val="single" w:sz="6" w:space="0" w:color="auto"/>
            </w:tcBorders>
            <w:vAlign w:val="center"/>
          </w:tcPr>
          <w:p w14:paraId="6BBFB41F" w14:textId="4E24FE8C" w:rsidR="008A27F5" w:rsidRPr="00CD6997" w:rsidRDefault="00787BE2" w:rsidP="00A00EDF">
            <w:pPr>
              <w:pStyle w:val="Texto"/>
              <w:spacing w:line="224" w:lineRule="exact"/>
              <w:ind w:firstLine="0"/>
              <w:jc w:val="center"/>
              <w:rPr>
                <w:rFonts w:asciiTheme="majorHAnsi" w:hAnsiTheme="majorHAnsi"/>
                <w:b/>
                <w:sz w:val="20"/>
                <w:lang w:val="es-MX"/>
              </w:rPr>
            </w:pPr>
            <w:r w:rsidRPr="00CD6997">
              <w:rPr>
                <w:rFonts w:asciiTheme="majorHAnsi" w:hAnsiTheme="majorHAnsi"/>
                <w:b/>
                <w:sz w:val="20"/>
                <w:lang w:val="es-MX"/>
              </w:rPr>
              <w:t>Marz</w:t>
            </w:r>
            <w:r w:rsidR="00B92273" w:rsidRPr="00CD6997">
              <w:rPr>
                <w:rFonts w:asciiTheme="majorHAnsi" w:hAnsiTheme="majorHAnsi"/>
                <w:b/>
                <w:sz w:val="20"/>
                <w:lang w:val="es-MX"/>
              </w:rPr>
              <w:t xml:space="preserve">o </w:t>
            </w:r>
            <w:r w:rsidR="008770B1" w:rsidRPr="00CD6997">
              <w:rPr>
                <w:rFonts w:asciiTheme="majorHAnsi" w:hAnsiTheme="majorHAnsi"/>
                <w:b/>
                <w:sz w:val="20"/>
                <w:lang w:val="es-MX"/>
              </w:rPr>
              <w:t>2016</w:t>
            </w:r>
          </w:p>
        </w:tc>
      </w:tr>
      <w:tr w:rsidR="00EA7EEA" w:rsidRPr="00CD6997" w14:paraId="5517F2FF" w14:textId="77777777" w:rsidTr="00960AC1">
        <w:trPr>
          <w:cantSplit/>
          <w:jc w:val="center"/>
        </w:trPr>
        <w:tc>
          <w:tcPr>
            <w:tcW w:w="3536" w:type="dxa"/>
            <w:tcBorders>
              <w:top w:val="single" w:sz="6" w:space="0" w:color="auto"/>
              <w:left w:val="single" w:sz="6" w:space="0" w:color="auto"/>
              <w:bottom w:val="single" w:sz="6" w:space="0" w:color="auto"/>
              <w:right w:val="single" w:sz="6" w:space="0" w:color="auto"/>
            </w:tcBorders>
          </w:tcPr>
          <w:p w14:paraId="595AA391" w14:textId="4DC846F2" w:rsidR="00EA7EEA" w:rsidRPr="00CD6997" w:rsidRDefault="00EA7EEA" w:rsidP="00B715EE">
            <w:pPr>
              <w:pStyle w:val="Texto"/>
              <w:spacing w:line="224" w:lineRule="exact"/>
              <w:ind w:firstLine="0"/>
              <w:rPr>
                <w:rFonts w:asciiTheme="majorHAnsi" w:hAnsiTheme="majorHAnsi"/>
                <w:sz w:val="20"/>
                <w:lang w:val="es-MX"/>
              </w:rPr>
            </w:pPr>
            <w:r w:rsidRPr="00CD6997">
              <w:rPr>
                <w:rFonts w:asciiTheme="majorHAnsi" w:hAnsiTheme="majorHAnsi"/>
                <w:sz w:val="20"/>
                <w:lang w:val="es-MX"/>
              </w:rPr>
              <w:t>Efectivo-Fondo Revolvente</w:t>
            </w:r>
          </w:p>
        </w:tc>
        <w:tc>
          <w:tcPr>
            <w:tcW w:w="1729" w:type="dxa"/>
            <w:tcBorders>
              <w:top w:val="single" w:sz="6" w:space="0" w:color="auto"/>
              <w:left w:val="single" w:sz="6" w:space="0" w:color="auto"/>
              <w:bottom w:val="single" w:sz="6" w:space="0" w:color="auto"/>
              <w:right w:val="single" w:sz="6" w:space="0" w:color="auto"/>
            </w:tcBorders>
          </w:tcPr>
          <w:p w14:paraId="0541E48B" w14:textId="2D77B375" w:rsidR="00EA7EEA" w:rsidRPr="00CD6997" w:rsidRDefault="003E64ED" w:rsidP="003E64ED">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10</w:t>
            </w:r>
            <w:r w:rsidR="00EA7EEA" w:rsidRPr="00CD6997">
              <w:rPr>
                <w:rFonts w:asciiTheme="majorHAnsi" w:hAnsiTheme="majorHAnsi"/>
                <w:sz w:val="20"/>
                <w:lang w:val="es-MX"/>
              </w:rPr>
              <w:t>,000.00</w:t>
            </w:r>
          </w:p>
        </w:tc>
        <w:tc>
          <w:tcPr>
            <w:tcW w:w="1559" w:type="dxa"/>
            <w:tcBorders>
              <w:top w:val="single" w:sz="6" w:space="0" w:color="auto"/>
              <w:left w:val="single" w:sz="6" w:space="0" w:color="auto"/>
              <w:bottom w:val="single" w:sz="6" w:space="0" w:color="auto"/>
              <w:right w:val="single" w:sz="6" w:space="0" w:color="auto"/>
            </w:tcBorders>
          </w:tcPr>
          <w:p w14:paraId="4BE96D6E" w14:textId="2541DBBA" w:rsidR="00EA7EEA" w:rsidRPr="00CD6997" w:rsidRDefault="00EA7EEA" w:rsidP="00B715EE">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0.00</w:t>
            </w:r>
          </w:p>
        </w:tc>
      </w:tr>
      <w:tr w:rsidR="008A27F5" w:rsidRPr="00CD6997" w14:paraId="36E0CAE2" w14:textId="77777777" w:rsidTr="00960AC1">
        <w:trPr>
          <w:cantSplit/>
          <w:jc w:val="center"/>
        </w:trPr>
        <w:tc>
          <w:tcPr>
            <w:tcW w:w="3536" w:type="dxa"/>
            <w:tcBorders>
              <w:top w:val="single" w:sz="6" w:space="0" w:color="auto"/>
              <w:left w:val="single" w:sz="6" w:space="0" w:color="auto"/>
              <w:bottom w:val="single" w:sz="6" w:space="0" w:color="auto"/>
              <w:right w:val="single" w:sz="6" w:space="0" w:color="auto"/>
            </w:tcBorders>
          </w:tcPr>
          <w:p w14:paraId="7923B1F1" w14:textId="77777777" w:rsidR="008A27F5" w:rsidRPr="00CD6997" w:rsidRDefault="008A27F5" w:rsidP="00B715EE">
            <w:pPr>
              <w:pStyle w:val="Texto"/>
              <w:spacing w:line="224" w:lineRule="exact"/>
              <w:ind w:firstLine="0"/>
              <w:rPr>
                <w:rFonts w:asciiTheme="majorHAnsi" w:hAnsiTheme="majorHAnsi"/>
                <w:sz w:val="20"/>
                <w:lang w:val="es-MX"/>
              </w:rPr>
            </w:pPr>
            <w:r w:rsidRPr="00CD6997">
              <w:rPr>
                <w:rFonts w:asciiTheme="majorHAnsi" w:hAnsiTheme="majorHAnsi"/>
                <w:sz w:val="20"/>
                <w:lang w:val="es-MX"/>
              </w:rPr>
              <w:t>Efectivo en Bancos –Tesorería</w:t>
            </w:r>
          </w:p>
        </w:tc>
        <w:tc>
          <w:tcPr>
            <w:tcW w:w="1729" w:type="dxa"/>
            <w:tcBorders>
              <w:top w:val="single" w:sz="6" w:space="0" w:color="auto"/>
              <w:left w:val="single" w:sz="6" w:space="0" w:color="auto"/>
              <w:bottom w:val="single" w:sz="6" w:space="0" w:color="auto"/>
              <w:right w:val="single" w:sz="6" w:space="0" w:color="auto"/>
            </w:tcBorders>
          </w:tcPr>
          <w:p w14:paraId="696E6415" w14:textId="5AE2AE2A" w:rsidR="008A27F5" w:rsidRPr="00CD6997" w:rsidRDefault="00960AC1" w:rsidP="00314B32">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1</w:t>
            </w:r>
            <w:r w:rsidR="00314B32" w:rsidRPr="00CD6997">
              <w:rPr>
                <w:rFonts w:asciiTheme="majorHAnsi" w:hAnsiTheme="majorHAnsi"/>
                <w:sz w:val="20"/>
                <w:lang w:val="es-MX"/>
              </w:rPr>
              <w:t>40</w:t>
            </w:r>
            <w:r w:rsidRPr="00CD6997">
              <w:rPr>
                <w:rFonts w:asciiTheme="majorHAnsi" w:hAnsiTheme="majorHAnsi"/>
                <w:sz w:val="20"/>
                <w:lang w:val="es-MX"/>
              </w:rPr>
              <w:t>,0</w:t>
            </w:r>
            <w:r w:rsidR="00314B32" w:rsidRPr="00CD6997">
              <w:rPr>
                <w:rFonts w:asciiTheme="majorHAnsi" w:hAnsiTheme="majorHAnsi"/>
                <w:sz w:val="20"/>
                <w:lang w:val="es-MX"/>
              </w:rPr>
              <w:t>73</w:t>
            </w:r>
            <w:r w:rsidR="009C5470" w:rsidRPr="00CD6997">
              <w:rPr>
                <w:rFonts w:asciiTheme="majorHAnsi" w:hAnsiTheme="majorHAnsi"/>
                <w:sz w:val="20"/>
                <w:lang w:val="es-MX"/>
              </w:rPr>
              <w:t>.</w:t>
            </w:r>
            <w:r w:rsidR="00314B32" w:rsidRPr="00CD6997">
              <w:rPr>
                <w:rFonts w:asciiTheme="majorHAnsi" w:hAnsiTheme="majorHAnsi"/>
                <w:sz w:val="20"/>
                <w:lang w:val="es-MX"/>
              </w:rPr>
              <w:t>11</w:t>
            </w:r>
          </w:p>
        </w:tc>
        <w:tc>
          <w:tcPr>
            <w:tcW w:w="1559" w:type="dxa"/>
            <w:tcBorders>
              <w:top w:val="single" w:sz="6" w:space="0" w:color="auto"/>
              <w:left w:val="single" w:sz="6" w:space="0" w:color="auto"/>
              <w:bottom w:val="single" w:sz="6" w:space="0" w:color="auto"/>
              <w:right w:val="single" w:sz="6" w:space="0" w:color="auto"/>
            </w:tcBorders>
          </w:tcPr>
          <w:p w14:paraId="4B026B72" w14:textId="741E02BB" w:rsidR="008A27F5" w:rsidRPr="00CD6997" w:rsidRDefault="00B92273" w:rsidP="00B715EE">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0.00</w:t>
            </w:r>
          </w:p>
        </w:tc>
      </w:tr>
      <w:tr w:rsidR="008A27F5" w:rsidRPr="00CD6997" w14:paraId="3732FD29" w14:textId="77777777" w:rsidTr="00960AC1">
        <w:trPr>
          <w:cantSplit/>
          <w:jc w:val="center"/>
        </w:trPr>
        <w:tc>
          <w:tcPr>
            <w:tcW w:w="3536" w:type="dxa"/>
            <w:tcBorders>
              <w:top w:val="single" w:sz="6" w:space="0" w:color="auto"/>
              <w:left w:val="single" w:sz="6" w:space="0" w:color="auto"/>
              <w:bottom w:val="single" w:sz="6" w:space="0" w:color="auto"/>
              <w:right w:val="single" w:sz="6" w:space="0" w:color="auto"/>
            </w:tcBorders>
          </w:tcPr>
          <w:p w14:paraId="68D40B1A" w14:textId="77777777" w:rsidR="008A27F5" w:rsidRPr="00CD6997" w:rsidRDefault="008A27F5" w:rsidP="00B715EE">
            <w:pPr>
              <w:pStyle w:val="Texto"/>
              <w:spacing w:line="224" w:lineRule="exact"/>
              <w:ind w:firstLine="0"/>
              <w:rPr>
                <w:rFonts w:asciiTheme="majorHAnsi" w:hAnsiTheme="majorHAnsi"/>
                <w:sz w:val="20"/>
                <w:lang w:val="es-MX"/>
              </w:rPr>
            </w:pPr>
            <w:r w:rsidRPr="00CD6997">
              <w:rPr>
                <w:rFonts w:asciiTheme="majorHAnsi" w:hAnsiTheme="majorHAnsi"/>
                <w:sz w:val="20"/>
                <w:lang w:val="es-MX"/>
              </w:rPr>
              <w:t>Efectivo en Bancos- Dependencias</w:t>
            </w:r>
          </w:p>
        </w:tc>
        <w:tc>
          <w:tcPr>
            <w:tcW w:w="1729" w:type="dxa"/>
            <w:tcBorders>
              <w:top w:val="single" w:sz="6" w:space="0" w:color="auto"/>
              <w:left w:val="single" w:sz="6" w:space="0" w:color="auto"/>
              <w:bottom w:val="single" w:sz="6" w:space="0" w:color="auto"/>
              <w:right w:val="single" w:sz="6" w:space="0" w:color="auto"/>
            </w:tcBorders>
          </w:tcPr>
          <w:p w14:paraId="29BADDD5" w14:textId="49960F0F" w:rsidR="008A27F5" w:rsidRPr="00CD6997" w:rsidRDefault="00960AC1" w:rsidP="00314B32">
            <w:pPr>
              <w:jc w:val="right"/>
              <w:rPr>
                <w:rFonts w:asciiTheme="majorHAnsi" w:hAnsiTheme="majorHAnsi" w:cs="Arial"/>
                <w:sz w:val="20"/>
                <w:szCs w:val="20"/>
              </w:rPr>
            </w:pPr>
            <w:r w:rsidRPr="00CD6997">
              <w:rPr>
                <w:rFonts w:asciiTheme="majorHAnsi" w:hAnsiTheme="majorHAnsi" w:cs="Arial"/>
                <w:sz w:val="20"/>
                <w:szCs w:val="20"/>
              </w:rPr>
              <w:t>1</w:t>
            </w:r>
            <w:r w:rsidR="009C5470" w:rsidRPr="00CD6997">
              <w:rPr>
                <w:rFonts w:asciiTheme="majorHAnsi" w:hAnsiTheme="majorHAnsi" w:cs="Arial"/>
                <w:sz w:val="20"/>
                <w:szCs w:val="20"/>
              </w:rPr>
              <w:t>,</w:t>
            </w:r>
            <w:r w:rsidR="003E64ED" w:rsidRPr="00CD6997">
              <w:rPr>
                <w:rFonts w:asciiTheme="majorHAnsi" w:hAnsiTheme="majorHAnsi" w:cs="Arial"/>
                <w:sz w:val="20"/>
                <w:szCs w:val="20"/>
              </w:rPr>
              <w:t>68</w:t>
            </w:r>
            <w:r w:rsidR="00314B32" w:rsidRPr="00CD6997">
              <w:rPr>
                <w:rFonts w:asciiTheme="majorHAnsi" w:hAnsiTheme="majorHAnsi" w:cs="Arial"/>
                <w:sz w:val="20"/>
                <w:szCs w:val="20"/>
              </w:rPr>
              <w:t>9</w:t>
            </w:r>
            <w:r w:rsidR="009C5470" w:rsidRPr="00CD6997">
              <w:rPr>
                <w:rFonts w:asciiTheme="majorHAnsi" w:hAnsiTheme="majorHAnsi" w:cs="Arial"/>
                <w:sz w:val="20"/>
                <w:szCs w:val="20"/>
              </w:rPr>
              <w:t>,</w:t>
            </w:r>
            <w:r w:rsidR="00314B32" w:rsidRPr="00CD6997">
              <w:rPr>
                <w:rFonts w:asciiTheme="majorHAnsi" w:hAnsiTheme="majorHAnsi" w:cs="Arial"/>
                <w:sz w:val="20"/>
                <w:szCs w:val="20"/>
              </w:rPr>
              <w:t>127</w:t>
            </w:r>
            <w:r w:rsidR="009C5470" w:rsidRPr="00CD6997">
              <w:rPr>
                <w:rFonts w:asciiTheme="majorHAnsi" w:hAnsiTheme="majorHAnsi" w:cs="Arial"/>
                <w:sz w:val="20"/>
                <w:szCs w:val="20"/>
              </w:rPr>
              <w:t>.</w:t>
            </w:r>
            <w:r w:rsidR="00314B32" w:rsidRPr="00CD6997">
              <w:rPr>
                <w:rFonts w:asciiTheme="majorHAnsi" w:hAnsiTheme="majorHAnsi" w:cs="Arial"/>
                <w:sz w:val="20"/>
                <w:szCs w:val="20"/>
              </w:rPr>
              <w:t>40</w:t>
            </w:r>
          </w:p>
        </w:tc>
        <w:tc>
          <w:tcPr>
            <w:tcW w:w="1559" w:type="dxa"/>
            <w:tcBorders>
              <w:top w:val="single" w:sz="6" w:space="0" w:color="auto"/>
              <w:left w:val="single" w:sz="6" w:space="0" w:color="auto"/>
              <w:bottom w:val="single" w:sz="6" w:space="0" w:color="auto"/>
              <w:right w:val="single" w:sz="6" w:space="0" w:color="auto"/>
            </w:tcBorders>
          </w:tcPr>
          <w:p w14:paraId="00DCF1C0" w14:textId="6D35C0D3" w:rsidR="008A27F5" w:rsidRPr="00CD6997" w:rsidRDefault="00B92273" w:rsidP="00B715EE">
            <w:pPr>
              <w:jc w:val="right"/>
              <w:rPr>
                <w:rFonts w:asciiTheme="majorHAnsi" w:hAnsiTheme="majorHAnsi" w:cs="Arial"/>
                <w:sz w:val="20"/>
                <w:szCs w:val="20"/>
              </w:rPr>
            </w:pPr>
            <w:r w:rsidRPr="00CD6997">
              <w:rPr>
                <w:rFonts w:asciiTheme="majorHAnsi" w:hAnsiTheme="majorHAnsi" w:cs="Arial"/>
                <w:sz w:val="20"/>
                <w:szCs w:val="20"/>
              </w:rPr>
              <w:t>0.00</w:t>
            </w:r>
          </w:p>
        </w:tc>
      </w:tr>
      <w:tr w:rsidR="008A27F5" w:rsidRPr="00CD6997" w14:paraId="52CD37AC" w14:textId="77777777" w:rsidTr="00960AC1">
        <w:trPr>
          <w:cantSplit/>
          <w:jc w:val="center"/>
        </w:trPr>
        <w:tc>
          <w:tcPr>
            <w:tcW w:w="3536" w:type="dxa"/>
            <w:tcBorders>
              <w:top w:val="single" w:sz="6" w:space="0" w:color="auto"/>
              <w:left w:val="single" w:sz="6" w:space="0" w:color="auto"/>
              <w:bottom w:val="single" w:sz="6" w:space="0" w:color="auto"/>
              <w:right w:val="single" w:sz="6" w:space="0" w:color="auto"/>
            </w:tcBorders>
          </w:tcPr>
          <w:p w14:paraId="3A26E064" w14:textId="77777777" w:rsidR="008A27F5" w:rsidRPr="00CD6997" w:rsidRDefault="008A27F5" w:rsidP="00B715EE">
            <w:pPr>
              <w:pStyle w:val="Texto"/>
              <w:spacing w:line="224" w:lineRule="exact"/>
              <w:ind w:firstLine="0"/>
              <w:rPr>
                <w:rFonts w:asciiTheme="majorHAnsi" w:hAnsiTheme="majorHAnsi"/>
                <w:sz w:val="20"/>
                <w:lang w:val="es-MX"/>
              </w:rPr>
            </w:pPr>
            <w:r w:rsidRPr="00CD6997">
              <w:rPr>
                <w:rFonts w:asciiTheme="majorHAnsi" w:hAnsiTheme="majorHAnsi"/>
                <w:sz w:val="20"/>
                <w:lang w:val="es-MX"/>
              </w:rPr>
              <w:t xml:space="preserve">Inversiones temporales (hasta 3 meses) </w:t>
            </w:r>
          </w:p>
        </w:tc>
        <w:tc>
          <w:tcPr>
            <w:tcW w:w="1729" w:type="dxa"/>
            <w:tcBorders>
              <w:top w:val="single" w:sz="6" w:space="0" w:color="auto"/>
              <w:left w:val="single" w:sz="6" w:space="0" w:color="auto"/>
              <w:bottom w:val="single" w:sz="6" w:space="0" w:color="auto"/>
              <w:right w:val="single" w:sz="6" w:space="0" w:color="auto"/>
            </w:tcBorders>
          </w:tcPr>
          <w:p w14:paraId="007B411C" w14:textId="77777777" w:rsidR="008A27F5" w:rsidRPr="00CD6997" w:rsidRDefault="008A27F5" w:rsidP="00B715EE">
            <w:pPr>
              <w:pStyle w:val="Texto"/>
              <w:spacing w:line="224" w:lineRule="exact"/>
              <w:ind w:firstLine="0"/>
              <w:jc w:val="right"/>
              <w:rPr>
                <w:rFonts w:asciiTheme="majorHAnsi" w:hAnsiTheme="majorHAnsi"/>
                <w:sz w:val="20"/>
                <w:lang w:val="es-MX"/>
              </w:rPr>
            </w:pPr>
            <w:r w:rsidRPr="00CD6997">
              <w:rPr>
                <w:rFonts w:asciiTheme="majorHAnsi" w:hAnsiTheme="majorHAnsi"/>
                <w:bCs/>
                <w:color w:val="000000"/>
                <w:sz w:val="20"/>
              </w:rPr>
              <w:t>0.00</w:t>
            </w:r>
          </w:p>
        </w:tc>
        <w:tc>
          <w:tcPr>
            <w:tcW w:w="1559" w:type="dxa"/>
            <w:tcBorders>
              <w:top w:val="single" w:sz="6" w:space="0" w:color="auto"/>
              <w:left w:val="single" w:sz="6" w:space="0" w:color="auto"/>
              <w:bottom w:val="single" w:sz="6" w:space="0" w:color="auto"/>
              <w:right w:val="single" w:sz="6" w:space="0" w:color="auto"/>
            </w:tcBorders>
          </w:tcPr>
          <w:p w14:paraId="137D8E6A" w14:textId="4F220C64" w:rsidR="008A27F5" w:rsidRPr="00CD6997" w:rsidRDefault="00A00EDF" w:rsidP="00B715EE">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0.00</w:t>
            </w:r>
          </w:p>
        </w:tc>
      </w:tr>
      <w:tr w:rsidR="008A27F5" w:rsidRPr="00CD6997" w14:paraId="7129BB2C" w14:textId="77777777" w:rsidTr="00960AC1">
        <w:trPr>
          <w:cantSplit/>
          <w:jc w:val="center"/>
        </w:trPr>
        <w:tc>
          <w:tcPr>
            <w:tcW w:w="3536" w:type="dxa"/>
            <w:tcBorders>
              <w:top w:val="single" w:sz="6" w:space="0" w:color="auto"/>
              <w:left w:val="single" w:sz="6" w:space="0" w:color="auto"/>
              <w:bottom w:val="single" w:sz="6" w:space="0" w:color="auto"/>
              <w:right w:val="single" w:sz="6" w:space="0" w:color="auto"/>
            </w:tcBorders>
          </w:tcPr>
          <w:p w14:paraId="25DDAB8C" w14:textId="77777777" w:rsidR="008A27F5" w:rsidRPr="00CD6997" w:rsidRDefault="008A27F5" w:rsidP="00B715EE">
            <w:pPr>
              <w:pStyle w:val="Texto"/>
              <w:spacing w:line="224" w:lineRule="exact"/>
              <w:ind w:firstLine="0"/>
              <w:rPr>
                <w:rFonts w:asciiTheme="majorHAnsi" w:hAnsiTheme="majorHAnsi"/>
                <w:sz w:val="20"/>
                <w:lang w:val="es-MX"/>
              </w:rPr>
            </w:pPr>
            <w:r w:rsidRPr="00CD6997">
              <w:rPr>
                <w:rFonts w:asciiTheme="majorHAnsi" w:hAnsiTheme="majorHAnsi"/>
                <w:sz w:val="20"/>
                <w:lang w:val="es-MX"/>
              </w:rPr>
              <w:t>Fondos con afectación específica</w:t>
            </w:r>
          </w:p>
        </w:tc>
        <w:tc>
          <w:tcPr>
            <w:tcW w:w="1729" w:type="dxa"/>
            <w:tcBorders>
              <w:top w:val="single" w:sz="6" w:space="0" w:color="auto"/>
              <w:left w:val="single" w:sz="6" w:space="0" w:color="auto"/>
              <w:bottom w:val="single" w:sz="6" w:space="0" w:color="auto"/>
              <w:right w:val="single" w:sz="6" w:space="0" w:color="auto"/>
            </w:tcBorders>
          </w:tcPr>
          <w:p w14:paraId="440AE4CA" w14:textId="52D384D3" w:rsidR="008A27F5" w:rsidRPr="00CD6997" w:rsidRDefault="00A00EDF" w:rsidP="00B715EE">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0.00</w:t>
            </w:r>
          </w:p>
        </w:tc>
        <w:tc>
          <w:tcPr>
            <w:tcW w:w="1559" w:type="dxa"/>
            <w:tcBorders>
              <w:top w:val="single" w:sz="6" w:space="0" w:color="auto"/>
              <w:left w:val="single" w:sz="6" w:space="0" w:color="auto"/>
              <w:bottom w:val="single" w:sz="6" w:space="0" w:color="auto"/>
              <w:right w:val="single" w:sz="6" w:space="0" w:color="auto"/>
            </w:tcBorders>
          </w:tcPr>
          <w:p w14:paraId="70F7E56F" w14:textId="08678AF4" w:rsidR="008A27F5" w:rsidRPr="00CD6997" w:rsidRDefault="00A00EDF" w:rsidP="00B715EE">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0.00</w:t>
            </w:r>
          </w:p>
        </w:tc>
      </w:tr>
      <w:tr w:rsidR="008A27F5" w:rsidRPr="00CD6997" w14:paraId="3EA2F049" w14:textId="77777777" w:rsidTr="00960AC1">
        <w:trPr>
          <w:cantSplit/>
          <w:jc w:val="center"/>
        </w:trPr>
        <w:tc>
          <w:tcPr>
            <w:tcW w:w="3536" w:type="dxa"/>
            <w:tcBorders>
              <w:top w:val="single" w:sz="6" w:space="0" w:color="auto"/>
              <w:left w:val="single" w:sz="6" w:space="0" w:color="auto"/>
              <w:bottom w:val="single" w:sz="6" w:space="0" w:color="auto"/>
              <w:right w:val="single" w:sz="6" w:space="0" w:color="auto"/>
            </w:tcBorders>
          </w:tcPr>
          <w:p w14:paraId="68FE7DE5" w14:textId="77777777" w:rsidR="008A27F5" w:rsidRPr="00CD6997" w:rsidRDefault="008A27F5" w:rsidP="00B715EE">
            <w:pPr>
              <w:pStyle w:val="Texto"/>
              <w:spacing w:line="224" w:lineRule="exact"/>
              <w:ind w:firstLine="0"/>
              <w:rPr>
                <w:rFonts w:asciiTheme="majorHAnsi" w:hAnsiTheme="majorHAnsi"/>
                <w:sz w:val="20"/>
                <w:lang w:val="es-MX"/>
              </w:rPr>
            </w:pPr>
            <w:r w:rsidRPr="00CD6997">
              <w:rPr>
                <w:rFonts w:asciiTheme="majorHAnsi" w:hAnsiTheme="majorHAnsi"/>
                <w:sz w:val="20"/>
                <w:lang w:val="es-MX"/>
              </w:rPr>
              <w:t>Depósitos de fondos de terceros y otros</w:t>
            </w:r>
          </w:p>
        </w:tc>
        <w:tc>
          <w:tcPr>
            <w:tcW w:w="1729" w:type="dxa"/>
            <w:tcBorders>
              <w:top w:val="single" w:sz="6" w:space="0" w:color="auto"/>
              <w:left w:val="single" w:sz="6" w:space="0" w:color="auto"/>
              <w:bottom w:val="single" w:sz="6" w:space="0" w:color="auto"/>
              <w:right w:val="single" w:sz="6" w:space="0" w:color="auto"/>
            </w:tcBorders>
          </w:tcPr>
          <w:p w14:paraId="06309E39" w14:textId="3FBDB988" w:rsidR="008A27F5" w:rsidRPr="00CD6997" w:rsidRDefault="00A00EDF" w:rsidP="00B715EE">
            <w:pPr>
              <w:jc w:val="right"/>
              <w:rPr>
                <w:rFonts w:asciiTheme="majorHAnsi" w:hAnsiTheme="majorHAnsi" w:cs="Arial"/>
                <w:bCs/>
                <w:color w:val="000000"/>
                <w:sz w:val="20"/>
                <w:szCs w:val="20"/>
              </w:rPr>
            </w:pPr>
            <w:r w:rsidRPr="00CD6997">
              <w:rPr>
                <w:rFonts w:asciiTheme="majorHAnsi" w:hAnsiTheme="majorHAnsi" w:cs="Arial"/>
                <w:bCs/>
                <w:color w:val="000000"/>
                <w:sz w:val="20"/>
                <w:szCs w:val="20"/>
              </w:rPr>
              <w:t>0.00</w:t>
            </w:r>
          </w:p>
        </w:tc>
        <w:tc>
          <w:tcPr>
            <w:tcW w:w="1559" w:type="dxa"/>
            <w:tcBorders>
              <w:top w:val="single" w:sz="6" w:space="0" w:color="auto"/>
              <w:left w:val="single" w:sz="6" w:space="0" w:color="auto"/>
              <w:bottom w:val="single" w:sz="6" w:space="0" w:color="auto"/>
              <w:right w:val="single" w:sz="6" w:space="0" w:color="auto"/>
            </w:tcBorders>
          </w:tcPr>
          <w:p w14:paraId="1232B6FE" w14:textId="0B925A40" w:rsidR="008A27F5" w:rsidRPr="00CD6997" w:rsidRDefault="00A00EDF" w:rsidP="00B715EE">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0.00</w:t>
            </w:r>
          </w:p>
        </w:tc>
      </w:tr>
      <w:tr w:rsidR="00B56B43" w:rsidRPr="00CD6997" w14:paraId="7826B6C5" w14:textId="77777777" w:rsidTr="00960AC1">
        <w:trPr>
          <w:cantSplit/>
          <w:jc w:val="center"/>
        </w:trPr>
        <w:tc>
          <w:tcPr>
            <w:tcW w:w="3536" w:type="dxa"/>
            <w:tcBorders>
              <w:top w:val="single" w:sz="6" w:space="0" w:color="auto"/>
              <w:left w:val="single" w:sz="6" w:space="0" w:color="auto"/>
              <w:bottom w:val="single" w:sz="6" w:space="0" w:color="auto"/>
              <w:right w:val="single" w:sz="6" w:space="0" w:color="auto"/>
            </w:tcBorders>
          </w:tcPr>
          <w:p w14:paraId="771A51D9" w14:textId="003EAA11" w:rsidR="00B56B43" w:rsidRPr="00CD6997" w:rsidRDefault="00B56B43" w:rsidP="00B56B43">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Total</w:t>
            </w:r>
          </w:p>
        </w:tc>
        <w:tc>
          <w:tcPr>
            <w:tcW w:w="1729" w:type="dxa"/>
            <w:tcBorders>
              <w:top w:val="single" w:sz="6" w:space="0" w:color="auto"/>
              <w:left w:val="single" w:sz="6" w:space="0" w:color="auto"/>
              <w:bottom w:val="single" w:sz="6" w:space="0" w:color="auto"/>
              <w:right w:val="single" w:sz="6" w:space="0" w:color="auto"/>
            </w:tcBorders>
          </w:tcPr>
          <w:p w14:paraId="47C2E718" w14:textId="565C2136" w:rsidR="009C5470" w:rsidRPr="00CD6997" w:rsidRDefault="00B56B43" w:rsidP="00314B32">
            <w:pPr>
              <w:jc w:val="right"/>
              <w:rPr>
                <w:rFonts w:asciiTheme="majorHAnsi" w:hAnsiTheme="majorHAnsi" w:cs="Arial"/>
                <w:b/>
                <w:bCs/>
                <w:color w:val="000000"/>
                <w:sz w:val="20"/>
                <w:szCs w:val="20"/>
              </w:rPr>
            </w:pPr>
            <w:r w:rsidRPr="00CD6997">
              <w:rPr>
                <w:rFonts w:asciiTheme="majorHAnsi" w:hAnsiTheme="majorHAnsi" w:cs="Arial"/>
                <w:b/>
                <w:bCs/>
                <w:color w:val="000000"/>
                <w:sz w:val="20"/>
                <w:szCs w:val="20"/>
              </w:rPr>
              <w:t xml:space="preserve">$ </w:t>
            </w:r>
            <w:r w:rsidR="00314B32" w:rsidRPr="00CD6997">
              <w:rPr>
                <w:rFonts w:asciiTheme="majorHAnsi" w:hAnsiTheme="majorHAnsi" w:cs="Arial"/>
                <w:b/>
                <w:bCs/>
                <w:color w:val="000000"/>
                <w:sz w:val="20"/>
                <w:szCs w:val="20"/>
              </w:rPr>
              <w:t>1,839</w:t>
            </w:r>
            <w:r w:rsidR="009C5470" w:rsidRPr="00CD6997">
              <w:rPr>
                <w:rFonts w:asciiTheme="majorHAnsi" w:hAnsiTheme="majorHAnsi" w:cs="Arial"/>
                <w:b/>
                <w:bCs/>
                <w:color w:val="000000"/>
                <w:sz w:val="20"/>
                <w:szCs w:val="20"/>
              </w:rPr>
              <w:t>,</w:t>
            </w:r>
            <w:r w:rsidR="00314B32" w:rsidRPr="00CD6997">
              <w:rPr>
                <w:rFonts w:asciiTheme="majorHAnsi" w:hAnsiTheme="majorHAnsi" w:cs="Arial"/>
                <w:b/>
                <w:bCs/>
                <w:color w:val="000000"/>
                <w:sz w:val="20"/>
                <w:szCs w:val="20"/>
              </w:rPr>
              <w:t>200</w:t>
            </w:r>
            <w:r w:rsidR="009C5470" w:rsidRPr="00CD6997">
              <w:rPr>
                <w:rFonts w:asciiTheme="majorHAnsi" w:hAnsiTheme="majorHAnsi" w:cs="Arial"/>
                <w:b/>
                <w:bCs/>
                <w:color w:val="000000"/>
                <w:sz w:val="20"/>
                <w:szCs w:val="20"/>
              </w:rPr>
              <w:t>.</w:t>
            </w:r>
            <w:r w:rsidR="00314B32" w:rsidRPr="00CD6997">
              <w:rPr>
                <w:rFonts w:asciiTheme="majorHAnsi" w:hAnsiTheme="majorHAnsi" w:cs="Arial"/>
                <w:b/>
                <w:bCs/>
                <w:color w:val="000000"/>
                <w:sz w:val="20"/>
                <w:szCs w:val="20"/>
              </w:rPr>
              <w:t>51</w:t>
            </w:r>
          </w:p>
        </w:tc>
        <w:tc>
          <w:tcPr>
            <w:tcW w:w="1559" w:type="dxa"/>
            <w:tcBorders>
              <w:top w:val="single" w:sz="6" w:space="0" w:color="auto"/>
              <w:left w:val="single" w:sz="6" w:space="0" w:color="auto"/>
              <w:bottom w:val="single" w:sz="6" w:space="0" w:color="auto"/>
              <w:right w:val="single" w:sz="6" w:space="0" w:color="auto"/>
            </w:tcBorders>
          </w:tcPr>
          <w:p w14:paraId="1B2867E7" w14:textId="3EEC0132" w:rsidR="00B56B43" w:rsidRPr="00CD6997" w:rsidRDefault="00B92273" w:rsidP="00B715EE">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$ 0.00</w:t>
            </w:r>
          </w:p>
        </w:tc>
      </w:tr>
    </w:tbl>
    <w:p w14:paraId="0BE8FB56" w14:textId="77777777" w:rsidR="008A27F5" w:rsidRPr="00CD6997" w:rsidRDefault="008A27F5" w:rsidP="008A27F5">
      <w:pPr>
        <w:pStyle w:val="Texto"/>
        <w:spacing w:line="224" w:lineRule="exact"/>
        <w:rPr>
          <w:rFonts w:asciiTheme="majorHAnsi" w:hAnsiTheme="majorHAnsi"/>
          <w:sz w:val="20"/>
          <w:lang w:val="es-MX"/>
        </w:rPr>
      </w:pPr>
    </w:p>
    <w:p w14:paraId="03FECB6B" w14:textId="09B1E38E" w:rsidR="008A27F5" w:rsidRPr="00CD6997" w:rsidRDefault="008A27F5" w:rsidP="00B56B43">
      <w:pPr>
        <w:pStyle w:val="ROMANOS"/>
        <w:numPr>
          <w:ilvl w:val="0"/>
          <w:numId w:val="5"/>
        </w:numPr>
        <w:spacing w:line="240" w:lineRule="auto"/>
        <w:rPr>
          <w:rFonts w:asciiTheme="majorHAnsi" w:hAnsiTheme="majorHAnsi"/>
          <w:sz w:val="20"/>
          <w:szCs w:val="20"/>
          <w:lang w:val="es-MX"/>
        </w:rPr>
      </w:pPr>
      <w:r w:rsidRPr="00CD6997">
        <w:rPr>
          <w:rFonts w:asciiTheme="majorHAnsi" w:hAnsiTheme="majorHAnsi"/>
          <w:sz w:val="20"/>
          <w:szCs w:val="20"/>
          <w:lang w:val="es-MX"/>
        </w:rPr>
        <w:t>Adquisiciones de bienes muebles e inmuebles. En el ejercicio</w:t>
      </w:r>
      <w:r w:rsidR="00B56B43" w:rsidRPr="00CD6997">
        <w:rPr>
          <w:rFonts w:asciiTheme="majorHAnsi" w:hAnsiTheme="majorHAnsi"/>
          <w:sz w:val="20"/>
          <w:szCs w:val="20"/>
          <w:lang w:val="es-MX"/>
        </w:rPr>
        <w:t xml:space="preserve"> </w:t>
      </w:r>
      <w:r w:rsidRPr="00CD6997">
        <w:rPr>
          <w:rFonts w:asciiTheme="majorHAnsi" w:hAnsiTheme="majorHAnsi"/>
          <w:sz w:val="20"/>
          <w:szCs w:val="20"/>
          <w:lang w:val="es-MX"/>
        </w:rPr>
        <w:t>se ha</w:t>
      </w:r>
      <w:r w:rsidR="00B56B43" w:rsidRPr="00CD6997">
        <w:rPr>
          <w:rFonts w:asciiTheme="majorHAnsi" w:hAnsiTheme="majorHAnsi"/>
          <w:sz w:val="20"/>
          <w:szCs w:val="20"/>
          <w:lang w:val="es-MX"/>
        </w:rPr>
        <w:t>n</w:t>
      </w:r>
      <w:r w:rsidRPr="00CD6997">
        <w:rPr>
          <w:rFonts w:asciiTheme="majorHAnsi" w:hAnsiTheme="majorHAnsi"/>
          <w:sz w:val="20"/>
          <w:szCs w:val="20"/>
          <w:lang w:val="es-MX"/>
        </w:rPr>
        <w:t xml:space="preserve"> adquirido bienes muebles</w:t>
      </w:r>
      <w:r w:rsidR="00A42E51" w:rsidRPr="00CD6997">
        <w:rPr>
          <w:rFonts w:asciiTheme="majorHAnsi" w:hAnsiTheme="majorHAnsi"/>
          <w:sz w:val="20"/>
          <w:szCs w:val="20"/>
          <w:lang w:val="es-MX"/>
        </w:rPr>
        <w:t xml:space="preserve"> </w:t>
      </w:r>
      <w:r w:rsidR="007005AA" w:rsidRPr="00CD6997">
        <w:rPr>
          <w:rFonts w:asciiTheme="majorHAnsi" w:hAnsiTheme="majorHAnsi"/>
          <w:sz w:val="20"/>
          <w:szCs w:val="20"/>
          <w:lang w:val="es-MX"/>
        </w:rPr>
        <w:t xml:space="preserve">necesarios para la operatividad del personal de </w:t>
      </w:r>
      <w:r w:rsidR="00A42E51" w:rsidRPr="00CD6997">
        <w:rPr>
          <w:rFonts w:asciiTheme="majorHAnsi" w:hAnsiTheme="majorHAnsi"/>
          <w:sz w:val="20"/>
          <w:szCs w:val="20"/>
          <w:lang w:val="es-MX"/>
        </w:rPr>
        <w:t>la Universidad</w:t>
      </w:r>
      <w:r w:rsidR="007005AA" w:rsidRPr="00CD6997">
        <w:rPr>
          <w:rFonts w:asciiTheme="majorHAnsi" w:hAnsiTheme="majorHAnsi"/>
          <w:sz w:val="20"/>
          <w:szCs w:val="20"/>
          <w:lang w:val="es-MX"/>
        </w:rPr>
        <w:t>, los cuales se integran según tabla</w:t>
      </w:r>
      <w:r w:rsidR="00A42E51" w:rsidRPr="00CD6997">
        <w:rPr>
          <w:rFonts w:asciiTheme="majorHAnsi" w:hAnsiTheme="majorHAnsi"/>
          <w:sz w:val="20"/>
          <w:szCs w:val="20"/>
          <w:lang w:val="es-MX"/>
        </w:rPr>
        <w:t>.</w:t>
      </w:r>
      <w:r w:rsidRPr="00CD6997">
        <w:rPr>
          <w:rFonts w:asciiTheme="majorHAnsi" w:hAnsiTheme="majorHAnsi"/>
          <w:sz w:val="20"/>
          <w:szCs w:val="20"/>
          <w:lang w:val="es-MX"/>
        </w:rPr>
        <w:t xml:space="preserve"> </w:t>
      </w:r>
    </w:p>
    <w:p w14:paraId="105097F0" w14:textId="77777777" w:rsidR="007005AA" w:rsidRPr="00CD6997" w:rsidRDefault="007005AA" w:rsidP="007005AA">
      <w:pPr>
        <w:pStyle w:val="ROMANOS"/>
        <w:spacing w:line="240" w:lineRule="auto"/>
        <w:ind w:left="648" w:firstLine="0"/>
        <w:rPr>
          <w:rFonts w:asciiTheme="majorHAnsi" w:hAnsiTheme="majorHAnsi"/>
          <w:sz w:val="20"/>
          <w:szCs w:val="20"/>
          <w:lang w:val="es-MX"/>
        </w:rPr>
      </w:pPr>
    </w:p>
    <w:tbl>
      <w:tblPr>
        <w:tblW w:w="0" w:type="auto"/>
        <w:jc w:val="center"/>
        <w:tblLayout w:type="fixed"/>
        <w:tblLook w:val="0000" w:firstRow="0" w:lastRow="0" w:firstColumn="0" w:lastColumn="0" w:noHBand="0" w:noVBand="0"/>
      </w:tblPr>
      <w:tblGrid>
        <w:gridCol w:w="4508"/>
        <w:gridCol w:w="1559"/>
        <w:gridCol w:w="1418"/>
      </w:tblGrid>
      <w:tr w:rsidR="00B92273" w:rsidRPr="00CD6997" w14:paraId="3A2BC08E" w14:textId="77777777" w:rsidTr="00871A12">
        <w:trPr>
          <w:cantSplit/>
          <w:jc w:val="center"/>
        </w:trPr>
        <w:tc>
          <w:tcPr>
            <w:tcW w:w="4508" w:type="dxa"/>
            <w:tcBorders>
              <w:top w:val="single" w:sz="6" w:space="0" w:color="auto"/>
              <w:left w:val="single" w:sz="6" w:space="0" w:color="auto"/>
              <w:bottom w:val="single" w:sz="6" w:space="0" w:color="auto"/>
              <w:right w:val="single" w:sz="6" w:space="0" w:color="auto"/>
            </w:tcBorders>
            <w:vAlign w:val="center"/>
          </w:tcPr>
          <w:p w14:paraId="7E5E151F" w14:textId="77777777" w:rsidR="00B92273" w:rsidRPr="00CD6997" w:rsidRDefault="00B92273" w:rsidP="00B92273">
            <w:pPr>
              <w:pStyle w:val="Texto"/>
              <w:spacing w:line="224" w:lineRule="exact"/>
              <w:ind w:firstLine="0"/>
              <w:jc w:val="center"/>
              <w:rPr>
                <w:rFonts w:asciiTheme="majorHAnsi" w:hAnsiTheme="majorHAnsi"/>
                <w:b/>
                <w:sz w:val="20"/>
                <w:lang w:val="es-MX"/>
              </w:rPr>
            </w:pPr>
            <w:r w:rsidRPr="00CD6997">
              <w:rPr>
                <w:rFonts w:asciiTheme="majorHAnsi" w:hAnsiTheme="majorHAnsi"/>
                <w:b/>
                <w:sz w:val="20"/>
                <w:lang w:val="es-MX"/>
              </w:rPr>
              <w:t>Concepto</w:t>
            </w:r>
          </w:p>
        </w:tc>
        <w:tc>
          <w:tcPr>
            <w:tcW w:w="1559" w:type="dxa"/>
            <w:tcBorders>
              <w:top w:val="single" w:sz="6" w:space="0" w:color="auto"/>
              <w:left w:val="single" w:sz="6" w:space="0" w:color="auto"/>
              <w:bottom w:val="single" w:sz="6" w:space="0" w:color="auto"/>
              <w:right w:val="single" w:sz="6" w:space="0" w:color="auto"/>
            </w:tcBorders>
            <w:vAlign w:val="center"/>
          </w:tcPr>
          <w:p w14:paraId="7A5D3261" w14:textId="062DB64E" w:rsidR="00B92273" w:rsidRPr="00CD6997" w:rsidRDefault="004042F0" w:rsidP="00B92273">
            <w:pPr>
              <w:pStyle w:val="Texto"/>
              <w:spacing w:line="224" w:lineRule="exact"/>
              <w:ind w:firstLine="0"/>
              <w:jc w:val="center"/>
              <w:rPr>
                <w:rFonts w:asciiTheme="majorHAnsi" w:hAnsiTheme="majorHAnsi"/>
                <w:b/>
                <w:sz w:val="20"/>
                <w:lang w:val="es-MX"/>
              </w:rPr>
            </w:pPr>
            <w:r w:rsidRPr="00CD6997">
              <w:rPr>
                <w:rFonts w:asciiTheme="majorHAnsi" w:hAnsiTheme="majorHAnsi"/>
                <w:b/>
                <w:sz w:val="20"/>
                <w:lang w:val="es-MX"/>
              </w:rPr>
              <w:t>Marz</w:t>
            </w:r>
            <w:r w:rsidR="00B92273" w:rsidRPr="00CD6997">
              <w:rPr>
                <w:rFonts w:asciiTheme="majorHAnsi" w:hAnsiTheme="majorHAnsi"/>
                <w:b/>
                <w:sz w:val="20"/>
                <w:lang w:val="es-MX"/>
              </w:rPr>
              <w:t>o 2017</w:t>
            </w:r>
          </w:p>
        </w:tc>
        <w:tc>
          <w:tcPr>
            <w:tcW w:w="1418" w:type="dxa"/>
            <w:tcBorders>
              <w:top w:val="single" w:sz="6" w:space="0" w:color="auto"/>
              <w:left w:val="single" w:sz="6" w:space="0" w:color="auto"/>
              <w:bottom w:val="single" w:sz="6" w:space="0" w:color="auto"/>
              <w:right w:val="single" w:sz="6" w:space="0" w:color="auto"/>
            </w:tcBorders>
            <w:vAlign w:val="center"/>
          </w:tcPr>
          <w:p w14:paraId="6462B7A2" w14:textId="4A1E0E69" w:rsidR="00B92273" w:rsidRPr="00CD6997" w:rsidRDefault="004042F0" w:rsidP="00B92273">
            <w:pPr>
              <w:pStyle w:val="Texto"/>
              <w:spacing w:line="224" w:lineRule="exact"/>
              <w:ind w:firstLine="0"/>
              <w:jc w:val="center"/>
              <w:rPr>
                <w:rFonts w:asciiTheme="majorHAnsi" w:hAnsiTheme="majorHAnsi"/>
                <w:b/>
                <w:sz w:val="20"/>
                <w:lang w:val="es-MX"/>
              </w:rPr>
            </w:pPr>
            <w:r w:rsidRPr="00CD6997">
              <w:rPr>
                <w:rFonts w:asciiTheme="majorHAnsi" w:hAnsiTheme="majorHAnsi"/>
                <w:b/>
                <w:sz w:val="20"/>
                <w:lang w:val="es-MX"/>
              </w:rPr>
              <w:t>Marz</w:t>
            </w:r>
            <w:r w:rsidR="00B92273" w:rsidRPr="00CD6997">
              <w:rPr>
                <w:rFonts w:asciiTheme="majorHAnsi" w:hAnsiTheme="majorHAnsi"/>
                <w:b/>
                <w:sz w:val="20"/>
                <w:lang w:val="es-MX"/>
              </w:rPr>
              <w:t>o 2016</w:t>
            </w:r>
          </w:p>
        </w:tc>
      </w:tr>
      <w:tr w:rsidR="00B92273" w:rsidRPr="00CD6997" w14:paraId="25B3ED29" w14:textId="77777777" w:rsidTr="00871A12">
        <w:trPr>
          <w:cantSplit/>
          <w:jc w:val="center"/>
        </w:trPr>
        <w:tc>
          <w:tcPr>
            <w:tcW w:w="4508" w:type="dxa"/>
            <w:tcBorders>
              <w:top w:val="single" w:sz="6" w:space="0" w:color="auto"/>
              <w:left w:val="single" w:sz="6" w:space="0" w:color="auto"/>
              <w:bottom w:val="single" w:sz="6" w:space="0" w:color="auto"/>
              <w:right w:val="single" w:sz="6" w:space="0" w:color="auto"/>
            </w:tcBorders>
          </w:tcPr>
          <w:p w14:paraId="53722298" w14:textId="3BA21EDB" w:rsidR="00B92273" w:rsidRPr="00CD6997" w:rsidRDefault="004042F0" w:rsidP="008158A8">
            <w:pPr>
              <w:pStyle w:val="Texto"/>
              <w:spacing w:line="224" w:lineRule="exact"/>
              <w:ind w:firstLine="0"/>
              <w:rPr>
                <w:rFonts w:asciiTheme="majorHAnsi" w:hAnsiTheme="majorHAnsi"/>
                <w:sz w:val="20"/>
                <w:lang w:val="es-MX"/>
              </w:rPr>
            </w:pPr>
            <w:r w:rsidRPr="00CD6997">
              <w:rPr>
                <w:rFonts w:asciiTheme="majorHAnsi" w:hAnsiTheme="majorHAnsi"/>
                <w:sz w:val="20"/>
                <w:lang w:val="es-MX"/>
              </w:rPr>
              <w:t>Hidro</w:t>
            </w:r>
            <w:r w:rsidR="00D675D2" w:rsidRPr="00CD6997">
              <w:rPr>
                <w:rFonts w:asciiTheme="majorHAnsi" w:hAnsiTheme="majorHAnsi"/>
                <w:sz w:val="20"/>
                <w:lang w:val="es-MX"/>
              </w:rPr>
              <w:t>-</w:t>
            </w:r>
            <w:r w:rsidRPr="00CD6997">
              <w:rPr>
                <w:rFonts w:asciiTheme="majorHAnsi" w:hAnsiTheme="majorHAnsi"/>
                <w:sz w:val="20"/>
                <w:lang w:val="es-MX"/>
              </w:rPr>
              <w:t>lavadora Eléctrica de alta presión Mod-K4</w:t>
            </w:r>
          </w:p>
        </w:tc>
        <w:tc>
          <w:tcPr>
            <w:tcW w:w="1559" w:type="dxa"/>
            <w:tcBorders>
              <w:top w:val="single" w:sz="6" w:space="0" w:color="auto"/>
              <w:left w:val="single" w:sz="6" w:space="0" w:color="auto"/>
              <w:bottom w:val="single" w:sz="6" w:space="0" w:color="auto"/>
              <w:right w:val="single" w:sz="6" w:space="0" w:color="auto"/>
            </w:tcBorders>
          </w:tcPr>
          <w:p w14:paraId="5CA6070B" w14:textId="6E9EDC32" w:rsidR="00B92273" w:rsidRPr="00CD6997" w:rsidRDefault="004042F0" w:rsidP="004042F0">
            <w:pPr>
              <w:pStyle w:val="Texto"/>
              <w:spacing w:line="224" w:lineRule="exact"/>
              <w:ind w:firstLine="0"/>
              <w:jc w:val="right"/>
              <w:rPr>
                <w:rFonts w:asciiTheme="majorHAnsi" w:hAnsiTheme="majorHAnsi"/>
                <w:sz w:val="20"/>
                <w:lang w:val="en-US"/>
              </w:rPr>
            </w:pPr>
            <w:r w:rsidRPr="00CD6997">
              <w:rPr>
                <w:rFonts w:asciiTheme="majorHAnsi" w:hAnsiTheme="majorHAnsi"/>
                <w:sz w:val="20"/>
                <w:lang w:val="en-US"/>
              </w:rPr>
              <w:t>3</w:t>
            </w:r>
            <w:r w:rsidR="00B92273" w:rsidRPr="00CD6997">
              <w:rPr>
                <w:rFonts w:asciiTheme="majorHAnsi" w:hAnsiTheme="majorHAnsi"/>
                <w:sz w:val="20"/>
                <w:lang w:val="en-US"/>
              </w:rPr>
              <w:t>,</w:t>
            </w:r>
            <w:r w:rsidRPr="00CD6997">
              <w:rPr>
                <w:rFonts w:asciiTheme="majorHAnsi" w:hAnsiTheme="majorHAnsi"/>
                <w:sz w:val="20"/>
                <w:lang w:val="en-US"/>
              </w:rPr>
              <w:t>999</w:t>
            </w:r>
            <w:r w:rsidR="00B92273" w:rsidRPr="00CD6997">
              <w:rPr>
                <w:rFonts w:asciiTheme="majorHAnsi" w:hAnsiTheme="majorHAnsi"/>
                <w:sz w:val="20"/>
                <w:lang w:val="en-US"/>
              </w:rPr>
              <w:t>.00</w:t>
            </w:r>
          </w:p>
        </w:tc>
        <w:tc>
          <w:tcPr>
            <w:tcW w:w="1418" w:type="dxa"/>
            <w:tcBorders>
              <w:top w:val="single" w:sz="6" w:space="0" w:color="auto"/>
              <w:left w:val="single" w:sz="6" w:space="0" w:color="auto"/>
              <w:bottom w:val="single" w:sz="6" w:space="0" w:color="auto"/>
              <w:right w:val="single" w:sz="6" w:space="0" w:color="auto"/>
            </w:tcBorders>
          </w:tcPr>
          <w:p w14:paraId="68692B6D" w14:textId="0EF38F70" w:rsidR="00B92273" w:rsidRPr="00CD6997" w:rsidRDefault="00B92273" w:rsidP="00B92273">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0.00</w:t>
            </w:r>
          </w:p>
        </w:tc>
      </w:tr>
      <w:tr w:rsidR="00B92273" w:rsidRPr="00CD6997" w14:paraId="04673D19" w14:textId="77777777" w:rsidTr="00871A12">
        <w:trPr>
          <w:cantSplit/>
          <w:jc w:val="center"/>
        </w:trPr>
        <w:tc>
          <w:tcPr>
            <w:tcW w:w="4508" w:type="dxa"/>
            <w:tcBorders>
              <w:top w:val="single" w:sz="6" w:space="0" w:color="auto"/>
              <w:left w:val="single" w:sz="6" w:space="0" w:color="auto"/>
              <w:bottom w:val="single" w:sz="6" w:space="0" w:color="auto"/>
              <w:right w:val="single" w:sz="6" w:space="0" w:color="auto"/>
            </w:tcBorders>
          </w:tcPr>
          <w:p w14:paraId="2AA04EB8" w14:textId="77777777" w:rsidR="00B92273" w:rsidRPr="00CD6997" w:rsidRDefault="00B92273" w:rsidP="00B92273">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Total</w:t>
            </w:r>
          </w:p>
        </w:tc>
        <w:tc>
          <w:tcPr>
            <w:tcW w:w="1559" w:type="dxa"/>
            <w:tcBorders>
              <w:top w:val="single" w:sz="6" w:space="0" w:color="auto"/>
              <w:left w:val="single" w:sz="6" w:space="0" w:color="auto"/>
              <w:bottom w:val="single" w:sz="6" w:space="0" w:color="auto"/>
              <w:right w:val="single" w:sz="6" w:space="0" w:color="auto"/>
            </w:tcBorders>
          </w:tcPr>
          <w:p w14:paraId="62F8ACE0" w14:textId="6E242031" w:rsidR="00B92273" w:rsidRPr="00CD6997" w:rsidRDefault="00B92273" w:rsidP="004042F0">
            <w:pPr>
              <w:jc w:val="right"/>
              <w:rPr>
                <w:rFonts w:asciiTheme="majorHAnsi" w:hAnsiTheme="majorHAnsi" w:cs="Arial"/>
                <w:b/>
                <w:bCs/>
                <w:color w:val="000000"/>
                <w:sz w:val="20"/>
                <w:szCs w:val="20"/>
              </w:rPr>
            </w:pPr>
            <w:r w:rsidRPr="00CD6997">
              <w:rPr>
                <w:rFonts w:asciiTheme="majorHAnsi" w:hAnsiTheme="majorHAnsi" w:cs="Arial"/>
                <w:b/>
                <w:bCs/>
                <w:color w:val="000000"/>
                <w:sz w:val="20"/>
                <w:szCs w:val="20"/>
              </w:rPr>
              <w:t xml:space="preserve">$ </w:t>
            </w:r>
            <w:r w:rsidR="004042F0" w:rsidRPr="00CD6997">
              <w:rPr>
                <w:rFonts w:asciiTheme="majorHAnsi" w:hAnsiTheme="majorHAnsi" w:cs="Arial"/>
                <w:b/>
                <w:bCs/>
                <w:color w:val="000000"/>
                <w:sz w:val="20"/>
                <w:szCs w:val="20"/>
              </w:rPr>
              <w:t>3</w:t>
            </w:r>
            <w:r w:rsidR="00DC4764" w:rsidRPr="00CD6997">
              <w:rPr>
                <w:rFonts w:asciiTheme="majorHAnsi" w:hAnsiTheme="majorHAnsi" w:cs="Arial"/>
                <w:b/>
                <w:bCs/>
                <w:color w:val="000000"/>
                <w:sz w:val="20"/>
                <w:szCs w:val="20"/>
              </w:rPr>
              <w:t>,</w:t>
            </w:r>
            <w:r w:rsidRPr="00CD6997">
              <w:rPr>
                <w:rFonts w:asciiTheme="majorHAnsi" w:hAnsiTheme="majorHAnsi" w:cs="Arial"/>
                <w:b/>
                <w:bCs/>
                <w:color w:val="000000"/>
                <w:sz w:val="20"/>
                <w:szCs w:val="20"/>
              </w:rPr>
              <w:t>9</w:t>
            </w:r>
            <w:r w:rsidR="004042F0" w:rsidRPr="00CD6997">
              <w:rPr>
                <w:rFonts w:asciiTheme="majorHAnsi" w:hAnsiTheme="majorHAnsi" w:cs="Arial"/>
                <w:b/>
                <w:bCs/>
                <w:color w:val="000000"/>
                <w:sz w:val="20"/>
                <w:szCs w:val="20"/>
              </w:rPr>
              <w:t>99</w:t>
            </w:r>
            <w:r w:rsidRPr="00CD6997">
              <w:rPr>
                <w:rFonts w:asciiTheme="majorHAnsi" w:hAnsiTheme="majorHAnsi" w:cs="Arial"/>
                <w:b/>
                <w:bCs/>
                <w:color w:val="000000"/>
                <w:sz w:val="20"/>
                <w:szCs w:val="20"/>
              </w:rPr>
              <w:t>.00</w:t>
            </w:r>
          </w:p>
        </w:tc>
        <w:tc>
          <w:tcPr>
            <w:tcW w:w="1418" w:type="dxa"/>
            <w:tcBorders>
              <w:top w:val="single" w:sz="6" w:space="0" w:color="auto"/>
              <w:left w:val="single" w:sz="6" w:space="0" w:color="auto"/>
              <w:bottom w:val="single" w:sz="6" w:space="0" w:color="auto"/>
              <w:right w:val="single" w:sz="6" w:space="0" w:color="auto"/>
            </w:tcBorders>
          </w:tcPr>
          <w:p w14:paraId="790D0AE0" w14:textId="4C28E25F" w:rsidR="00B92273" w:rsidRPr="00CD6997" w:rsidRDefault="00E43956" w:rsidP="00B92273">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$ 0</w:t>
            </w:r>
            <w:r w:rsidR="00B92273" w:rsidRPr="00CD6997">
              <w:rPr>
                <w:rFonts w:asciiTheme="majorHAnsi" w:hAnsiTheme="majorHAnsi"/>
                <w:b/>
                <w:sz w:val="20"/>
                <w:lang w:val="es-MX"/>
              </w:rPr>
              <w:t>.00</w:t>
            </w:r>
          </w:p>
        </w:tc>
      </w:tr>
    </w:tbl>
    <w:p w14:paraId="49119912" w14:textId="19A94903" w:rsidR="004E6C0C" w:rsidRPr="00CD6997" w:rsidRDefault="004E6C0C" w:rsidP="004E6C0C">
      <w:pPr>
        <w:pStyle w:val="ROMANOS"/>
        <w:spacing w:line="240" w:lineRule="auto"/>
        <w:ind w:left="0" w:firstLine="0"/>
        <w:rPr>
          <w:rFonts w:asciiTheme="majorHAnsi" w:hAnsiTheme="majorHAnsi"/>
          <w:sz w:val="20"/>
          <w:szCs w:val="20"/>
          <w:lang w:val="es-MX"/>
        </w:rPr>
      </w:pPr>
    </w:p>
    <w:p w14:paraId="004607E3" w14:textId="656B346D" w:rsidR="004E6C0C" w:rsidRPr="00CD6997" w:rsidRDefault="00B0421B" w:rsidP="004E6C0C">
      <w:pPr>
        <w:pStyle w:val="ROMANOS"/>
        <w:numPr>
          <w:ilvl w:val="0"/>
          <w:numId w:val="5"/>
        </w:numPr>
        <w:spacing w:after="80" w:line="203" w:lineRule="exact"/>
        <w:rPr>
          <w:rFonts w:asciiTheme="majorHAnsi" w:hAnsiTheme="majorHAnsi"/>
          <w:sz w:val="20"/>
          <w:szCs w:val="20"/>
          <w:lang w:val="es-MX"/>
        </w:rPr>
      </w:pPr>
      <w:r w:rsidRPr="00CD6997">
        <w:rPr>
          <w:rFonts w:asciiTheme="majorHAnsi" w:hAnsiTheme="majorHAnsi"/>
          <w:sz w:val="20"/>
          <w:szCs w:val="20"/>
          <w:lang w:val="es-MX"/>
        </w:rPr>
        <w:t>Registro de los Bienes</w:t>
      </w:r>
      <w:r w:rsidR="004E6C0C" w:rsidRPr="00CD6997">
        <w:rPr>
          <w:rFonts w:asciiTheme="majorHAnsi" w:hAnsiTheme="majorHAnsi"/>
          <w:sz w:val="20"/>
          <w:szCs w:val="20"/>
          <w:lang w:val="es-MX"/>
        </w:rPr>
        <w:t xml:space="preserve"> entregados</w:t>
      </w:r>
      <w:r w:rsidR="00DC4764" w:rsidRPr="00CD6997">
        <w:rPr>
          <w:rFonts w:asciiTheme="majorHAnsi" w:hAnsiTheme="majorHAnsi"/>
          <w:sz w:val="20"/>
          <w:szCs w:val="20"/>
          <w:lang w:val="es-MX"/>
        </w:rPr>
        <w:t>. E</w:t>
      </w:r>
      <w:r w:rsidR="004E6C0C" w:rsidRPr="00CD6997">
        <w:rPr>
          <w:rFonts w:asciiTheme="majorHAnsi" w:hAnsiTheme="majorHAnsi"/>
          <w:sz w:val="20"/>
          <w:szCs w:val="20"/>
          <w:lang w:val="es-MX"/>
        </w:rPr>
        <w:t xml:space="preserve">l IDEFEY para inicio de operaciones </w:t>
      </w:r>
      <w:r w:rsidRPr="00CD6997">
        <w:rPr>
          <w:rFonts w:asciiTheme="majorHAnsi" w:hAnsiTheme="majorHAnsi"/>
          <w:sz w:val="20"/>
          <w:szCs w:val="20"/>
          <w:lang w:val="es-MX"/>
        </w:rPr>
        <w:t>entrego mediante Salidas de Almacén y Acta de Entrega de Mobiliario</w:t>
      </w:r>
      <w:r w:rsidR="004E6C0C" w:rsidRPr="00CD6997">
        <w:rPr>
          <w:rFonts w:asciiTheme="majorHAnsi" w:hAnsiTheme="majorHAnsi"/>
          <w:sz w:val="20"/>
          <w:szCs w:val="20"/>
          <w:lang w:val="es-MX"/>
        </w:rPr>
        <w:t xml:space="preserve"> </w:t>
      </w:r>
      <w:r w:rsidR="00DC4764" w:rsidRPr="00CD6997">
        <w:rPr>
          <w:rFonts w:asciiTheme="majorHAnsi" w:hAnsiTheme="majorHAnsi"/>
          <w:sz w:val="20"/>
          <w:szCs w:val="20"/>
          <w:lang w:val="es-MX"/>
        </w:rPr>
        <w:t xml:space="preserve">bienes adquiridos </w:t>
      </w:r>
      <w:r w:rsidR="004E6C0C" w:rsidRPr="00CD6997">
        <w:rPr>
          <w:rFonts w:asciiTheme="majorHAnsi" w:hAnsiTheme="majorHAnsi"/>
          <w:sz w:val="20"/>
          <w:szCs w:val="20"/>
          <w:lang w:val="es-MX"/>
        </w:rPr>
        <w:t>de</w:t>
      </w:r>
      <w:r w:rsidR="00DC4764" w:rsidRPr="00CD6997">
        <w:rPr>
          <w:rFonts w:asciiTheme="majorHAnsi" w:hAnsiTheme="majorHAnsi"/>
          <w:sz w:val="20"/>
          <w:szCs w:val="20"/>
          <w:lang w:val="es-MX"/>
        </w:rPr>
        <w:t xml:space="preserve"> </w:t>
      </w:r>
      <w:r w:rsidR="004E6C0C" w:rsidRPr="00CD6997">
        <w:rPr>
          <w:rFonts w:asciiTheme="majorHAnsi" w:hAnsiTheme="majorHAnsi"/>
          <w:sz w:val="20"/>
          <w:szCs w:val="20"/>
          <w:lang w:val="es-MX"/>
        </w:rPr>
        <w:t>l</w:t>
      </w:r>
      <w:r w:rsidR="00DC4764" w:rsidRPr="00CD6997">
        <w:rPr>
          <w:rFonts w:asciiTheme="majorHAnsi" w:hAnsiTheme="majorHAnsi"/>
          <w:sz w:val="20"/>
          <w:szCs w:val="20"/>
          <w:lang w:val="es-MX"/>
        </w:rPr>
        <w:t xml:space="preserve">os recursos provenientes del </w:t>
      </w:r>
      <w:r w:rsidR="004E6C0C" w:rsidRPr="00CD6997">
        <w:rPr>
          <w:rFonts w:asciiTheme="majorHAnsi" w:hAnsiTheme="majorHAnsi"/>
          <w:sz w:val="20"/>
          <w:szCs w:val="20"/>
          <w:lang w:val="es-MX"/>
        </w:rPr>
        <w:t xml:space="preserve">FAM Superior 2015. </w:t>
      </w:r>
    </w:p>
    <w:p w14:paraId="0CCFD8EF" w14:textId="77777777" w:rsidR="00FD78A3" w:rsidRPr="00CD6997" w:rsidRDefault="00FD78A3" w:rsidP="00FD78A3">
      <w:pPr>
        <w:pStyle w:val="ROMANOS"/>
        <w:spacing w:after="80" w:line="203" w:lineRule="exact"/>
        <w:ind w:left="648" w:firstLine="0"/>
        <w:rPr>
          <w:rFonts w:asciiTheme="majorHAnsi" w:hAnsiTheme="majorHAnsi"/>
          <w:sz w:val="20"/>
          <w:szCs w:val="20"/>
          <w:lang w:val="es-MX"/>
        </w:rPr>
      </w:pPr>
    </w:p>
    <w:tbl>
      <w:tblPr>
        <w:tblStyle w:val="Tablaconcuadrcula"/>
        <w:tblW w:w="0" w:type="auto"/>
        <w:tblInd w:w="648" w:type="dxa"/>
        <w:tblLook w:val="04A0" w:firstRow="1" w:lastRow="0" w:firstColumn="1" w:lastColumn="0" w:noHBand="0" w:noVBand="1"/>
      </w:tblPr>
      <w:tblGrid>
        <w:gridCol w:w="5017"/>
        <w:gridCol w:w="3163"/>
      </w:tblGrid>
      <w:tr w:rsidR="00FD78A3" w:rsidRPr="00CD6997" w14:paraId="7A4C80B2" w14:textId="77777777" w:rsidTr="00F67AF0">
        <w:tc>
          <w:tcPr>
            <w:tcW w:w="5017" w:type="dxa"/>
          </w:tcPr>
          <w:p w14:paraId="1ABBC83A" w14:textId="7817C7B3" w:rsidR="00FD78A3" w:rsidRPr="00CD6997" w:rsidRDefault="00FD78A3" w:rsidP="004E6C0C">
            <w:pPr>
              <w:pStyle w:val="ROMANOS"/>
              <w:spacing w:after="80" w:line="203" w:lineRule="exact"/>
              <w:ind w:left="0" w:firstLine="0"/>
              <w:rPr>
                <w:rFonts w:asciiTheme="majorHAnsi" w:hAnsiTheme="majorHAnsi"/>
                <w:b/>
                <w:sz w:val="20"/>
                <w:szCs w:val="20"/>
                <w:lang w:val="es-MX"/>
              </w:rPr>
            </w:pPr>
            <w:r w:rsidRPr="00CD6997">
              <w:rPr>
                <w:rFonts w:asciiTheme="majorHAnsi" w:hAnsiTheme="majorHAnsi"/>
                <w:b/>
                <w:sz w:val="20"/>
                <w:szCs w:val="20"/>
                <w:lang w:val="es-MX"/>
              </w:rPr>
              <w:t>Donaciones (FAM Superior 2015)</w:t>
            </w:r>
          </w:p>
        </w:tc>
        <w:tc>
          <w:tcPr>
            <w:tcW w:w="3163" w:type="dxa"/>
          </w:tcPr>
          <w:p w14:paraId="30FD23A0" w14:textId="3DCCEB34" w:rsidR="00FD78A3" w:rsidRPr="00CD6997" w:rsidRDefault="00FD78A3" w:rsidP="00FD78A3">
            <w:pPr>
              <w:pStyle w:val="ROMANOS"/>
              <w:spacing w:after="80" w:line="203" w:lineRule="exact"/>
              <w:ind w:left="0" w:firstLine="0"/>
              <w:jc w:val="right"/>
              <w:rPr>
                <w:rFonts w:asciiTheme="majorHAnsi" w:hAnsiTheme="majorHAnsi"/>
                <w:b/>
                <w:sz w:val="20"/>
                <w:szCs w:val="20"/>
                <w:lang w:val="es-MX"/>
              </w:rPr>
            </w:pPr>
          </w:p>
        </w:tc>
      </w:tr>
      <w:tr w:rsidR="00FD78A3" w:rsidRPr="00CD6997" w14:paraId="5FFDDE84" w14:textId="77777777" w:rsidTr="00F67AF0">
        <w:tc>
          <w:tcPr>
            <w:tcW w:w="5017" w:type="dxa"/>
          </w:tcPr>
          <w:p w14:paraId="63F2291E" w14:textId="76D88184" w:rsidR="00FD78A3" w:rsidRPr="00CD6997" w:rsidRDefault="00FD78A3" w:rsidP="004E6C0C">
            <w:pPr>
              <w:pStyle w:val="ROMANOS"/>
              <w:spacing w:after="80" w:line="203" w:lineRule="exact"/>
              <w:ind w:left="0" w:firstLine="0"/>
              <w:rPr>
                <w:rFonts w:asciiTheme="majorHAnsi" w:hAnsiTheme="majorHAnsi"/>
                <w:sz w:val="20"/>
                <w:szCs w:val="20"/>
                <w:lang w:val="es-MX"/>
              </w:rPr>
            </w:pPr>
            <w:r w:rsidRPr="00CD6997">
              <w:rPr>
                <w:rFonts w:asciiTheme="majorHAnsi" w:hAnsiTheme="majorHAnsi"/>
                <w:sz w:val="20"/>
                <w:szCs w:val="20"/>
                <w:lang w:val="es-MX"/>
              </w:rPr>
              <w:t>Mobiliario y Equipo de Administración</w:t>
            </w:r>
          </w:p>
        </w:tc>
        <w:tc>
          <w:tcPr>
            <w:tcW w:w="3163" w:type="dxa"/>
          </w:tcPr>
          <w:p w14:paraId="5C2058DC" w14:textId="6F1FBAAF" w:rsidR="00FD78A3" w:rsidRPr="00CD6997" w:rsidRDefault="00D95550" w:rsidP="00A44A51">
            <w:pPr>
              <w:pStyle w:val="ROMANOS"/>
              <w:spacing w:after="80" w:line="203" w:lineRule="exact"/>
              <w:ind w:left="0" w:firstLine="0"/>
              <w:jc w:val="right"/>
              <w:rPr>
                <w:rFonts w:asciiTheme="majorHAnsi" w:hAnsiTheme="majorHAnsi"/>
                <w:sz w:val="20"/>
                <w:szCs w:val="20"/>
                <w:lang w:val="es-MX"/>
              </w:rPr>
            </w:pPr>
            <w:r w:rsidRPr="00CD6997">
              <w:rPr>
                <w:rFonts w:asciiTheme="majorHAnsi" w:hAnsiTheme="majorHAnsi"/>
                <w:sz w:val="20"/>
                <w:szCs w:val="20"/>
                <w:lang w:val="es-MX"/>
              </w:rPr>
              <w:t>4,</w:t>
            </w:r>
            <w:r w:rsidR="00AB4FF2" w:rsidRPr="00CD6997">
              <w:rPr>
                <w:rFonts w:asciiTheme="majorHAnsi" w:hAnsiTheme="majorHAnsi"/>
                <w:sz w:val="20"/>
                <w:szCs w:val="20"/>
                <w:lang w:val="es-MX"/>
              </w:rPr>
              <w:t>0</w:t>
            </w:r>
            <w:r w:rsidR="00A44A51" w:rsidRPr="00CD6997">
              <w:rPr>
                <w:rFonts w:asciiTheme="majorHAnsi" w:hAnsiTheme="majorHAnsi"/>
                <w:sz w:val="20"/>
                <w:szCs w:val="20"/>
                <w:lang w:val="es-MX"/>
              </w:rPr>
              <w:t>27</w:t>
            </w:r>
            <w:r w:rsidRPr="00CD6997">
              <w:rPr>
                <w:rFonts w:asciiTheme="majorHAnsi" w:hAnsiTheme="majorHAnsi"/>
                <w:sz w:val="20"/>
                <w:szCs w:val="20"/>
                <w:lang w:val="es-MX"/>
              </w:rPr>
              <w:t>,</w:t>
            </w:r>
            <w:r w:rsidR="00A44A51" w:rsidRPr="00CD6997">
              <w:rPr>
                <w:rFonts w:asciiTheme="majorHAnsi" w:hAnsiTheme="majorHAnsi"/>
                <w:sz w:val="20"/>
                <w:szCs w:val="20"/>
                <w:lang w:val="es-MX"/>
              </w:rPr>
              <w:t>521</w:t>
            </w:r>
            <w:r w:rsidRPr="00CD6997">
              <w:rPr>
                <w:rFonts w:asciiTheme="majorHAnsi" w:hAnsiTheme="majorHAnsi"/>
                <w:sz w:val="20"/>
                <w:szCs w:val="20"/>
                <w:lang w:val="es-MX"/>
              </w:rPr>
              <w:t>.</w:t>
            </w:r>
            <w:r w:rsidR="00A44A51" w:rsidRPr="00CD6997">
              <w:rPr>
                <w:rFonts w:asciiTheme="majorHAnsi" w:hAnsiTheme="majorHAnsi"/>
                <w:sz w:val="20"/>
                <w:szCs w:val="20"/>
                <w:lang w:val="es-MX"/>
              </w:rPr>
              <w:t>84</w:t>
            </w:r>
          </w:p>
        </w:tc>
      </w:tr>
      <w:tr w:rsidR="00FD78A3" w:rsidRPr="00CD6997" w14:paraId="17AB579E" w14:textId="77777777" w:rsidTr="00F67AF0">
        <w:tc>
          <w:tcPr>
            <w:tcW w:w="5017" w:type="dxa"/>
          </w:tcPr>
          <w:p w14:paraId="7D0E4C92" w14:textId="07F95326" w:rsidR="00FD78A3" w:rsidRPr="00CD6997" w:rsidRDefault="00FD78A3" w:rsidP="004E6C0C">
            <w:pPr>
              <w:pStyle w:val="ROMANOS"/>
              <w:spacing w:after="80" w:line="203" w:lineRule="exact"/>
              <w:ind w:left="0" w:firstLine="0"/>
              <w:rPr>
                <w:rFonts w:asciiTheme="majorHAnsi" w:hAnsiTheme="majorHAnsi"/>
                <w:sz w:val="20"/>
                <w:szCs w:val="20"/>
                <w:lang w:val="es-MX"/>
              </w:rPr>
            </w:pPr>
            <w:r w:rsidRPr="00CD6997">
              <w:rPr>
                <w:rFonts w:asciiTheme="majorHAnsi" w:hAnsiTheme="majorHAnsi"/>
                <w:sz w:val="20"/>
                <w:szCs w:val="20"/>
                <w:lang w:val="es-MX"/>
              </w:rPr>
              <w:t xml:space="preserve">Equipo de </w:t>
            </w:r>
            <w:r w:rsidR="007F3D60" w:rsidRPr="00CD6997">
              <w:rPr>
                <w:rFonts w:asciiTheme="majorHAnsi" w:hAnsiTheme="majorHAnsi"/>
                <w:sz w:val="20"/>
                <w:szCs w:val="20"/>
                <w:lang w:val="es-MX"/>
              </w:rPr>
              <w:t>Cómputo</w:t>
            </w:r>
            <w:r w:rsidRPr="00CD6997">
              <w:rPr>
                <w:rFonts w:asciiTheme="majorHAnsi" w:hAnsiTheme="majorHAnsi"/>
                <w:sz w:val="20"/>
                <w:szCs w:val="20"/>
                <w:lang w:val="es-MX"/>
              </w:rPr>
              <w:t xml:space="preserve"> y </w:t>
            </w:r>
            <w:r w:rsidR="007F3D60" w:rsidRPr="00CD6997">
              <w:rPr>
                <w:rFonts w:asciiTheme="majorHAnsi" w:hAnsiTheme="majorHAnsi"/>
                <w:sz w:val="20"/>
                <w:szCs w:val="20"/>
                <w:lang w:val="es-MX"/>
              </w:rPr>
              <w:t>Tecnologías</w:t>
            </w:r>
            <w:r w:rsidRPr="00CD6997">
              <w:rPr>
                <w:rFonts w:asciiTheme="majorHAnsi" w:hAnsiTheme="majorHAnsi"/>
                <w:sz w:val="20"/>
                <w:szCs w:val="20"/>
                <w:lang w:val="es-MX"/>
              </w:rPr>
              <w:t xml:space="preserve"> de la Información</w:t>
            </w:r>
          </w:p>
        </w:tc>
        <w:tc>
          <w:tcPr>
            <w:tcW w:w="3163" w:type="dxa"/>
          </w:tcPr>
          <w:p w14:paraId="289C851C" w14:textId="10943D3F" w:rsidR="00FD78A3" w:rsidRPr="00CD6997" w:rsidRDefault="00D95550" w:rsidP="00AB4FF2">
            <w:pPr>
              <w:pStyle w:val="ROMANOS"/>
              <w:spacing w:after="80" w:line="203" w:lineRule="exact"/>
              <w:ind w:left="0" w:firstLine="0"/>
              <w:jc w:val="right"/>
              <w:rPr>
                <w:rFonts w:asciiTheme="majorHAnsi" w:hAnsiTheme="majorHAnsi"/>
                <w:sz w:val="20"/>
                <w:szCs w:val="20"/>
                <w:lang w:val="es-MX"/>
              </w:rPr>
            </w:pPr>
            <w:r w:rsidRPr="00CD6997">
              <w:rPr>
                <w:rFonts w:asciiTheme="majorHAnsi" w:hAnsiTheme="majorHAnsi"/>
                <w:sz w:val="20"/>
                <w:szCs w:val="20"/>
                <w:lang w:val="es-MX"/>
              </w:rPr>
              <w:t xml:space="preserve"> 1,3</w:t>
            </w:r>
            <w:r w:rsidR="00AB4FF2" w:rsidRPr="00CD6997">
              <w:rPr>
                <w:rFonts w:asciiTheme="majorHAnsi" w:hAnsiTheme="majorHAnsi"/>
                <w:sz w:val="20"/>
                <w:szCs w:val="20"/>
                <w:lang w:val="es-MX"/>
              </w:rPr>
              <w:t>98,737</w:t>
            </w:r>
            <w:r w:rsidRPr="00CD6997">
              <w:rPr>
                <w:rFonts w:asciiTheme="majorHAnsi" w:hAnsiTheme="majorHAnsi"/>
                <w:sz w:val="20"/>
                <w:szCs w:val="20"/>
                <w:lang w:val="es-MX"/>
              </w:rPr>
              <w:t>.</w:t>
            </w:r>
            <w:r w:rsidR="00AB4FF2" w:rsidRPr="00CD6997">
              <w:rPr>
                <w:rFonts w:asciiTheme="majorHAnsi" w:hAnsiTheme="majorHAnsi"/>
                <w:sz w:val="20"/>
                <w:szCs w:val="20"/>
                <w:lang w:val="es-MX"/>
              </w:rPr>
              <w:t>07</w:t>
            </w:r>
          </w:p>
        </w:tc>
      </w:tr>
      <w:tr w:rsidR="00FD78A3" w:rsidRPr="00CD6997" w14:paraId="3D967385" w14:textId="77777777" w:rsidTr="00F67AF0">
        <w:tc>
          <w:tcPr>
            <w:tcW w:w="5017" w:type="dxa"/>
          </w:tcPr>
          <w:p w14:paraId="0D32D610" w14:textId="6CD36314" w:rsidR="00FD78A3" w:rsidRPr="00CD6997" w:rsidRDefault="00FD78A3" w:rsidP="004E6C0C">
            <w:pPr>
              <w:pStyle w:val="ROMANOS"/>
              <w:spacing w:after="80" w:line="203" w:lineRule="exact"/>
              <w:ind w:left="0" w:firstLine="0"/>
              <w:rPr>
                <w:rFonts w:asciiTheme="majorHAnsi" w:hAnsiTheme="majorHAnsi"/>
                <w:sz w:val="20"/>
                <w:szCs w:val="20"/>
                <w:lang w:val="es-MX"/>
              </w:rPr>
            </w:pPr>
            <w:r w:rsidRPr="00CD6997">
              <w:rPr>
                <w:rFonts w:asciiTheme="majorHAnsi" w:hAnsiTheme="majorHAnsi"/>
                <w:sz w:val="20"/>
                <w:szCs w:val="20"/>
                <w:lang w:val="es-MX"/>
              </w:rPr>
              <w:t xml:space="preserve">Otro Mobiliario y Equipo Educacional y </w:t>
            </w:r>
            <w:r w:rsidR="00F67AF0" w:rsidRPr="00CD6997">
              <w:rPr>
                <w:rFonts w:asciiTheme="majorHAnsi" w:hAnsiTheme="majorHAnsi"/>
                <w:sz w:val="20"/>
                <w:szCs w:val="20"/>
                <w:lang w:val="es-MX"/>
              </w:rPr>
              <w:t>Recreativo</w:t>
            </w:r>
          </w:p>
        </w:tc>
        <w:tc>
          <w:tcPr>
            <w:tcW w:w="3163" w:type="dxa"/>
          </w:tcPr>
          <w:p w14:paraId="724AE094" w14:textId="6EA27AD9" w:rsidR="00FD78A3" w:rsidRPr="00CD6997" w:rsidRDefault="00FC35EC" w:rsidP="00FC35EC">
            <w:pPr>
              <w:pStyle w:val="ROMANOS"/>
              <w:spacing w:after="80" w:line="203" w:lineRule="exact"/>
              <w:ind w:left="0" w:firstLine="0"/>
              <w:jc w:val="right"/>
              <w:rPr>
                <w:rFonts w:asciiTheme="majorHAnsi" w:hAnsiTheme="majorHAnsi"/>
                <w:sz w:val="20"/>
                <w:szCs w:val="20"/>
                <w:lang w:val="es-MX"/>
              </w:rPr>
            </w:pPr>
            <w:r w:rsidRPr="00CD6997">
              <w:rPr>
                <w:rFonts w:asciiTheme="majorHAnsi" w:hAnsiTheme="majorHAnsi"/>
                <w:sz w:val="20"/>
                <w:szCs w:val="20"/>
                <w:lang w:val="es-MX"/>
              </w:rPr>
              <w:t>7</w:t>
            </w:r>
            <w:r w:rsidR="00FD78A3" w:rsidRPr="00CD6997">
              <w:rPr>
                <w:rFonts w:asciiTheme="majorHAnsi" w:hAnsiTheme="majorHAnsi"/>
                <w:sz w:val="20"/>
                <w:szCs w:val="20"/>
                <w:lang w:val="es-MX"/>
              </w:rPr>
              <w:t>,</w:t>
            </w:r>
            <w:r w:rsidRPr="00CD6997">
              <w:rPr>
                <w:rFonts w:asciiTheme="majorHAnsi" w:hAnsiTheme="majorHAnsi"/>
                <w:sz w:val="20"/>
                <w:szCs w:val="20"/>
                <w:lang w:val="es-MX"/>
              </w:rPr>
              <w:t>617</w:t>
            </w:r>
            <w:r w:rsidR="00FD78A3" w:rsidRPr="00CD6997">
              <w:rPr>
                <w:rFonts w:asciiTheme="majorHAnsi" w:hAnsiTheme="majorHAnsi"/>
                <w:sz w:val="20"/>
                <w:szCs w:val="20"/>
                <w:lang w:val="es-MX"/>
              </w:rPr>
              <w:t>.</w:t>
            </w:r>
            <w:r w:rsidRPr="00CD6997">
              <w:rPr>
                <w:rFonts w:asciiTheme="majorHAnsi" w:hAnsiTheme="majorHAnsi"/>
                <w:sz w:val="20"/>
                <w:szCs w:val="20"/>
                <w:lang w:val="es-MX"/>
              </w:rPr>
              <w:t>88</w:t>
            </w:r>
          </w:p>
        </w:tc>
      </w:tr>
      <w:tr w:rsidR="00FD78A3" w:rsidRPr="00CD6997" w14:paraId="37A5F3DC" w14:textId="77777777" w:rsidTr="00F67AF0">
        <w:tc>
          <w:tcPr>
            <w:tcW w:w="5017" w:type="dxa"/>
          </w:tcPr>
          <w:p w14:paraId="332C8347" w14:textId="328F1731" w:rsidR="00FD78A3" w:rsidRPr="00CD6997" w:rsidRDefault="00FD78A3" w:rsidP="004E6C0C">
            <w:pPr>
              <w:pStyle w:val="ROMANOS"/>
              <w:spacing w:after="80" w:line="203" w:lineRule="exact"/>
              <w:ind w:left="0" w:firstLine="0"/>
              <w:rPr>
                <w:rFonts w:asciiTheme="majorHAnsi" w:hAnsiTheme="majorHAnsi"/>
                <w:sz w:val="20"/>
                <w:szCs w:val="20"/>
                <w:lang w:val="es-MX"/>
              </w:rPr>
            </w:pPr>
            <w:r w:rsidRPr="00CD6997">
              <w:rPr>
                <w:rFonts w:asciiTheme="majorHAnsi" w:hAnsiTheme="majorHAnsi"/>
                <w:sz w:val="20"/>
                <w:szCs w:val="20"/>
                <w:lang w:val="es-MX"/>
              </w:rPr>
              <w:t>Equipos y Aparatos Audiovisuales</w:t>
            </w:r>
          </w:p>
        </w:tc>
        <w:tc>
          <w:tcPr>
            <w:tcW w:w="3163" w:type="dxa"/>
          </w:tcPr>
          <w:p w14:paraId="4DB519A7" w14:textId="27CA879A" w:rsidR="00FD78A3" w:rsidRPr="00CD6997" w:rsidRDefault="00FC35EC" w:rsidP="00FC35EC">
            <w:pPr>
              <w:pStyle w:val="ROMANOS"/>
              <w:spacing w:after="80" w:line="203" w:lineRule="exact"/>
              <w:ind w:left="0" w:firstLine="0"/>
              <w:jc w:val="right"/>
              <w:rPr>
                <w:rFonts w:asciiTheme="majorHAnsi" w:hAnsiTheme="majorHAnsi"/>
                <w:sz w:val="20"/>
                <w:szCs w:val="20"/>
                <w:lang w:val="es-MX"/>
              </w:rPr>
            </w:pPr>
            <w:r w:rsidRPr="00CD6997">
              <w:rPr>
                <w:rFonts w:asciiTheme="majorHAnsi" w:hAnsiTheme="majorHAnsi"/>
                <w:sz w:val="20"/>
                <w:szCs w:val="20"/>
                <w:lang w:val="es-MX"/>
              </w:rPr>
              <w:t>9</w:t>
            </w:r>
            <w:r w:rsidR="00FD78A3" w:rsidRPr="00CD6997">
              <w:rPr>
                <w:rFonts w:asciiTheme="majorHAnsi" w:hAnsiTheme="majorHAnsi"/>
                <w:sz w:val="20"/>
                <w:szCs w:val="20"/>
                <w:lang w:val="es-MX"/>
              </w:rPr>
              <w:t>9,</w:t>
            </w:r>
            <w:r w:rsidRPr="00CD6997">
              <w:rPr>
                <w:rFonts w:asciiTheme="majorHAnsi" w:hAnsiTheme="majorHAnsi"/>
                <w:sz w:val="20"/>
                <w:szCs w:val="20"/>
                <w:lang w:val="es-MX"/>
              </w:rPr>
              <w:t>538</w:t>
            </w:r>
            <w:r w:rsidR="00FD78A3" w:rsidRPr="00CD6997">
              <w:rPr>
                <w:rFonts w:asciiTheme="majorHAnsi" w:hAnsiTheme="majorHAnsi"/>
                <w:sz w:val="20"/>
                <w:szCs w:val="20"/>
                <w:lang w:val="es-MX"/>
              </w:rPr>
              <w:t>.2</w:t>
            </w:r>
            <w:r w:rsidRPr="00CD6997">
              <w:rPr>
                <w:rFonts w:asciiTheme="majorHAnsi" w:hAnsiTheme="majorHAnsi"/>
                <w:sz w:val="20"/>
                <w:szCs w:val="20"/>
                <w:lang w:val="es-MX"/>
              </w:rPr>
              <w:t>4</w:t>
            </w:r>
          </w:p>
        </w:tc>
      </w:tr>
      <w:tr w:rsidR="0081080C" w:rsidRPr="00CD6997" w14:paraId="12C32340" w14:textId="77777777" w:rsidTr="00F67AF0">
        <w:tc>
          <w:tcPr>
            <w:tcW w:w="5017" w:type="dxa"/>
          </w:tcPr>
          <w:p w14:paraId="738AB345" w14:textId="1AE20EDD" w:rsidR="0081080C" w:rsidRPr="00CD6997" w:rsidRDefault="0081080C" w:rsidP="0081080C">
            <w:pPr>
              <w:pStyle w:val="ROMANOS"/>
              <w:spacing w:after="80" w:line="203" w:lineRule="exact"/>
              <w:ind w:left="0" w:firstLine="0"/>
              <w:jc w:val="right"/>
              <w:rPr>
                <w:rFonts w:asciiTheme="majorHAnsi" w:hAnsiTheme="majorHAnsi"/>
                <w:sz w:val="20"/>
                <w:szCs w:val="20"/>
                <w:lang w:val="es-MX"/>
              </w:rPr>
            </w:pPr>
            <w:r w:rsidRPr="00CD6997">
              <w:rPr>
                <w:rFonts w:asciiTheme="majorHAnsi" w:hAnsiTheme="majorHAnsi"/>
                <w:sz w:val="20"/>
                <w:szCs w:val="20"/>
                <w:lang w:val="es-MX"/>
              </w:rPr>
              <w:lastRenderedPageBreak/>
              <w:t>Saldo según contabilidad</w:t>
            </w:r>
          </w:p>
        </w:tc>
        <w:tc>
          <w:tcPr>
            <w:tcW w:w="3163" w:type="dxa"/>
          </w:tcPr>
          <w:p w14:paraId="2B0C526F" w14:textId="40F924F3" w:rsidR="0081080C" w:rsidRPr="00CD6997" w:rsidRDefault="0081080C" w:rsidP="00A44A51">
            <w:pPr>
              <w:pStyle w:val="ROMANOS"/>
              <w:spacing w:after="80" w:line="203" w:lineRule="exact"/>
              <w:ind w:left="0" w:firstLine="0"/>
              <w:jc w:val="right"/>
              <w:rPr>
                <w:rFonts w:asciiTheme="majorHAnsi" w:hAnsiTheme="majorHAnsi"/>
                <w:sz w:val="20"/>
                <w:szCs w:val="20"/>
                <w:lang w:val="es-MX"/>
              </w:rPr>
            </w:pPr>
            <w:r w:rsidRPr="00CD6997">
              <w:rPr>
                <w:rFonts w:asciiTheme="majorHAnsi" w:hAnsiTheme="majorHAnsi"/>
                <w:b/>
                <w:sz w:val="20"/>
                <w:szCs w:val="20"/>
                <w:lang w:val="es-MX"/>
              </w:rPr>
              <w:t>5,</w:t>
            </w:r>
            <w:r w:rsidR="00FC35EC" w:rsidRPr="00CD6997">
              <w:rPr>
                <w:rFonts w:asciiTheme="majorHAnsi" w:hAnsiTheme="majorHAnsi"/>
                <w:b/>
                <w:sz w:val="20"/>
                <w:szCs w:val="20"/>
                <w:lang w:val="es-MX"/>
              </w:rPr>
              <w:t>5</w:t>
            </w:r>
            <w:r w:rsidR="00A44A51" w:rsidRPr="00CD6997">
              <w:rPr>
                <w:rFonts w:asciiTheme="majorHAnsi" w:hAnsiTheme="majorHAnsi"/>
                <w:b/>
                <w:sz w:val="20"/>
                <w:szCs w:val="20"/>
                <w:lang w:val="es-MX"/>
              </w:rPr>
              <w:t>33</w:t>
            </w:r>
            <w:r w:rsidRPr="00CD6997">
              <w:rPr>
                <w:rFonts w:asciiTheme="majorHAnsi" w:hAnsiTheme="majorHAnsi"/>
                <w:b/>
                <w:sz w:val="20"/>
                <w:szCs w:val="20"/>
                <w:lang w:val="es-MX"/>
              </w:rPr>
              <w:t>,</w:t>
            </w:r>
            <w:r w:rsidR="00A44A51" w:rsidRPr="00CD6997">
              <w:rPr>
                <w:rFonts w:asciiTheme="majorHAnsi" w:hAnsiTheme="majorHAnsi"/>
                <w:b/>
                <w:sz w:val="20"/>
                <w:szCs w:val="20"/>
                <w:lang w:val="es-MX"/>
              </w:rPr>
              <w:t>415</w:t>
            </w:r>
            <w:r w:rsidRPr="00CD6997">
              <w:rPr>
                <w:rFonts w:asciiTheme="majorHAnsi" w:hAnsiTheme="majorHAnsi"/>
                <w:b/>
                <w:sz w:val="20"/>
                <w:szCs w:val="20"/>
                <w:lang w:val="es-MX"/>
              </w:rPr>
              <w:t>.</w:t>
            </w:r>
            <w:r w:rsidR="00A44A51" w:rsidRPr="00CD6997">
              <w:rPr>
                <w:rFonts w:asciiTheme="majorHAnsi" w:hAnsiTheme="majorHAnsi"/>
                <w:b/>
                <w:sz w:val="20"/>
                <w:szCs w:val="20"/>
                <w:lang w:val="es-MX"/>
              </w:rPr>
              <w:t>03</w:t>
            </w:r>
          </w:p>
        </w:tc>
      </w:tr>
    </w:tbl>
    <w:p w14:paraId="6A1A32D2" w14:textId="77777777" w:rsidR="004E6C0C" w:rsidRPr="00CD6997" w:rsidRDefault="004E6C0C" w:rsidP="004E6C0C">
      <w:pPr>
        <w:pStyle w:val="ROMANOS"/>
        <w:spacing w:after="80" w:line="203" w:lineRule="exact"/>
        <w:ind w:left="648" w:firstLine="0"/>
        <w:rPr>
          <w:rFonts w:asciiTheme="majorHAnsi" w:hAnsiTheme="majorHAnsi"/>
          <w:sz w:val="20"/>
          <w:szCs w:val="20"/>
          <w:lang w:val="es-MX"/>
        </w:rPr>
      </w:pPr>
    </w:p>
    <w:p w14:paraId="275ADEAE" w14:textId="297AD517" w:rsidR="00B56B43" w:rsidRPr="00CD6997" w:rsidRDefault="00A42E51" w:rsidP="00B56B43">
      <w:pPr>
        <w:pStyle w:val="ROMANOS"/>
        <w:numPr>
          <w:ilvl w:val="0"/>
          <w:numId w:val="5"/>
        </w:numPr>
        <w:spacing w:line="240" w:lineRule="auto"/>
        <w:rPr>
          <w:rFonts w:asciiTheme="majorHAnsi" w:hAnsiTheme="majorHAnsi"/>
          <w:sz w:val="20"/>
          <w:szCs w:val="20"/>
          <w:lang w:val="es-MX"/>
        </w:rPr>
      </w:pPr>
      <w:r w:rsidRPr="00CD6997">
        <w:rPr>
          <w:rFonts w:asciiTheme="majorHAnsi" w:hAnsiTheme="majorHAnsi"/>
          <w:sz w:val="20"/>
          <w:szCs w:val="20"/>
          <w:lang w:val="es-MX"/>
        </w:rPr>
        <w:t>Conciliación de los Flujos de Efectivo Netos de las Actividades de Operación y la cuenta de ahorro/desahorro antes de rubros extraordinarios.</w:t>
      </w:r>
    </w:p>
    <w:p w14:paraId="749D370F" w14:textId="77777777" w:rsidR="00A42E51" w:rsidRPr="00CD6997" w:rsidRDefault="00A42E51" w:rsidP="00A42E51">
      <w:pPr>
        <w:pStyle w:val="ROMANOS"/>
        <w:spacing w:line="240" w:lineRule="auto"/>
        <w:ind w:left="648" w:firstLine="0"/>
        <w:rPr>
          <w:rFonts w:asciiTheme="majorHAnsi" w:hAnsiTheme="majorHAnsi"/>
          <w:sz w:val="20"/>
          <w:szCs w:val="20"/>
          <w:lang w:val="es-MX"/>
        </w:rPr>
      </w:pPr>
    </w:p>
    <w:tbl>
      <w:tblPr>
        <w:tblStyle w:val="Tablaconcuadrcula"/>
        <w:tblW w:w="0" w:type="auto"/>
        <w:tblInd w:w="1651" w:type="dxa"/>
        <w:tblLook w:val="04A0" w:firstRow="1" w:lastRow="0" w:firstColumn="1" w:lastColumn="0" w:noHBand="0" w:noVBand="1"/>
      </w:tblPr>
      <w:tblGrid>
        <w:gridCol w:w="5291"/>
        <w:gridCol w:w="1559"/>
        <w:gridCol w:w="1509"/>
      </w:tblGrid>
      <w:tr w:rsidR="00A24EA7" w:rsidRPr="00CD6997" w14:paraId="67300DA8" w14:textId="77777777" w:rsidTr="009315DE">
        <w:tc>
          <w:tcPr>
            <w:tcW w:w="5291" w:type="dxa"/>
            <w:vAlign w:val="center"/>
          </w:tcPr>
          <w:p w14:paraId="1EDEE5A2" w14:textId="4E56255F" w:rsidR="00A42E51" w:rsidRPr="00CD6997" w:rsidRDefault="00A42E51" w:rsidP="00A42E51">
            <w:pPr>
              <w:pStyle w:val="ROMANOS"/>
              <w:spacing w:line="240" w:lineRule="auto"/>
              <w:ind w:left="0" w:firstLine="0"/>
              <w:jc w:val="center"/>
              <w:rPr>
                <w:rFonts w:asciiTheme="majorHAnsi" w:hAnsiTheme="majorHAnsi"/>
                <w:b/>
                <w:sz w:val="20"/>
                <w:szCs w:val="20"/>
                <w:lang w:val="es-MX"/>
              </w:rPr>
            </w:pPr>
            <w:r w:rsidRPr="00CD6997">
              <w:rPr>
                <w:rFonts w:asciiTheme="majorHAnsi" w:hAnsiTheme="majorHAnsi"/>
                <w:b/>
                <w:sz w:val="20"/>
                <w:szCs w:val="20"/>
                <w:lang w:val="es-MX"/>
              </w:rPr>
              <w:t>Concepto</w:t>
            </w:r>
          </w:p>
        </w:tc>
        <w:tc>
          <w:tcPr>
            <w:tcW w:w="1559" w:type="dxa"/>
            <w:vAlign w:val="center"/>
          </w:tcPr>
          <w:p w14:paraId="681C324B" w14:textId="3D00CD9E" w:rsidR="00A42E51" w:rsidRPr="00CD6997" w:rsidRDefault="00F22014" w:rsidP="00A42E51">
            <w:pPr>
              <w:pStyle w:val="ROMANOS"/>
              <w:spacing w:line="240" w:lineRule="auto"/>
              <w:ind w:left="0" w:firstLine="0"/>
              <w:jc w:val="center"/>
              <w:rPr>
                <w:rFonts w:asciiTheme="majorHAnsi" w:hAnsiTheme="majorHAnsi"/>
                <w:b/>
                <w:sz w:val="20"/>
                <w:szCs w:val="20"/>
                <w:lang w:val="es-MX"/>
              </w:rPr>
            </w:pPr>
            <w:r w:rsidRPr="00CD6997">
              <w:rPr>
                <w:rFonts w:asciiTheme="majorHAnsi" w:hAnsiTheme="majorHAnsi"/>
                <w:b/>
                <w:sz w:val="20"/>
                <w:szCs w:val="20"/>
                <w:lang w:val="es-MX"/>
              </w:rPr>
              <w:t>Marz</w:t>
            </w:r>
            <w:r w:rsidR="007410FA" w:rsidRPr="00CD6997">
              <w:rPr>
                <w:rFonts w:asciiTheme="majorHAnsi" w:hAnsiTheme="majorHAnsi"/>
                <w:b/>
                <w:sz w:val="20"/>
                <w:szCs w:val="20"/>
                <w:lang w:val="es-MX"/>
              </w:rPr>
              <w:t xml:space="preserve">o </w:t>
            </w:r>
            <w:r w:rsidR="008D37A8" w:rsidRPr="00CD6997">
              <w:rPr>
                <w:rFonts w:asciiTheme="majorHAnsi" w:hAnsiTheme="majorHAnsi"/>
                <w:b/>
                <w:sz w:val="20"/>
                <w:szCs w:val="20"/>
                <w:lang w:val="es-MX"/>
              </w:rPr>
              <w:t>2017</w:t>
            </w:r>
          </w:p>
        </w:tc>
        <w:tc>
          <w:tcPr>
            <w:tcW w:w="1509" w:type="dxa"/>
            <w:vAlign w:val="center"/>
          </w:tcPr>
          <w:p w14:paraId="1CC25B2A" w14:textId="092F5C55" w:rsidR="00A42E51" w:rsidRPr="00CD6997" w:rsidRDefault="00F22014" w:rsidP="00A42E51">
            <w:pPr>
              <w:pStyle w:val="ROMANOS"/>
              <w:spacing w:line="240" w:lineRule="auto"/>
              <w:ind w:left="0" w:firstLine="0"/>
              <w:jc w:val="center"/>
              <w:rPr>
                <w:rFonts w:asciiTheme="majorHAnsi" w:hAnsiTheme="majorHAnsi"/>
                <w:b/>
                <w:sz w:val="20"/>
                <w:szCs w:val="20"/>
                <w:lang w:val="es-MX"/>
              </w:rPr>
            </w:pPr>
            <w:r w:rsidRPr="00CD6997">
              <w:rPr>
                <w:rFonts w:asciiTheme="majorHAnsi" w:hAnsiTheme="majorHAnsi"/>
                <w:b/>
                <w:sz w:val="20"/>
                <w:szCs w:val="20"/>
                <w:lang w:val="es-MX"/>
              </w:rPr>
              <w:t>Marz</w:t>
            </w:r>
            <w:r w:rsidR="007410FA" w:rsidRPr="00CD6997">
              <w:rPr>
                <w:rFonts w:asciiTheme="majorHAnsi" w:hAnsiTheme="majorHAnsi"/>
                <w:b/>
                <w:sz w:val="20"/>
                <w:szCs w:val="20"/>
                <w:lang w:val="es-MX"/>
              </w:rPr>
              <w:t xml:space="preserve">o </w:t>
            </w:r>
            <w:r w:rsidR="008D37A8" w:rsidRPr="00CD6997">
              <w:rPr>
                <w:rFonts w:asciiTheme="majorHAnsi" w:hAnsiTheme="majorHAnsi"/>
                <w:b/>
                <w:sz w:val="20"/>
                <w:szCs w:val="20"/>
                <w:lang w:val="es-MX"/>
              </w:rPr>
              <w:t>2016</w:t>
            </w:r>
          </w:p>
        </w:tc>
      </w:tr>
      <w:tr w:rsidR="00A24EA7" w:rsidRPr="00CD6997" w14:paraId="62F551D0" w14:textId="77777777" w:rsidTr="009315DE">
        <w:tc>
          <w:tcPr>
            <w:tcW w:w="5291" w:type="dxa"/>
          </w:tcPr>
          <w:p w14:paraId="3988D719" w14:textId="464800C1" w:rsidR="00A42E51" w:rsidRPr="00CD6997" w:rsidRDefault="00DA7EC9" w:rsidP="00A42E51">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Ahorro/Desahorro antes de rubros extraordinarios</w:t>
            </w:r>
          </w:p>
        </w:tc>
        <w:tc>
          <w:tcPr>
            <w:tcW w:w="1559" w:type="dxa"/>
          </w:tcPr>
          <w:p w14:paraId="51B0B797" w14:textId="213B37C5" w:rsidR="00A42E51" w:rsidRPr="00CD6997" w:rsidRDefault="0006192D" w:rsidP="000E4FE1">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w:t>
            </w:r>
            <w:r w:rsidR="00767805" w:rsidRPr="00CD6997">
              <w:rPr>
                <w:rFonts w:asciiTheme="majorHAnsi" w:hAnsiTheme="majorHAnsi"/>
                <w:sz w:val="20"/>
                <w:szCs w:val="20"/>
                <w:lang w:val="es-MX"/>
              </w:rPr>
              <w:t xml:space="preserve"> </w:t>
            </w:r>
            <w:r w:rsidR="000E4FE1" w:rsidRPr="00CD6997">
              <w:rPr>
                <w:rFonts w:asciiTheme="majorHAnsi" w:hAnsiTheme="majorHAnsi"/>
                <w:sz w:val="20"/>
                <w:szCs w:val="20"/>
                <w:lang w:val="es-MX"/>
              </w:rPr>
              <w:t>360,505.53</w:t>
            </w:r>
          </w:p>
        </w:tc>
        <w:tc>
          <w:tcPr>
            <w:tcW w:w="1509" w:type="dxa"/>
          </w:tcPr>
          <w:p w14:paraId="03801013" w14:textId="7586588A" w:rsidR="00A42E51" w:rsidRPr="00CD6997" w:rsidRDefault="005D2E78"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w:t>
            </w:r>
            <w:r w:rsidR="00A24EA7" w:rsidRPr="00CD6997">
              <w:rPr>
                <w:rFonts w:asciiTheme="majorHAnsi" w:hAnsiTheme="majorHAnsi"/>
                <w:sz w:val="20"/>
                <w:szCs w:val="20"/>
                <w:lang w:val="es-MX"/>
              </w:rPr>
              <w:t>00</w:t>
            </w:r>
          </w:p>
        </w:tc>
      </w:tr>
      <w:tr w:rsidR="00A24EA7" w:rsidRPr="00CD6997" w14:paraId="50D921DC" w14:textId="77777777" w:rsidTr="009315DE">
        <w:tc>
          <w:tcPr>
            <w:tcW w:w="5291" w:type="dxa"/>
          </w:tcPr>
          <w:p w14:paraId="78507924" w14:textId="72543268" w:rsidR="00A42E51" w:rsidRPr="00CD6997" w:rsidRDefault="00A24EA7" w:rsidP="00A42E51">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Movimientos de partidas (o rubros) que no afectan al efectivo</w:t>
            </w:r>
          </w:p>
        </w:tc>
        <w:tc>
          <w:tcPr>
            <w:tcW w:w="1559" w:type="dxa"/>
          </w:tcPr>
          <w:p w14:paraId="42445F73" w14:textId="070ABC1E"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c>
          <w:tcPr>
            <w:tcW w:w="1509" w:type="dxa"/>
          </w:tcPr>
          <w:p w14:paraId="540EA4E7" w14:textId="6908D775"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r>
      <w:tr w:rsidR="00A24EA7" w:rsidRPr="00CD6997" w14:paraId="21DA23F0" w14:textId="77777777" w:rsidTr="009315DE">
        <w:tc>
          <w:tcPr>
            <w:tcW w:w="5291" w:type="dxa"/>
          </w:tcPr>
          <w:p w14:paraId="34F4DD00" w14:textId="250C1A11" w:rsidR="00A42E51" w:rsidRPr="00CD6997" w:rsidRDefault="00A24EA7" w:rsidP="00A42E51">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Depreciación</w:t>
            </w:r>
          </w:p>
        </w:tc>
        <w:tc>
          <w:tcPr>
            <w:tcW w:w="1559" w:type="dxa"/>
          </w:tcPr>
          <w:p w14:paraId="30CF07F1" w14:textId="18C1FF06" w:rsidR="00A42E51" w:rsidRPr="00CD6997" w:rsidRDefault="0064652F" w:rsidP="00264AC2">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xml:space="preserve">$ </w:t>
            </w:r>
            <w:r w:rsidR="00601FEA" w:rsidRPr="00CD6997">
              <w:rPr>
                <w:rFonts w:asciiTheme="majorHAnsi" w:hAnsiTheme="majorHAnsi"/>
                <w:sz w:val="20"/>
                <w:szCs w:val="20"/>
                <w:lang w:val="es-MX"/>
              </w:rPr>
              <w:t>2</w:t>
            </w:r>
            <w:r w:rsidR="006E28D0" w:rsidRPr="00CD6997">
              <w:rPr>
                <w:rFonts w:asciiTheme="majorHAnsi" w:hAnsiTheme="majorHAnsi"/>
                <w:sz w:val="20"/>
                <w:szCs w:val="20"/>
                <w:lang w:val="es-MX"/>
              </w:rPr>
              <w:t>3</w:t>
            </w:r>
            <w:r w:rsidR="00601FEA" w:rsidRPr="00CD6997">
              <w:rPr>
                <w:rFonts w:asciiTheme="majorHAnsi" w:hAnsiTheme="majorHAnsi"/>
                <w:sz w:val="20"/>
                <w:szCs w:val="20"/>
                <w:lang w:val="es-MX"/>
              </w:rPr>
              <w:t>1</w:t>
            </w:r>
            <w:r w:rsidR="00767805" w:rsidRPr="00CD6997">
              <w:rPr>
                <w:rFonts w:asciiTheme="majorHAnsi" w:hAnsiTheme="majorHAnsi"/>
                <w:sz w:val="20"/>
                <w:szCs w:val="20"/>
                <w:lang w:val="es-MX"/>
              </w:rPr>
              <w:t>,</w:t>
            </w:r>
            <w:r w:rsidR="000E4FE1" w:rsidRPr="00CD6997">
              <w:rPr>
                <w:rFonts w:asciiTheme="majorHAnsi" w:hAnsiTheme="majorHAnsi"/>
                <w:sz w:val="20"/>
                <w:szCs w:val="20"/>
                <w:lang w:val="es-MX"/>
              </w:rPr>
              <w:t>834</w:t>
            </w:r>
            <w:r w:rsidRPr="00CD6997">
              <w:rPr>
                <w:rFonts w:asciiTheme="majorHAnsi" w:hAnsiTheme="majorHAnsi"/>
                <w:sz w:val="20"/>
                <w:szCs w:val="20"/>
                <w:lang w:val="es-MX"/>
              </w:rPr>
              <w:t>.</w:t>
            </w:r>
            <w:r w:rsidR="000E4FE1" w:rsidRPr="00CD6997">
              <w:rPr>
                <w:rFonts w:asciiTheme="majorHAnsi" w:hAnsiTheme="majorHAnsi"/>
                <w:sz w:val="20"/>
                <w:szCs w:val="20"/>
                <w:lang w:val="es-MX"/>
              </w:rPr>
              <w:t>2</w:t>
            </w:r>
            <w:r w:rsidR="00264AC2" w:rsidRPr="00CD6997">
              <w:rPr>
                <w:rFonts w:asciiTheme="majorHAnsi" w:hAnsiTheme="majorHAnsi"/>
                <w:sz w:val="20"/>
                <w:szCs w:val="20"/>
                <w:lang w:val="es-MX"/>
              </w:rPr>
              <w:t>6</w:t>
            </w:r>
          </w:p>
        </w:tc>
        <w:tc>
          <w:tcPr>
            <w:tcW w:w="1509" w:type="dxa"/>
          </w:tcPr>
          <w:p w14:paraId="11707235" w14:textId="133E813E"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r>
      <w:tr w:rsidR="00A24EA7" w:rsidRPr="00CD6997" w14:paraId="0FF5A7DF" w14:textId="77777777" w:rsidTr="009315DE">
        <w:tc>
          <w:tcPr>
            <w:tcW w:w="5291" w:type="dxa"/>
          </w:tcPr>
          <w:p w14:paraId="48A16902" w14:textId="23650FAC" w:rsidR="00A42E51" w:rsidRPr="00CD6997" w:rsidRDefault="00A24EA7" w:rsidP="00A42E51">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Amortización</w:t>
            </w:r>
          </w:p>
        </w:tc>
        <w:tc>
          <w:tcPr>
            <w:tcW w:w="1559" w:type="dxa"/>
          </w:tcPr>
          <w:p w14:paraId="73463BC1" w14:textId="39A19C40" w:rsidR="00A42E51" w:rsidRPr="00CD6997" w:rsidRDefault="00A24EA7" w:rsidP="00A367AB">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xml:space="preserve">$ </w:t>
            </w:r>
            <w:r w:rsidR="00A367AB" w:rsidRPr="00CD6997">
              <w:rPr>
                <w:rFonts w:asciiTheme="majorHAnsi" w:hAnsiTheme="majorHAnsi"/>
                <w:sz w:val="20"/>
                <w:szCs w:val="20"/>
                <w:lang w:val="es-MX"/>
              </w:rPr>
              <w:t>2,499.75</w:t>
            </w:r>
          </w:p>
        </w:tc>
        <w:tc>
          <w:tcPr>
            <w:tcW w:w="1509" w:type="dxa"/>
          </w:tcPr>
          <w:p w14:paraId="686F46A2" w14:textId="5FF0E3EA"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r>
      <w:tr w:rsidR="00A24EA7" w:rsidRPr="00CD6997" w14:paraId="6DF1B02F" w14:textId="77777777" w:rsidTr="009315DE">
        <w:tc>
          <w:tcPr>
            <w:tcW w:w="5291" w:type="dxa"/>
          </w:tcPr>
          <w:p w14:paraId="5E35C285" w14:textId="7716FC9E" w:rsidR="00A42E51" w:rsidRPr="00CD6997" w:rsidRDefault="00A24EA7" w:rsidP="00A42E51">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Incremento en las provisiones</w:t>
            </w:r>
          </w:p>
        </w:tc>
        <w:tc>
          <w:tcPr>
            <w:tcW w:w="1559" w:type="dxa"/>
          </w:tcPr>
          <w:p w14:paraId="4F743E1C" w14:textId="54325F51"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c>
          <w:tcPr>
            <w:tcW w:w="1509" w:type="dxa"/>
          </w:tcPr>
          <w:p w14:paraId="397F9130" w14:textId="37647148"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r>
      <w:tr w:rsidR="00A24EA7" w:rsidRPr="00CD6997" w14:paraId="2C5855C2" w14:textId="77777777" w:rsidTr="009315DE">
        <w:tc>
          <w:tcPr>
            <w:tcW w:w="5291" w:type="dxa"/>
          </w:tcPr>
          <w:p w14:paraId="6C00DB6E" w14:textId="64CCAB3E" w:rsidR="00A42E51" w:rsidRPr="00CD6997" w:rsidRDefault="00A24EA7" w:rsidP="00A42E51">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Incremento en inversiones producidos por revaluación</w:t>
            </w:r>
          </w:p>
        </w:tc>
        <w:tc>
          <w:tcPr>
            <w:tcW w:w="1559" w:type="dxa"/>
          </w:tcPr>
          <w:p w14:paraId="77EEFB6D" w14:textId="2B7F98B1"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c>
          <w:tcPr>
            <w:tcW w:w="1509" w:type="dxa"/>
          </w:tcPr>
          <w:p w14:paraId="2630772A" w14:textId="235AB8DD"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r>
      <w:tr w:rsidR="00A24EA7" w:rsidRPr="00CD6997" w14:paraId="3810B930" w14:textId="77777777" w:rsidTr="009315DE">
        <w:tc>
          <w:tcPr>
            <w:tcW w:w="5291" w:type="dxa"/>
          </w:tcPr>
          <w:p w14:paraId="53DEC29A" w14:textId="1AD266A8" w:rsidR="00A42E51" w:rsidRPr="00CD6997" w:rsidRDefault="00A24EA7" w:rsidP="00A42E51">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Ganancia /perdida en venta de propiedad, planta y equipo</w:t>
            </w:r>
          </w:p>
        </w:tc>
        <w:tc>
          <w:tcPr>
            <w:tcW w:w="1559" w:type="dxa"/>
          </w:tcPr>
          <w:p w14:paraId="23DC6098" w14:textId="59119837"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c>
          <w:tcPr>
            <w:tcW w:w="1509" w:type="dxa"/>
          </w:tcPr>
          <w:p w14:paraId="5872681B" w14:textId="6A72CABA" w:rsidR="00A42E51"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r>
      <w:tr w:rsidR="00A24EA7" w:rsidRPr="00CD6997" w14:paraId="1D508DD2" w14:textId="77777777" w:rsidTr="009315DE">
        <w:tc>
          <w:tcPr>
            <w:tcW w:w="5291" w:type="dxa"/>
          </w:tcPr>
          <w:p w14:paraId="2323F76C" w14:textId="1CA24090" w:rsidR="00A24EA7" w:rsidRPr="00CD6997" w:rsidRDefault="00A24EA7" w:rsidP="00A42E51">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Incremento en cuentas por cobrar</w:t>
            </w:r>
          </w:p>
        </w:tc>
        <w:tc>
          <w:tcPr>
            <w:tcW w:w="1559" w:type="dxa"/>
          </w:tcPr>
          <w:p w14:paraId="35D7B709" w14:textId="13094EA0" w:rsidR="00A24EA7"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c>
          <w:tcPr>
            <w:tcW w:w="1509" w:type="dxa"/>
          </w:tcPr>
          <w:p w14:paraId="2F95B514" w14:textId="50D8369C" w:rsidR="00A24EA7"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r>
      <w:tr w:rsidR="00A24EA7" w:rsidRPr="00CD6997" w14:paraId="6B905F3B" w14:textId="77777777" w:rsidTr="009315DE">
        <w:tc>
          <w:tcPr>
            <w:tcW w:w="5291" w:type="dxa"/>
          </w:tcPr>
          <w:p w14:paraId="16F9033A" w14:textId="17939DF8" w:rsidR="00A24EA7" w:rsidRPr="00CD6997" w:rsidRDefault="00A24EA7" w:rsidP="00A42E51">
            <w:pPr>
              <w:pStyle w:val="ROMANOS"/>
              <w:spacing w:line="240" w:lineRule="auto"/>
              <w:ind w:left="0" w:firstLine="0"/>
              <w:rPr>
                <w:rFonts w:asciiTheme="majorHAnsi" w:hAnsiTheme="majorHAnsi"/>
                <w:sz w:val="20"/>
                <w:szCs w:val="20"/>
                <w:lang w:val="es-MX"/>
              </w:rPr>
            </w:pPr>
            <w:r w:rsidRPr="00CD6997">
              <w:rPr>
                <w:rFonts w:asciiTheme="majorHAnsi" w:hAnsiTheme="majorHAnsi"/>
                <w:sz w:val="20"/>
                <w:szCs w:val="20"/>
                <w:lang w:val="es-MX"/>
              </w:rPr>
              <w:t>Partidas extraordinarias</w:t>
            </w:r>
          </w:p>
        </w:tc>
        <w:tc>
          <w:tcPr>
            <w:tcW w:w="1559" w:type="dxa"/>
          </w:tcPr>
          <w:p w14:paraId="69FD9758" w14:textId="37C4A458" w:rsidR="00A24EA7" w:rsidRPr="00CD6997" w:rsidRDefault="00A24EA7" w:rsidP="005E2123">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xml:space="preserve">$ </w:t>
            </w:r>
            <w:r w:rsidR="005E2123" w:rsidRPr="00CD6997">
              <w:rPr>
                <w:rFonts w:asciiTheme="majorHAnsi" w:hAnsiTheme="majorHAnsi"/>
                <w:sz w:val="20"/>
                <w:szCs w:val="20"/>
                <w:lang w:val="es-MX"/>
              </w:rPr>
              <w:t>0</w:t>
            </w:r>
            <w:r w:rsidRPr="00CD6997">
              <w:rPr>
                <w:rFonts w:asciiTheme="majorHAnsi" w:hAnsiTheme="majorHAnsi"/>
                <w:sz w:val="20"/>
                <w:szCs w:val="20"/>
                <w:lang w:val="es-MX"/>
              </w:rPr>
              <w:t>.00</w:t>
            </w:r>
          </w:p>
        </w:tc>
        <w:tc>
          <w:tcPr>
            <w:tcW w:w="1509" w:type="dxa"/>
          </w:tcPr>
          <w:p w14:paraId="40A3EB8D" w14:textId="11B3CDE0" w:rsidR="00A24EA7" w:rsidRPr="00CD6997" w:rsidRDefault="00A24EA7" w:rsidP="00A24EA7">
            <w:pPr>
              <w:pStyle w:val="ROMANOS"/>
              <w:spacing w:line="240" w:lineRule="auto"/>
              <w:ind w:left="0" w:firstLine="0"/>
              <w:jc w:val="right"/>
              <w:rPr>
                <w:rFonts w:asciiTheme="majorHAnsi" w:hAnsiTheme="majorHAnsi"/>
                <w:sz w:val="20"/>
                <w:szCs w:val="20"/>
                <w:lang w:val="es-MX"/>
              </w:rPr>
            </w:pPr>
            <w:r w:rsidRPr="00CD6997">
              <w:rPr>
                <w:rFonts w:asciiTheme="majorHAnsi" w:hAnsiTheme="majorHAnsi"/>
                <w:sz w:val="20"/>
                <w:szCs w:val="20"/>
                <w:lang w:val="es-MX"/>
              </w:rPr>
              <w:t>$ 0.00</w:t>
            </w:r>
          </w:p>
        </w:tc>
      </w:tr>
    </w:tbl>
    <w:p w14:paraId="684DA301" w14:textId="76A3230F" w:rsidR="00A42E51" w:rsidRPr="00CD6997" w:rsidRDefault="00A42E51" w:rsidP="00A42E51">
      <w:pPr>
        <w:pStyle w:val="ROMANOS"/>
        <w:spacing w:line="240" w:lineRule="auto"/>
        <w:rPr>
          <w:rFonts w:asciiTheme="majorHAnsi" w:hAnsiTheme="majorHAnsi"/>
          <w:sz w:val="20"/>
          <w:szCs w:val="20"/>
          <w:lang w:val="es-MX"/>
        </w:rPr>
      </w:pPr>
    </w:p>
    <w:p w14:paraId="6B84E292" w14:textId="77777777" w:rsidR="00076315" w:rsidRPr="00CD6997" w:rsidRDefault="00076315" w:rsidP="00A42E51">
      <w:pPr>
        <w:pStyle w:val="ROMANOS"/>
        <w:spacing w:line="240" w:lineRule="auto"/>
        <w:rPr>
          <w:rFonts w:asciiTheme="majorHAnsi" w:hAnsiTheme="majorHAnsi"/>
          <w:sz w:val="20"/>
          <w:szCs w:val="20"/>
          <w:lang w:val="es-MX"/>
        </w:rPr>
      </w:pPr>
    </w:p>
    <w:p w14:paraId="1DF64F1E" w14:textId="2EBFEF68" w:rsidR="007F25EA" w:rsidRPr="00CD6997" w:rsidRDefault="007F25EA" w:rsidP="007F25EA">
      <w:pPr>
        <w:pStyle w:val="Texto"/>
        <w:spacing w:line="224" w:lineRule="exact"/>
        <w:rPr>
          <w:rFonts w:asciiTheme="majorHAnsi" w:hAnsiTheme="majorHAnsi"/>
          <w:b/>
          <w:smallCaps/>
          <w:sz w:val="20"/>
        </w:rPr>
      </w:pPr>
      <w:r w:rsidRPr="00CD6997">
        <w:rPr>
          <w:rFonts w:asciiTheme="majorHAnsi" w:hAnsiTheme="majorHAnsi"/>
          <w:b/>
          <w:smallCaps/>
          <w:sz w:val="20"/>
        </w:rPr>
        <w:t>V)</w:t>
      </w:r>
      <w:r w:rsidRPr="00CD6997">
        <w:rPr>
          <w:rFonts w:asciiTheme="majorHAnsi" w:hAnsiTheme="majorHAnsi"/>
          <w:b/>
          <w:smallCaps/>
          <w:sz w:val="20"/>
        </w:rPr>
        <w:tab/>
        <w:t>Conciliación entre los ingre</w:t>
      </w:r>
      <w:r w:rsidR="002E68D9" w:rsidRPr="00CD6997">
        <w:rPr>
          <w:rFonts w:asciiTheme="majorHAnsi" w:hAnsiTheme="majorHAnsi"/>
          <w:b/>
          <w:smallCaps/>
          <w:sz w:val="20"/>
        </w:rPr>
        <w:t>sos presupuestarios y contables</w:t>
      </w:r>
      <w:r w:rsidRPr="00CD6997">
        <w:rPr>
          <w:rFonts w:asciiTheme="majorHAnsi" w:hAnsiTheme="majorHAnsi"/>
          <w:b/>
          <w:smallCaps/>
          <w:sz w:val="20"/>
        </w:rPr>
        <w:t xml:space="preserve">, </w:t>
      </w:r>
      <w:r w:rsidR="002E68D9" w:rsidRPr="00CD6997">
        <w:rPr>
          <w:rFonts w:asciiTheme="majorHAnsi" w:hAnsiTheme="majorHAnsi"/>
          <w:b/>
          <w:smallCaps/>
          <w:sz w:val="20"/>
        </w:rPr>
        <w:t>así</w:t>
      </w:r>
      <w:r w:rsidRPr="00CD6997">
        <w:rPr>
          <w:rFonts w:asciiTheme="majorHAnsi" w:hAnsiTheme="majorHAnsi"/>
          <w:b/>
          <w:smallCaps/>
          <w:sz w:val="20"/>
        </w:rPr>
        <w:t xml:space="preserve"> como entre los egresos presupuestarios y los gastos contables.</w:t>
      </w:r>
    </w:p>
    <w:p w14:paraId="279E6A82" w14:textId="77777777" w:rsidR="002E68D9" w:rsidRPr="00CD6997" w:rsidRDefault="002E68D9" w:rsidP="007F25EA">
      <w:pPr>
        <w:pStyle w:val="Texto"/>
        <w:spacing w:line="224" w:lineRule="exact"/>
        <w:rPr>
          <w:rFonts w:asciiTheme="majorHAnsi" w:hAnsiTheme="majorHAnsi"/>
          <w:b/>
          <w:smallCaps/>
          <w:sz w:val="20"/>
          <w:highlight w:val="yellow"/>
        </w:rPr>
      </w:pPr>
    </w:p>
    <w:p w14:paraId="722D6B67" w14:textId="537E4D7F" w:rsidR="009F07CD" w:rsidRPr="00CD6997" w:rsidRDefault="009F07CD" w:rsidP="009F07CD">
      <w:pPr>
        <w:pStyle w:val="Texto"/>
        <w:spacing w:line="224" w:lineRule="exact"/>
        <w:jc w:val="center"/>
        <w:rPr>
          <w:rFonts w:asciiTheme="majorHAnsi" w:hAnsiTheme="majorHAnsi"/>
          <w:b/>
          <w:smallCaps/>
          <w:sz w:val="20"/>
        </w:rPr>
      </w:pPr>
      <w:r w:rsidRPr="00CD6997">
        <w:rPr>
          <w:rFonts w:asciiTheme="majorHAnsi" w:hAnsiTheme="majorHAnsi"/>
          <w:b/>
          <w:smallCaps/>
          <w:sz w:val="20"/>
        </w:rPr>
        <w:t>Ingresos Presupuestarios y contables</w:t>
      </w:r>
    </w:p>
    <w:tbl>
      <w:tblPr>
        <w:tblStyle w:val="Tablaconcuadrcula"/>
        <w:tblW w:w="0" w:type="auto"/>
        <w:tblInd w:w="720" w:type="dxa"/>
        <w:tblLook w:val="04A0" w:firstRow="1" w:lastRow="0" w:firstColumn="1" w:lastColumn="0" w:noHBand="0" w:noVBand="1"/>
      </w:tblPr>
      <w:tblGrid>
        <w:gridCol w:w="5058"/>
        <w:gridCol w:w="1701"/>
        <w:gridCol w:w="1575"/>
      </w:tblGrid>
      <w:tr w:rsidR="007F25EA" w:rsidRPr="00CD6997" w14:paraId="297CE23F" w14:textId="77777777" w:rsidTr="002E68D9">
        <w:tc>
          <w:tcPr>
            <w:tcW w:w="5058" w:type="dxa"/>
          </w:tcPr>
          <w:p w14:paraId="6884084B" w14:textId="21BDDB7B" w:rsidR="007F25EA" w:rsidRPr="00CD6997" w:rsidRDefault="00FC65C2" w:rsidP="007F25EA">
            <w:pPr>
              <w:pStyle w:val="Texto"/>
              <w:spacing w:line="224" w:lineRule="exact"/>
              <w:ind w:firstLine="0"/>
              <w:rPr>
                <w:rFonts w:asciiTheme="majorHAnsi" w:hAnsiTheme="majorHAnsi"/>
                <w:b/>
                <w:sz w:val="20"/>
                <w:lang w:val="es-MX"/>
              </w:rPr>
            </w:pPr>
            <w:r w:rsidRPr="00CD6997">
              <w:rPr>
                <w:rFonts w:asciiTheme="majorHAnsi" w:hAnsiTheme="majorHAnsi"/>
                <w:b/>
                <w:sz w:val="20"/>
                <w:lang w:val="es-MX"/>
              </w:rPr>
              <w:t>1.</w:t>
            </w:r>
            <w:r w:rsidR="001B1BEB" w:rsidRPr="00CD6997">
              <w:rPr>
                <w:rFonts w:asciiTheme="majorHAnsi" w:hAnsiTheme="majorHAnsi"/>
                <w:b/>
                <w:sz w:val="20"/>
                <w:lang w:val="es-MX"/>
              </w:rPr>
              <w:t>-</w:t>
            </w:r>
            <w:r w:rsidR="007F25EA" w:rsidRPr="00CD6997">
              <w:rPr>
                <w:rFonts w:asciiTheme="majorHAnsi" w:hAnsiTheme="majorHAnsi"/>
                <w:b/>
                <w:sz w:val="20"/>
                <w:lang w:val="es-MX"/>
              </w:rPr>
              <w:t>Ingresos Presupuestarios</w:t>
            </w:r>
          </w:p>
        </w:tc>
        <w:tc>
          <w:tcPr>
            <w:tcW w:w="1701" w:type="dxa"/>
          </w:tcPr>
          <w:p w14:paraId="2C3F07EE" w14:textId="77777777" w:rsidR="007F25EA" w:rsidRPr="00CD6997" w:rsidRDefault="007F25EA" w:rsidP="007F25EA">
            <w:pPr>
              <w:pStyle w:val="Texto"/>
              <w:spacing w:line="224" w:lineRule="exact"/>
              <w:ind w:firstLine="0"/>
              <w:rPr>
                <w:rFonts w:asciiTheme="majorHAnsi" w:hAnsiTheme="majorHAnsi"/>
                <w:b/>
                <w:sz w:val="20"/>
                <w:lang w:val="es-MX"/>
              </w:rPr>
            </w:pPr>
          </w:p>
        </w:tc>
        <w:tc>
          <w:tcPr>
            <w:tcW w:w="1575" w:type="dxa"/>
          </w:tcPr>
          <w:p w14:paraId="091FF168" w14:textId="6261B4D2" w:rsidR="007F25EA" w:rsidRPr="00CD6997" w:rsidRDefault="00DD3109" w:rsidP="009D3692">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w:t>
            </w:r>
            <w:r w:rsidR="009D3692" w:rsidRPr="00CD6997">
              <w:rPr>
                <w:rFonts w:asciiTheme="majorHAnsi" w:hAnsiTheme="majorHAnsi"/>
                <w:b/>
                <w:sz w:val="20"/>
                <w:lang w:val="es-MX"/>
              </w:rPr>
              <w:t>1</w:t>
            </w:r>
            <w:r w:rsidR="009E1C8F" w:rsidRPr="00CD6997">
              <w:rPr>
                <w:rFonts w:asciiTheme="majorHAnsi" w:hAnsiTheme="majorHAnsi"/>
                <w:b/>
                <w:sz w:val="20"/>
                <w:lang w:val="es-MX"/>
              </w:rPr>
              <w:t>,</w:t>
            </w:r>
            <w:r w:rsidR="009D3692" w:rsidRPr="00CD6997">
              <w:rPr>
                <w:rFonts w:asciiTheme="majorHAnsi" w:hAnsiTheme="majorHAnsi"/>
                <w:b/>
                <w:sz w:val="20"/>
                <w:lang w:val="es-MX"/>
              </w:rPr>
              <w:t>29</w:t>
            </w:r>
            <w:r w:rsidR="00980E3D" w:rsidRPr="00CD6997">
              <w:rPr>
                <w:rFonts w:asciiTheme="majorHAnsi" w:hAnsiTheme="majorHAnsi"/>
                <w:b/>
                <w:sz w:val="20"/>
                <w:lang w:val="es-MX"/>
              </w:rPr>
              <w:t>8</w:t>
            </w:r>
            <w:r w:rsidR="009E1C8F" w:rsidRPr="00CD6997">
              <w:rPr>
                <w:rFonts w:asciiTheme="majorHAnsi" w:hAnsiTheme="majorHAnsi"/>
                <w:b/>
                <w:sz w:val="20"/>
                <w:lang w:val="es-MX"/>
              </w:rPr>
              <w:t>,</w:t>
            </w:r>
            <w:r w:rsidR="009D3692" w:rsidRPr="00CD6997">
              <w:rPr>
                <w:rFonts w:asciiTheme="majorHAnsi" w:hAnsiTheme="majorHAnsi"/>
                <w:b/>
                <w:sz w:val="20"/>
                <w:lang w:val="es-MX"/>
              </w:rPr>
              <w:t>820</w:t>
            </w:r>
            <w:r w:rsidR="009E1C8F" w:rsidRPr="00CD6997">
              <w:rPr>
                <w:rFonts w:asciiTheme="majorHAnsi" w:hAnsiTheme="majorHAnsi"/>
                <w:b/>
                <w:sz w:val="20"/>
                <w:lang w:val="es-MX"/>
              </w:rPr>
              <w:t>.3</w:t>
            </w:r>
            <w:r w:rsidR="009D3692" w:rsidRPr="00CD6997">
              <w:rPr>
                <w:rFonts w:asciiTheme="majorHAnsi" w:hAnsiTheme="majorHAnsi"/>
                <w:b/>
                <w:sz w:val="20"/>
                <w:lang w:val="es-MX"/>
              </w:rPr>
              <w:t>0</w:t>
            </w:r>
          </w:p>
        </w:tc>
      </w:tr>
      <w:tr w:rsidR="007F25EA" w:rsidRPr="00CD6997" w14:paraId="773A639E" w14:textId="77777777" w:rsidTr="002E68D9">
        <w:tc>
          <w:tcPr>
            <w:tcW w:w="5058" w:type="dxa"/>
          </w:tcPr>
          <w:p w14:paraId="37005EF5" w14:textId="22790035" w:rsidR="007F25EA" w:rsidRPr="00CD6997" w:rsidRDefault="00FC65C2" w:rsidP="007F25EA">
            <w:pPr>
              <w:pStyle w:val="Texto"/>
              <w:spacing w:line="224" w:lineRule="exact"/>
              <w:ind w:firstLine="0"/>
              <w:rPr>
                <w:rFonts w:asciiTheme="majorHAnsi" w:hAnsiTheme="majorHAnsi"/>
                <w:b/>
                <w:sz w:val="20"/>
                <w:lang w:val="es-MX"/>
              </w:rPr>
            </w:pPr>
            <w:r w:rsidRPr="00CD6997">
              <w:rPr>
                <w:rFonts w:asciiTheme="majorHAnsi" w:hAnsiTheme="majorHAnsi"/>
                <w:b/>
                <w:sz w:val="20"/>
                <w:lang w:val="es-MX"/>
              </w:rPr>
              <w:t>2.</w:t>
            </w:r>
            <w:r w:rsidR="001B1BEB" w:rsidRPr="00CD6997">
              <w:rPr>
                <w:rFonts w:asciiTheme="majorHAnsi" w:hAnsiTheme="majorHAnsi"/>
                <w:b/>
                <w:sz w:val="20"/>
                <w:lang w:val="es-MX"/>
              </w:rPr>
              <w:t>-</w:t>
            </w:r>
            <w:r w:rsidR="00D93C59" w:rsidRPr="00CD6997">
              <w:rPr>
                <w:rFonts w:asciiTheme="majorHAnsi" w:hAnsiTheme="majorHAnsi"/>
                <w:b/>
                <w:sz w:val="20"/>
                <w:lang w:val="es-MX"/>
              </w:rPr>
              <w:t>Más Ingresos contables no presupuestarios</w:t>
            </w:r>
          </w:p>
        </w:tc>
        <w:tc>
          <w:tcPr>
            <w:tcW w:w="1701" w:type="dxa"/>
          </w:tcPr>
          <w:p w14:paraId="2447AF34" w14:textId="77777777" w:rsidR="007F25EA" w:rsidRPr="00CD6997" w:rsidRDefault="007F25EA" w:rsidP="007F25EA">
            <w:pPr>
              <w:pStyle w:val="Texto"/>
              <w:spacing w:line="224" w:lineRule="exact"/>
              <w:ind w:firstLine="0"/>
              <w:rPr>
                <w:rFonts w:asciiTheme="majorHAnsi" w:hAnsiTheme="majorHAnsi"/>
                <w:b/>
                <w:sz w:val="20"/>
                <w:lang w:val="es-MX"/>
              </w:rPr>
            </w:pPr>
          </w:p>
        </w:tc>
        <w:tc>
          <w:tcPr>
            <w:tcW w:w="1575" w:type="dxa"/>
          </w:tcPr>
          <w:p w14:paraId="6D191B54" w14:textId="72D8169C" w:rsidR="007F25EA" w:rsidRPr="00CD6997" w:rsidRDefault="009F07CD" w:rsidP="009D3692">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 xml:space="preserve">$ </w:t>
            </w:r>
            <w:r w:rsidR="009D3692" w:rsidRPr="00CD6997">
              <w:rPr>
                <w:rFonts w:asciiTheme="majorHAnsi" w:hAnsiTheme="majorHAnsi"/>
                <w:b/>
                <w:sz w:val="20"/>
                <w:lang w:val="es-MX"/>
              </w:rPr>
              <w:t>3</w:t>
            </w:r>
            <w:r w:rsidR="006A32BC" w:rsidRPr="00CD6997">
              <w:rPr>
                <w:rFonts w:asciiTheme="majorHAnsi" w:hAnsiTheme="majorHAnsi"/>
                <w:b/>
                <w:sz w:val="20"/>
                <w:lang w:val="es-MX"/>
              </w:rPr>
              <w:t>.</w:t>
            </w:r>
            <w:r w:rsidR="009D3692" w:rsidRPr="00CD6997">
              <w:rPr>
                <w:rFonts w:asciiTheme="majorHAnsi" w:hAnsiTheme="majorHAnsi"/>
                <w:b/>
                <w:sz w:val="20"/>
                <w:lang w:val="es-MX"/>
              </w:rPr>
              <w:t>3</w:t>
            </w:r>
            <w:r w:rsidR="006A32BC" w:rsidRPr="00CD6997">
              <w:rPr>
                <w:rFonts w:asciiTheme="majorHAnsi" w:hAnsiTheme="majorHAnsi"/>
                <w:b/>
                <w:sz w:val="20"/>
                <w:lang w:val="es-MX"/>
              </w:rPr>
              <w:t>0</w:t>
            </w:r>
          </w:p>
        </w:tc>
      </w:tr>
      <w:tr w:rsidR="007F25EA" w:rsidRPr="00CD6997" w14:paraId="00E98DAF" w14:textId="77777777" w:rsidTr="002E68D9">
        <w:tc>
          <w:tcPr>
            <w:tcW w:w="5058" w:type="dxa"/>
          </w:tcPr>
          <w:p w14:paraId="160C9937" w14:textId="166112D0" w:rsidR="007F25EA" w:rsidRPr="00CD6997" w:rsidRDefault="00D93C59" w:rsidP="007F25EA">
            <w:pPr>
              <w:pStyle w:val="Texto"/>
              <w:spacing w:line="224" w:lineRule="exact"/>
              <w:ind w:firstLine="0"/>
              <w:rPr>
                <w:rFonts w:asciiTheme="majorHAnsi" w:hAnsiTheme="majorHAnsi"/>
                <w:sz w:val="20"/>
                <w:lang w:val="es-MX"/>
              </w:rPr>
            </w:pPr>
            <w:r w:rsidRPr="00CD6997">
              <w:rPr>
                <w:rFonts w:asciiTheme="majorHAnsi" w:hAnsiTheme="majorHAnsi"/>
                <w:sz w:val="20"/>
                <w:lang w:val="es-MX"/>
              </w:rPr>
              <w:t xml:space="preserve">    Incremento por variación de inventarios</w:t>
            </w:r>
          </w:p>
        </w:tc>
        <w:tc>
          <w:tcPr>
            <w:tcW w:w="1701" w:type="dxa"/>
          </w:tcPr>
          <w:p w14:paraId="7C5E8D59" w14:textId="66B9683C" w:rsidR="007F25EA"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52617C47" w14:textId="77777777" w:rsidR="007F25EA" w:rsidRPr="00CD6997" w:rsidRDefault="007F25EA" w:rsidP="002E68D9">
            <w:pPr>
              <w:pStyle w:val="Texto"/>
              <w:spacing w:line="224" w:lineRule="exact"/>
              <w:ind w:firstLine="0"/>
              <w:jc w:val="right"/>
              <w:rPr>
                <w:rFonts w:asciiTheme="majorHAnsi" w:hAnsiTheme="majorHAnsi"/>
                <w:b/>
                <w:sz w:val="20"/>
                <w:lang w:val="es-MX"/>
              </w:rPr>
            </w:pPr>
          </w:p>
        </w:tc>
      </w:tr>
      <w:tr w:rsidR="007F25EA" w:rsidRPr="00CD6997" w14:paraId="72448407" w14:textId="77777777" w:rsidTr="002E68D9">
        <w:tc>
          <w:tcPr>
            <w:tcW w:w="5058" w:type="dxa"/>
          </w:tcPr>
          <w:p w14:paraId="1AED168B" w14:textId="251B728E" w:rsidR="007F25EA" w:rsidRPr="00CD6997" w:rsidRDefault="00D93C59" w:rsidP="007F25EA">
            <w:pPr>
              <w:pStyle w:val="Texto"/>
              <w:spacing w:line="224" w:lineRule="exact"/>
              <w:ind w:firstLine="0"/>
              <w:rPr>
                <w:rFonts w:asciiTheme="majorHAnsi" w:hAnsiTheme="majorHAnsi"/>
                <w:sz w:val="20"/>
                <w:lang w:val="es-MX"/>
              </w:rPr>
            </w:pPr>
            <w:r w:rsidRPr="00CD6997">
              <w:rPr>
                <w:rFonts w:asciiTheme="majorHAnsi" w:hAnsiTheme="majorHAnsi"/>
                <w:sz w:val="20"/>
                <w:lang w:val="es-MX"/>
              </w:rPr>
              <w:lastRenderedPageBreak/>
              <w:t xml:space="preserve">    Disminución del exceso de estimaciones por perdida, deterioro u obsolescencia</w:t>
            </w:r>
          </w:p>
        </w:tc>
        <w:tc>
          <w:tcPr>
            <w:tcW w:w="1701" w:type="dxa"/>
          </w:tcPr>
          <w:p w14:paraId="14868D2B" w14:textId="71E0BD3B" w:rsidR="007F25EA"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08E27238" w14:textId="77777777" w:rsidR="007F25EA" w:rsidRPr="00CD6997" w:rsidRDefault="007F25EA" w:rsidP="002E68D9">
            <w:pPr>
              <w:pStyle w:val="Texto"/>
              <w:spacing w:line="224" w:lineRule="exact"/>
              <w:ind w:firstLine="0"/>
              <w:jc w:val="right"/>
              <w:rPr>
                <w:rFonts w:asciiTheme="majorHAnsi" w:hAnsiTheme="majorHAnsi"/>
                <w:b/>
                <w:sz w:val="20"/>
                <w:lang w:val="es-MX"/>
              </w:rPr>
            </w:pPr>
          </w:p>
        </w:tc>
      </w:tr>
      <w:tr w:rsidR="007F25EA" w:rsidRPr="00CD6997" w14:paraId="4869CF79" w14:textId="77777777" w:rsidTr="002E68D9">
        <w:tc>
          <w:tcPr>
            <w:tcW w:w="5058" w:type="dxa"/>
          </w:tcPr>
          <w:p w14:paraId="4989F325" w14:textId="290685E2" w:rsidR="007F25EA" w:rsidRPr="00CD6997" w:rsidRDefault="00D93C59" w:rsidP="007F25EA">
            <w:pPr>
              <w:pStyle w:val="Texto"/>
              <w:spacing w:line="224" w:lineRule="exact"/>
              <w:ind w:firstLine="0"/>
              <w:rPr>
                <w:rFonts w:asciiTheme="majorHAnsi" w:hAnsiTheme="majorHAnsi"/>
                <w:sz w:val="20"/>
                <w:lang w:val="es-MX"/>
              </w:rPr>
            </w:pPr>
            <w:r w:rsidRPr="00CD6997">
              <w:rPr>
                <w:rFonts w:asciiTheme="majorHAnsi" w:hAnsiTheme="majorHAnsi"/>
                <w:sz w:val="20"/>
                <w:lang w:val="es-MX"/>
              </w:rPr>
              <w:t xml:space="preserve">   Disminución de exceso de provisiones</w:t>
            </w:r>
          </w:p>
        </w:tc>
        <w:tc>
          <w:tcPr>
            <w:tcW w:w="1701" w:type="dxa"/>
          </w:tcPr>
          <w:p w14:paraId="4C41B891" w14:textId="55C86ECD" w:rsidR="007F25EA"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1052829F" w14:textId="77777777" w:rsidR="007F25EA" w:rsidRPr="00CD6997" w:rsidRDefault="007F25EA" w:rsidP="002E68D9">
            <w:pPr>
              <w:pStyle w:val="Texto"/>
              <w:spacing w:line="224" w:lineRule="exact"/>
              <w:ind w:firstLine="0"/>
              <w:jc w:val="right"/>
              <w:rPr>
                <w:rFonts w:asciiTheme="majorHAnsi" w:hAnsiTheme="majorHAnsi"/>
                <w:b/>
                <w:sz w:val="20"/>
                <w:lang w:val="es-MX"/>
              </w:rPr>
            </w:pPr>
          </w:p>
        </w:tc>
      </w:tr>
      <w:tr w:rsidR="007F25EA" w:rsidRPr="00CD6997" w14:paraId="34EA749C" w14:textId="77777777" w:rsidTr="002E68D9">
        <w:tc>
          <w:tcPr>
            <w:tcW w:w="5058" w:type="dxa"/>
          </w:tcPr>
          <w:p w14:paraId="1E493A43" w14:textId="7A4AEFD6" w:rsidR="007F25EA" w:rsidRPr="00CD6997" w:rsidRDefault="00D93C59" w:rsidP="007F25EA">
            <w:pPr>
              <w:pStyle w:val="Texto"/>
              <w:spacing w:line="224" w:lineRule="exact"/>
              <w:ind w:firstLine="0"/>
              <w:rPr>
                <w:rFonts w:asciiTheme="majorHAnsi" w:hAnsiTheme="majorHAnsi"/>
                <w:sz w:val="20"/>
                <w:lang w:val="es-MX"/>
              </w:rPr>
            </w:pPr>
            <w:r w:rsidRPr="00CD6997">
              <w:rPr>
                <w:rFonts w:asciiTheme="majorHAnsi" w:hAnsiTheme="majorHAnsi"/>
                <w:sz w:val="20"/>
                <w:lang w:val="es-MX"/>
              </w:rPr>
              <w:t xml:space="preserve">   Otros ingresos y beneficios varios</w:t>
            </w:r>
          </w:p>
        </w:tc>
        <w:tc>
          <w:tcPr>
            <w:tcW w:w="1701" w:type="dxa"/>
          </w:tcPr>
          <w:p w14:paraId="7A4CE5FE" w14:textId="1F5370BB" w:rsidR="007F25EA" w:rsidRPr="00CD6997" w:rsidRDefault="006A32BC" w:rsidP="009D3692">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w:t>
            </w:r>
            <w:r w:rsidR="009D3692" w:rsidRPr="00CD6997">
              <w:rPr>
                <w:rFonts w:asciiTheme="majorHAnsi" w:hAnsiTheme="majorHAnsi"/>
                <w:sz w:val="20"/>
                <w:lang w:val="es-MX"/>
              </w:rPr>
              <w:t>14</w:t>
            </w:r>
          </w:p>
        </w:tc>
        <w:tc>
          <w:tcPr>
            <w:tcW w:w="1575" w:type="dxa"/>
          </w:tcPr>
          <w:p w14:paraId="73203050" w14:textId="77777777" w:rsidR="007F25EA" w:rsidRPr="00CD6997" w:rsidRDefault="007F25EA" w:rsidP="002E68D9">
            <w:pPr>
              <w:pStyle w:val="Texto"/>
              <w:spacing w:line="224" w:lineRule="exact"/>
              <w:ind w:firstLine="0"/>
              <w:jc w:val="right"/>
              <w:rPr>
                <w:rFonts w:asciiTheme="majorHAnsi" w:hAnsiTheme="majorHAnsi"/>
                <w:b/>
                <w:sz w:val="20"/>
                <w:lang w:val="es-MX"/>
              </w:rPr>
            </w:pPr>
          </w:p>
        </w:tc>
      </w:tr>
      <w:tr w:rsidR="007F25EA" w:rsidRPr="00CD6997" w14:paraId="5D0CA194" w14:textId="77777777" w:rsidTr="002E68D9">
        <w:tc>
          <w:tcPr>
            <w:tcW w:w="5058" w:type="dxa"/>
          </w:tcPr>
          <w:p w14:paraId="21884EC7" w14:textId="27DFE28C" w:rsidR="007F25EA" w:rsidRPr="00CD6997" w:rsidRDefault="00D93C59" w:rsidP="007F25EA">
            <w:pPr>
              <w:pStyle w:val="Texto"/>
              <w:spacing w:line="224" w:lineRule="exact"/>
              <w:ind w:firstLine="0"/>
              <w:rPr>
                <w:rFonts w:asciiTheme="majorHAnsi" w:hAnsiTheme="majorHAnsi"/>
                <w:sz w:val="20"/>
                <w:lang w:val="es-MX"/>
              </w:rPr>
            </w:pPr>
            <w:r w:rsidRPr="00CD6997">
              <w:rPr>
                <w:rFonts w:asciiTheme="majorHAnsi" w:hAnsiTheme="majorHAnsi"/>
                <w:sz w:val="20"/>
                <w:lang w:val="es-MX"/>
              </w:rPr>
              <w:t xml:space="preserve">   Otros ingresos no presupuestarios</w:t>
            </w:r>
          </w:p>
        </w:tc>
        <w:tc>
          <w:tcPr>
            <w:tcW w:w="1701" w:type="dxa"/>
          </w:tcPr>
          <w:p w14:paraId="0542F46D" w14:textId="3C4AAD1E" w:rsidR="007F25EA" w:rsidRPr="00CD6997" w:rsidRDefault="002E68D9" w:rsidP="009D3692">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xml:space="preserve">$ </w:t>
            </w:r>
            <w:r w:rsidR="009D3692" w:rsidRPr="00CD6997">
              <w:rPr>
                <w:rFonts w:asciiTheme="majorHAnsi" w:hAnsiTheme="majorHAnsi"/>
                <w:sz w:val="20"/>
                <w:lang w:val="es-MX"/>
              </w:rPr>
              <w:t>3</w:t>
            </w:r>
            <w:r w:rsidR="006A32BC" w:rsidRPr="00CD6997">
              <w:rPr>
                <w:rFonts w:asciiTheme="majorHAnsi" w:hAnsiTheme="majorHAnsi"/>
                <w:sz w:val="20"/>
                <w:lang w:val="es-MX"/>
              </w:rPr>
              <w:t>.</w:t>
            </w:r>
            <w:r w:rsidR="009D3692" w:rsidRPr="00CD6997">
              <w:rPr>
                <w:rFonts w:asciiTheme="majorHAnsi" w:hAnsiTheme="majorHAnsi"/>
                <w:sz w:val="20"/>
                <w:lang w:val="es-MX"/>
              </w:rPr>
              <w:t>16</w:t>
            </w:r>
          </w:p>
        </w:tc>
        <w:tc>
          <w:tcPr>
            <w:tcW w:w="1575" w:type="dxa"/>
          </w:tcPr>
          <w:p w14:paraId="74A79BB0" w14:textId="77777777" w:rsidR="007F25EA" w:rsidRPr="00CD6997" w:rsidRDefault="007F25EA" w:rsidP="002E68D9">
            <w:pPr>
              <w:pStyle w:val="Texto"/>
              <w:spacing w:line="224" w:lineRule="exact"/>
              <w:ind w:firstLine="0"/>
              <w:jc w:val="right"/>
              <w:rPr>
                <w:rFonts w:asciiTheme="majorHAnsi" w:hAnsiTheme="majorHAnsi"/>
                <w:b/>
                <w:sz w:val="20"/>
                <w:lang w:val="es-MX"/>
              </w:rPr>
            </w:pPr>
          </w:p>
        </w:tc>
      </w:tr>
      <w:tr w:rsidR="007F25EA" w:rsidRPr="00CD6997" w14:paraId="58EE814D" w14:textId="77777777" w:rsidTr="002E68D9">
        <w:tc>
          <w:tcPr>
            <w:tcW w:w="5058" w:type="dxa"/>
          </w:tcPr>
          <w:p w14:paraId="489F8128" w14:textId="6920DEAC" w:rsidR="007F25EA" w:rsidRPr="00CD6997" w:rsidRDefault="00FC65C2" w:rsidP="007F25EA">
            <w:pPr>
              <w:pStyle w:val="Texto"/>
              <w:spacing w:line="224" w:lineRule="exact"/>
              <w:ind w:firstLine="0"/>
              <w:rPr>
                <w:rFonts w:asciiTheme="majorHAnsi" w:hAnsiTheme="majorHAnsi"/>
                <w:b/>
                <w:sz w:val="20"/>
                <w:lang w:val="es-MX"/>
              </w:rPr>
            </w:pPr>
            <w:r w:rsidRPr="00CD6997">
              <w:rPr>
                <w:rFonts w:asciiTheme="majorHAnsi" w:hAnsiTheme="majorHAnsi"/>
                <w:b/>
                <w:sz w:val="20"/>
                <w:lang w:val="es-MX"/>
              </w:rPr>
              <w:t>3.</w:t>
            </w:r>
            <w:r w:rsidR="001B1BEB" w:rsidRPr="00CD6997">
              <w:rPr>
                <w:rFonts w:asciiTheme="majorHAnsi" w:hAnsiTheme="majorHAnsi"/>
                <w:b/>
                <w:sz w:val="20"/>
                <w:lang w:val="es-MX"/>
              </w:rPr>
              <w:t>-</w:t>
            </w:r>
            <w:r w:rsidR="00D93C59" w:rsidRPr="00CD6997">
              <w:rPr>
                <w:rFonts w:asciiTheme="majorHAnsi" w:hAnsiTheme="majorHAnsi"/>
                <w:b/>
                <w:sz w:val="20"/>
                <w:lang w:val="es-MX"/>
              </w:rPr>
              <w:t>Menos Ingresos presupuestarios no contables</w:t>
            </w:r>
          </w:p>
        </w:tc>
        <w:tc>
          <w:tcPr>
            <w:tcW w:w="1701" w:type="dxa"/>
          </w:tcPr>
          <w:p w14:paraId="2A2AC5EE" w14:textId="77777777" w:rsidR="007F25EA" w:rsidRPr="00CD6997" w:rsidRDefault="007F25EA" w:rsidP="002E68D9">
            <w:pPr>
              <w:pStyle w:val="Texto"/>
              <w:spacing w:line="224" w:lineRule="exact"/>
              <w:ind w:firstLine="0"/>
              <w:jc w:val="right"/>
              <w:rPr>
                <w:rFonts w:asciiTheme="majorHAnsi" w:hAnsiTheme="majorHAnsi"/>
                <w:sz w:val="20"/>
                <w:lang w:val="es-MX"/>
              </w:rPr>
            </w:pPr>
          </w:p>
        </w:tc>
        <w:tc>
          <w:tcPr>
            <w:tcW w:w="1575" w:type="dxa"/>
          </w:tcPr>
          <w:p w14:paraId="45F8129A" w14:textId="1FAFCF05" w:rsidR="007F25EA" w:rsidRPr="00CD6997" w:rsidRDefault="009F07CD" w:rsidP="002E68D9">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$ 0.00</w:t>
            </w:r>
          </w:p>
        </w:tc>
      </w:tr>
      <w:tr w:rsidR="00D93C59" w:rsidRPr="00CD6997" w14:paraId="0D919DA7" w14:textId="77777777" w:rsidTr="002E68D9">
        <w:tc>
          <w:tcPr>
            <w:tcW w:w="5058" w:type="dxa"/>
          </w:tcPr>
          <w:p w14:paraId="4603A276" w14:textId="32699C41" w:rsidR="00D93C59" w:rsidRPr="00CD6997" w:rsidRDefault="00D93C59" w:rsidP="007F25EA">
            <w:pPr>
              <w:pStyle w:val="Texto"/>
              <w:spacing w:line="224" w:lineRule="exact"/>
              <w:ind w:firstLine="0"/>
              <w:rPr>
                <w:rFonts w:asciiTheme="majorHAnsi" w:hAnsiTheme="majorHAnsi"/>
                <w:sz w:val="20"/>
                <w:lang w:val="es-MX"/>
              </w:rPr>
            </w:pPr>
            <w:r w:rsidRPr="00CD6997">
              <w:rPr>
                <w:rFonts w:asciiTheme="majorHAnsi" w:hAnsiTheme="majorHAnsi"/>
                <w:sz w:val="20"/>
                <w:lang w:val="es-MX"/>
              </w:rPr>
              <w:t xml:space="preserve">   Productos de capital</w:t>
            </w:r>
          </w:p>
        </w:tc>
        <w:tc>
          <w:tcPr>
            <w:tcW w:w="1701" w:type="dxa"/>
          </w:tcPr>
          <w:p w14:paraId="147C70A5" w14:textId="2F43F06B" w:rsidR="00D93C5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04FA3360" w14:textId="77777777" w:rsidR="00D93C59" w:rsidRPr="00CD6997" w:rsidRDefault="00D93C59" w:rsidP="002E68D9">
            <w:pPr>
              <w:pStyle w:val="Texto"/>
              <w:spacing w:line="224" w:lineRule="exact"/>
              <w:ind w:firstLine="0"/>
              <w:jc w:val="right"/>
              <w:rPr>
                <w:rFonts w:asciiTheme="majorHAnsi" w:hAnsiTheme="majorHAnsi"/>
                <w:b/>
                <w:sz w:val="20"/>
                <w:lang w:val="es-MX"/>
              </w:rPr>
            </w:pPr>
          </w:p>
        </w:tc>
      </w:tr>
      <w:tr w:rsidR="00D93C59" w:rsidRPr="00CD6997" w14:paraId="29AF8F7C" w14:textId="77777777" w:rsidTr="002E68D9">
        <w:tc>
          <w:tcPr>
            <w:tcW w:w="5058" w:type="dxa"/>
          </w:tcPr>
          <w:p w14:paraId="2D4858A7" w14:textId="39ACFAAA" w:rsidR="00D93C59" w:rsidRPr="00CD6997" w:rsidRDefault="00D93C59" w:rsidP="007F25EA">
            <w:pPr>
              <w:pStyle w:val="Texto"/>
              <w:spacing w:line="224" w:lineRule="exact"/>
              <w:ind w:firstLine="0"/>
              <w:rPr>
                <w:rFonts w:asciiTheme="majorHAnsi" w:hAnsiTheme="majorHAnsi"/>
                <w:sz w:val="20"/>
                <w:lang w:val="es-MX"/>
              </w:rPr>
            </w:pPr>
            <w:r w:rsidRPr="00CD6997">
              <w:rPr>
                <w:rFonts w:asciiTheme="majorHAnsi" w:hAnsiTheme="majorHAnsi"/>
                <w:sz w:val="20"/>
                <w:lang w:val="es-MX"/>
              </w:rPr>
              <w:t xml:space="preserve">   Aprovechamientos de capital</w:t>
            </w:r>
          </w:p>
        </w:tc>
        <w:tc>
          <w:tcPr>
            <w:tcW w:w="1701" w:type="dxa"/>
          </w:tcPr>
          <w:p w14:paraId="4B7DC4F3" w14:textId="5C6AFF27" w:rsidR="00D93C5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32F986A7" w14:textId="77777777" w:rsidR="00D93C59" w:rsidRPr="00CD6997" w:rsidRDefault="00D93C59" w:rsidP="002E68D9">
            <w:pPr>
              <w:pStyle w:val="Texto"/>
              <w:spacing w:line="224" w:lineRule="exact"/>
              <w:ind w:firstLine="0"/>
              <w:jc w:val="right"/>
              <w:rPr>
                <w:rFonts w:asciiTheme="majorHAnsi" w:hAnsiTheme="majorHAnsi"/>
                <w:b/>
                <w:sz w:val="20"/>
                <w:lang w:val="es-MX"/>
              </w:rPr>
            </w:pPr>
          </w:p>
        </w:tc>
      </w:tr>
      <w:tr w:rsidR="00D93C59" w:rsidRPr="00CD6997" w14:paraId="551CC412" w14:textId="77777777" w:rsidTr="002E68D9">
        <w:tc>
          <w:tcPr>
            <w:tcW w:w="5058" w:type="dxa"/>
          </w:tcPr>
          <w:p w14:paraId="6268E4A0" w14:textId="41732EF1" w:rsidR="00D93C59" w:rsidRPr="00CD6997" w:rsidRDefault="001B1BEB" w:rsidP="007F25EA">
            <w:pPr>
              <w:pStyle w:val="Texto"/>
              <w:spacing w:line="224" w:lineRule="exact"/>
              <w:ind w:firstLine="0"/>
              <w:rPr>
                <w:rFonts w:asciiTheme="majorHAnsi" w:hAnsiTheme="majorHAnsi"/>
                <w:sz w:val="20"/>
                <w:lang w:val="es-MX"/>
              </w:rPr>
            </w:pPr>
            <w:r w:rsidRPr="00CD6997">
              <w:rPr>
                <w:rFonts w:asciiTheme="majorHAnsi" w:hAnsiTheme="majorHAnsi"/>
                <w:sz w:val="20"/>
                <w:lang w:val="es-MX"/>
              </w:rPr>
              <w:t xml:space="preserve">   Ingresos derivados de autofinanciamientos</w:t>
            </w:r>
          </w:p>
        </w:tc>
        <w:tc>
          <w:tcPr>
            <w:tcW w:w="1701" w:type="dxa"/>
          </w:tcPr>
          <w:p w14:paraId="6D17C123" w14:textId="0FCB638C" w:rsidR="00D93C5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435954F3" w14:textId="77777777" w:rsidR="00D93C59" w:rsidRPr="00CD6997" w:rsidRDefault="00D93C59" w:rsidP="002E68D9">
            <w:pPr>
              <w:pStyle w:val="Texto"/>
              <w:spacing w:line="224" w:lineRule="exact"/>
              <w:ind w:firstLine="0"/>
              <w:jc w:val="right"/>
              <w:rPr>
                <w:rFonts w:asciiTheme="majorHAnsi" w:hAnsiTheme="majorHAnsi"/>
                <w:b/>
                <w:sz w:val="20"/>
                <w:lang w:val="es-MX"/>
              </w:rPr>
            </w:pPr>
          </w:p>
        </w:tc>
      </w:tr>
      <w:tr w:rsidR="00D93C59" w:rsidRPr="00CD6997" w14:paraId="3EBF6005" w14:textId="77777777" w:rsidTr="002E68D9">
        <w:tc>
          <w:tcPr>
            <w:tcW w:w="5058" w:type="dxa"/>
          </w:tcPr>
          <w:p w14:paraId="2E2A5344" w14:textId="7ADC9C61" w:rsidR="00D93C59" w:rsidRPr="00CD6997" w:rsidRDefault="001B1BEB" w:rsidP="007F25EA">
            <w:pPr>
              <w:pStyle w:val="Texto"/>
              <w:spacing w:line="224" w:lineRule="exact"/>
              <w:ind w:firstLine="0"/>
              <w:rPr>
                <w:rFonts w:asciiTheme="majorHAnsi" w:hAnsiTheme="majorHAnsi"/>
                <w:sz w:val="20"/>
                <w:lang w:val="es-MX"/>
              </w:rPr>
            </w:pPr>
            <w:r w:rsidRPr="00CD6997">
              <w:rPr>
                <w:rFonts w:asciiTheme="majorHAnsi" w:hAnsiTheme="majorHAnsi"/>
                <w:sz w:val="20"/>
                <w:lang w:val="es-MX"/>
              </w:rPr>
              <w:t xml:space="preserve">   Otros ingresos presupuestarios no contable</w:t>
            </w:r>
          </w:p>
        </w:tc>
        <w:tc>
          <w:tcPr>
            <w:tcW w:w="1701" w:type="dxa"/>
          </w:tcPr>
          <w:p w14:paraId="28C923D5" w14:textId="08B6A650" w:rsidR="00D93C5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47706AD6" w14:textId="77777777" w:rsidR="00D93C59" w:rsidRPr="00CD6997" w:rsidRDefault="00D93C59" w:rsidP="002E68D9">
            <w:pPr>
              <w:pStyle w:val="Texto"/>
              <w:spacing w:line="224" w:lineRule="exact"/>
              <w:ind w:firstLine="0"/>
              <w:jc w:val="right"/>
              <w:rPr>
                <w:rFonts w:asciiTheme="majorHAnsi" w:hAnsiTheme="majorHAnsi"/>
                <w:b/>
                <w:sz w:val="20"/>
                <w:lang w:val="es-MX"/>
              </w:rPr>
            </w:pPr>
          </w:p>
        </w:tc>
      </w:tr>
      <w:tr w:rsidR="001B1BEB" w:rsidRPr="00CD6997" w14:paraId="7DAD0756" w14:textId="77777777" w:rsidTr="002E68D9">
        <w:tc>
          <w:tcPr>
            <w:tcW w:w="5058" w:type="dxa"/>
          </w:tcPr>
          <w:p w14:paraId="046B6A57" w14:textId="3F3194C9" w:rsidR="001B1BEB" w:rsidRPr="00CD6997" w:rsidRDefault="00FC65C2" w:rsidP="007F25EA">
            <w:pPr>
              <w:pStyle w:val="Texto"/>
              <w:spacing w:line="224" w:lineRule="exact"/>
              <w:ind w:firstLine="0"/>
              <w:rPr>
                <w:rFonts w:asciiTheme="majorHAnsi" w:hAnsiTheme="majorHAnsi"/>
                <w:b/>
                <w:sz w:val="20"/>
                <w:lang w:val="es-MX"/>
              </w:rPr>
            </w:pPr>
            <w:r w:rsidRPr="00CD6997">
              <w:rPr>
                <w:rFonts w:asciiTheme="majorHAnsi" w:hAnsiTheme="majorHAnsi"/>
                <w:b/>
                <w:sz w:val="20"/>
                <w:lang w:val="es-MX"/>
              </w:rPr>
              <w:t>4.</w:t>
            </w:r>
            <w:r w:rsidR="001B1BEB" w:rsidRPr="00CD6997">
              <w:rPr>
                <w:rFonts w:asciiTheme="majorHAnsi" w:hAnsiTheme="majorHAnsi"/>
                <w:b/>
                <w:sz w:val="20"/>
                <w:lang w:val="es-MX"/>
              </w:rPr>
              <w:t>-Ingresos Contables</w:t>
            </w:r>
            <w:r w:rsidR="00DA3CA2" w:rsidRPr="00CD6997">
              <w:rPr>
                <w:rFonts w:asciiTheme="majorHAnsi" w:hAnsiTheme="majorHAnsi"/>
                <w:b/>
                <w:sz w:val="20"/>
                <w:lang w:val="es-MX"/>
              </w:rPr>
              <w:t xml:space="preserve"> (</w:t>
            </w:r>
            <w:r w:rsidR="001B1BEB" w:rsidRPr="00CD6997">
              <w:rPr>
                <w:rFonts w:asciiTheme="majorHAnsi" w:hAnsiTheme="majorHAnsi"/>
                <w:b/>
                <w:sz w:val="20"/>
                <w:lang w:val="es-MX"/>
              </w:rPr>
              <w:t>4=1+2-3)</w:t>
            </w:r>
          </w:p>
        </w:tc>
        <w:tc>
          <w:tcPr>
            <w:tcW w:w="1701" w:type="dxa"/>
          </w:tcPr>
          <w:p w14:paraId="27DB50EA" w14:textId="77777777" w:rsidR="001B1BEB" w:rsidRPr="00CD6997" w:rsidRDefault="001B1BEB" w:rsidP="007F25EA">
            <w:pPr>
              <w:pStyle w:val="Texto"/>
              <w:spacing w:line="224" w:lineRule="exact"/>
              <w:ind w:firstLine="0"/>
              <w:rPr>
                <w:rFonts w:asciiTheme="majorHAnsi" w:hAnsiTheme="majorHAnsi"/>
                <w:b/>
                <w:sz w:val="20"/>
                <w:lang w:val="es-MX"/>
              </w:rPr>
            </w:pPr>
          </w:p>
        </w:tc>
        <w:tc>
          <w:tcPr>
            <w:tcW w:w="1575" w:type="dxa"/>
          </w:tcPr>
          <w:p w14:paraId="23BBFB86" w14:textId="61DD5752" w:rsidR="002A20E7" w:rsidRPr="00CD6997" w:rsidRDefault="002E68D9" w:rsidP="009D3692">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w:t>
            </w:r>
            <w:r w:rsidR="009D3692" w:rsidRPr="00CD6997">
              <w:rPr>
                <w:rFonts w:asciiTheme="majorHAnsi" w:hAnsiTheme="majorHAnsi"/>
                <w:b/>
                <w:sz w:val="20"/>
                <w:lang w:val="es-MX"/>
              </w:rPr>
              <w:t>1</w:t>
            </w:r>
            <w:r w:rsidR="009E1C8F" w:rsidRPr="00CD6997">
              <w:rPr>
                <w:rFonts w:asciiTheme="majorHAnsi" w:hAnsiTheme="majorHAnsi"/>
                <w:b/>
                <w:sz w:val="20"/>
                <w:lang w:val="es-MX"/>
              </w:rPr>
              <w:t>,</w:t>
            </w:r>
            <w:r w:rsidR="009D3692" w:rsidRPr="00CD6997">
              <w:rPr>
                <w:rFonts w:asciiTheme="majorHAnsi" w:hAnsiTheme="majorHAnsi"/>
                <w:b/>
                <w:sz w:val="20"/>
                <w:lang w:val="es-MX"/>
              </w:rPr>
              <w:t>29</w:t>
            </w:r>
            <w:r w:rsidR="00980E3D" w:rsidRPr="00CD6997">
              <w:rPr>
                <w:rFonts w:asciiTheme="majorHAnsi" w:hAnsiTheme="majorHAnsi"/>
                <w:b/>
                <w:sz w:val="20"/>
                <w:lang w:val="es-MX"/>
              </w:rPr>
              <w:t>8</w:t>
            </w:r>
            <w:r w:rsidR="009E1C8F" w:rsidRPr="00CD6997">
              <w:rPr>
                <w:rFonts w:asciiTheme="majorHAnsi" w:hAnsiTheme="majorHAnsi"/>
                <w:b/>
                <w:sz w:val="20"/>
                <w:lang w:val="es-MX"/>
              </w:rPr>
              <w:t>,</w:t>
            </w:r>
            <w:r w:rsidR="009D3692" w:rsidRPr="00CD6997">
              <w:rPr>
                <w:rFonts w:asciiTheme="majorHAnsi" w:hAnsiTheme="majorHAnsi"/>
                <w:b/>
                <w:sz w:val="20"/>
                <w:lang w:val="es-MX"/>
              </w:rPr>
              <w:t>823</w:t>
            </w:r>
            <w:r w:rsidR="002032E0" w:rsidRPr="00CD6997">
              <w:rPr>
                <w:rFonts w:asciiTheme="majorHAnsi" w:hAnsiTheme="majorHAnsi"/>
                <w:b/>
                <w:sz w:val="20"/>
                <w:lang w:val="es-MX"/>
              </w:rPr>
              <w:t>.</w:t>
            </w:r>
            <w:r w:rsidR="009D3692" w:rsidRPr="00CD6997">
              <w:rPr>
                <w:rFonts w:asciiTheme="majorHAnsi" w:hAnsiTheme="majorHAnsi"/>
                <w:b/>
                <w:sz w:val="20"/>
                <w:lang w:val="es-MX"/>
              </w:rPr>
              <w:t>60</w:t>
            </w:r>
          </w:p>
        </w:tc>
      </w:tr>
    </w:tbl>
    <w:p w14:paraId="30953201" w14:textId="77777777" w:rsidR="00A42E51" w:rsidRPr="00CD6997" w:rsidRDefault="00A42E51" w:rsidP="00A42E51">
      <w:pPr>
        <w:pStyle w:val="ROMANOS"/>
        <w:spacing w:line="240" w:lineRule="auto"/>
        <w:rPr>
          <w:rFonts w:asciiTheme="majorHAnsi" w:hAnsiTheme="majorHAnsi"/>
          <w:sz w:val="20"/>
          <w:szCs w:val="20"/>
          <w:lang w:val="es-MX"/>
        </w:rPr>
      </w:pPr>
    </w:p>
    <w:p w14:paraId="7C1E7679" w14:textId="77777777" w:rsidR="009F07CD" w:rsidRPr="00CD6997" w:rsidRDefault="009F07CD" w:rsidP="009F07CD">
      <w:pPr>
        <w:pStyle w:val="Texto"/>
        <w:spacing w:line="224" w:lineRule="exact"/>
        <w:jc w:val="center"/>
        <w:rPr>
          <w:rFonts w:asciiTheme="majorHAnsi" w:hAnsiTheme="majorHAnsi"/>
          <w:b/>
          <w:smallCaps/>
          <w:sz w:val="20"/>
        </w:rPr>
      </w:pPr>
    </w:p>
    <w:p w14:paraId="66AC1200" w14:textId="4407D90C" w:rsidR="00A42E51" w:rsidRPr="00CD6997" w:rsidRDefault="009F07CD" w:rsidP="009F07CD">
      <w:pPr>
        <w:pStyle w:val="Texto"/>
        <w:spacing w:line="224" w:lineRule="exact"/>
        <w:jc w:val="center"/>
        <w:rPr>
          <w:rFonts w:asciiTheme="majorHAnsi" w:hAnsiTheme="majorHAnsi"/>
          <w:b/>
          <w:smallCaps/>
          <w:sz w:val="20"/>
        </w:rPr>
      </w:pPr>
      <w:r w:rsidRPr="00CD6997">
        <w:rPr>
          <w:rFonts w:asciiTheme="majorHAnsi" w:hAnsiTheme="majorHAnsi"/>
          <w:b/>
          <w:smallCaps/>
          <w:sz w:val="20"/>
        </w:rPr>
        <w:t>Egresos Presupuestarios y Contable</w:t>
      </w:r>
    </w:p>
    <w:tbl>
      <w:tblPr>
        <w:tblStyle w:val="Tablaconcuadrcula"/>
        <w:tblW w:w="0" w:type="auto"/>
        <w:tblInd w:w="720" w:type="dxa"/>
        <w:tblLook w:val="04A0" w:firstRow="1" w:lastRow="0" w:firstColumn="1" w:lastColumn="0" w:noHBand="0" w:noVBand="1"/>
      </w:tblPr>
      <w:tblGrid>
        <w:gridCol w:w="5058"/>
        <w:gridCol w:w="1701"/>
        <w:gridCol w:w="1575"/>
      </w:tblGrid>
      <w:tr w:rsidR="00501A5F" w:rsidRPr="00CD6997" w14:paraId="08A1A858" w14:textId="77777777" w:rsidTr="002E68D9">
        <w:tc>
          <w:tcPr>
            <w:tcW w:w="5058" w:type="dxa"/>
          </w:tcPr>
          <w:p w14:paraId="34046A78" w14:textId="004EECC6" w:rsidR="002E68D9" w:rsidRPr="00CD6997" w:rsidRDefault="00FC65C2" w:rsidP="002E68D9">
            <w:pPr>
              <w:pStyle w:val="Texto"/>
              <w:spacing w:line="224" w:lineRule="exact"/>
              <w:ind w:firstLine="0"/>
              <w:rPr>
                <w:rFonts w:asciiTheme="majorHAnsi" w:hAnsiTheme="majorHAnsi"/>
                <w:b/>
                <w:sz w:val="20"/>
                <w:lang w:val="es-MX"/>
              </w:rPr>
            </w:pPr>
            <w:r w:rsidRPr="00CD6997">
              <w:rPr>
                <w:rFonts w:asciiTheme="majorHAnsi" w:hAnsiTheme="majorHAnsi"/>
                <w:b/>
                <w:sz w:val="20"/>
                <w:lang w:val="es-MX"/>
              </w:rPr>
              <w:t>1.</w:t>
            </w:r>
            <w:r w:rsidR="002E68D9" w:rsidRPr="00CD6997">
              <w:rPr>
                <w:rFonts w:asciiTheme="majorHAnsi" w:hAnsiTheme="majorHAnsi"/>
                <w:b/>
                <w:sz w:val="20"/>
                <w:lang w:val="es-MX"/>
              </w:rPr>
              <w:t>- Total de Egresos Presupuestarios</w:t>
            </w:r>
          </w:p>
        </w:tc>
        <w:tc>
          <w:tcPr>
            <w:tcW w:w="1701" w:type="dxa"/>
          </w:tcPr>
          <w:p w14:paraId="28755B55" w14:textId="77777777" w:rsidR="002E68D9" w:rsidRPr="00CD6997" w:rsidRDefault="002E68D9" w:rsidP="002E68D9">
            <w:pPr>
              <w:pStyle w:val="Texto"/>
              <w:spacing w:line="224" w:lineRule="exact"/>
              <w:ind w:firstLine="0"/>
              <w:rPr>
                <w:rFonts w:asciiTheme="majorHAnsi" w:hAnsiTheme="majorHAnsi"/>
                <w:b/>
                <w:sz w:val="20"/>
                <w:lang w:val="es-MX"/>
              </w:rPr>
            </w:pPr>
          </w:p>
        </w:tc>
        <w:tc>
          <w:tcPr>
            <w:tcW w:w="1575" w:type="dxa"/>
          </w:tcPr>
          <w:p w14:paraId="393D8846" w14:textId="6CFE73CF" w:rsidR="002E68D9" w:rsidRPr="00CD6997" w:rsidRDefault="004E3290" w:rsidP="009D3692">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w:t>
            </w:r>
            <w:r w:rsidR="009D3692" w:rsidRPr="00CD6997">
              <w:rPr>
                <w:rFonts w:asciiTheme="majorHAnsi" w:hAnsiTheme="majorHAnsi"/>
                <w:b/>
                <w:sz w:val="20"/>
                <w:lang w:val="es-MX"/>
              </w:rPr>
              <w:t xml:space="preserve"> 880</w:t>
            </w:r>
            <w:r w:rsidRPr="00CD6997">
              <w:rPr>
                <w:rFonts w:asciiTheme="majorHAnsi" w:hAnsiTheme="majorHAnsi"/>
                <w:b/>
                <w:sz w:val="20"/>
                <w:lang w:val="es-MX"/>
              </w:rPr>
              <w:t>,</w:t>
            </w:r>
            <w:r w:rsidR="009D3692" w:rsidRPr="00CD6997">
              <w:rPr>
                <w:rFonts w:asciiTheme="majorHAnsi" w:hAnsiTheme="majorHAnsi"/>
                <w:b/>
                <w:sz w:val="20"/>
                <w:lang w:val="es-MX"/>
              </w:rPr>
              <w:t>5</w:t>
            </w:r>
            <w:r w:rsidR="00980E3D" w:rsidRPr="00CD6997">
              <w:rPr>
                <w:rFonts w:asciiTheme="majorHAnsi" w:hAnsiTheme="majorHAnsi"/>
                <w:b/>
                <w:sz w:val="20"/>
                <w:lang w:val="es-MX"/>
              </w:rPr>
              <w:t>9</w:t>
            </w:r>
            <w:r w:rsidR="009D3692" w:rsidRPr="00CD6997">
              <w:rPr>
                <w:rFonts w:asciiTheme="majorHAnsi" w:hAnsiTheme="majorHAnsi"/>
                <w:b/>
                <w:sz w:val="20"/>
                <w:lang w:val="es-MX"/>
              </w:rPr>
              <w:t>6</w:t>
            </w:r>
            <w:r w:rsidRPr="00CD6997">
              <w:rPr>
                <w:rFonts w:asciiTheme="majorHAnsi" w:hAnsiTheme="majorHAnsi"/>
                <w:b/>
                <w:sz w:val="20"/>
                <w:lang w:val="es-MX"/>
              </w:rPr>
              <w:t>.</w:t>
            </w:r>
            <w:r w:rsidR="009D3692" w:rsidRPr="00CD6997">
              <w:rPr>
                <w:rFonts w:asciiTheme="majorHAnsi" w:hAnsiTheme="majorHAnsi"/>
                <w:b/>
                <w:sz w:val="20"/>
                <w:lang w:val="es-MX"/>
              </w:rPr>
              <w:t>43</w:t>
            </w:r>
          </w:p>
        </w:tc>
      </w:tr>
      <w:tr w:rsidR="00501A5F" w:rsidRPr="00CD6997" w14:paraId="5734CA1E" w14:textId="77777777" w:rsidTr="002E68D9">
        <w:tc>
          <w:tcPr>
            <w:tcW w:w="5058" w:type="dxa"/>
          </w:tcPr>
          <w:p w14:paraId="3CC3F350" w14:textId="3DFBFD3E" w:rsidR="002E68D9" w:rsidRPr="00CD6997" w:rsidRDefault="00FC65C2" w:rsidP="002E68D9">
            <w:pPr>
              <w:pStyle w:val="Texto"/>
              <w:spacing w:line="224" w:lineRule="exact"/>
              <w:ind w:firstLine="0"/>
              <w:rPr>
                <w:rFonts w:asciiTheme="majorHAnsi" w:hAnsiTheme="majorHAnsi"/>
                <w:b/>
                <w:sz w:val="20"/>
                <w:lang w:val="es-MX"/>
              </w:rPr>
            </w:pPr>
            <w:r w:rsidRPr="00CD6997">
              <w:rPr>
                <w:rFonts w:asciiTheme="majorHAnsi" w:hAnsiTheme="majorHAnsi"/>
                <w:b/>
                <w:sz w:val="20"/>
                <w:lang w:val="es-MX"/>
              </w:rPr>
              <w:t>2.</w:t>
            </w:r>
            <w:r w:rsidR="002E68D9" w:rsidRPr="00CD6997">
              <w:rPr>
                <w:rFonts w:asciiTheme="majorHAnsi" w:hAnsiTheme="majorHAnsi"/>
                <w:b/>
                <w:sz w:val="20"/>
                <w:lang w:val="es-MX"/>
              </w:rPr>
              <w:t>-Menos Egresos presupuestarios no contables</w:t>
            </w:r>
          </w:p>
        </w:tc>
        <w:tc>
          <w:tcPr>
            <w:tcW w:w="1701" w:type="dxa"/>
          </w:tcPr>
          <w:p w14:paraId="445A1882" w14:textId="77777777" w:rsidR="002E68D9" w:rsidRPr="00CD6997" w:rsidRDefault="002E68D9" w:rsidP="002E68D9">
            <w:pPr>
              <w:pStyle w:val="Texto"/>
              <w:spacing w:line="224" w:lineRule="exact"/>
              <w:ind w:firstLine="0"/>
              <w:rPr>
                <w:rFonts w:asciiTheme="majorHAnsi" w:hAnsiTheme="majorHAnsi"/>
                <w:b/>
                <w:sz w:val="20"/>
                <w:lang w:val="es-MX"/>
              </w:rPr>
            </w:pPr>
          </w:p>
        </w:tc>
        <w:tc>
          <w:tcPr>
            <w:tcW w:w="1575" w:type="dxa"/>
          </w:tcPr>
          <w:p w14:paraId="4F6B01E7" w14:textId="50BD33DA" w:rsidR="002E68D9" w:rsidRPr="00CD6997" w:rsidRDefault="004E3290" w:rsidP="009D3692">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 xml:space="preserve">$ </w:t>
            </w:r>
            <w:r w:rsidR="00B821BD" w:rsidRPr="00CD6997">
              <w:rPr>
                <w:rFonts w:asciiTheme="majorHAnsi" w:hAnsiTheme="majorHAnsi"/>
                <w:b/>
                <w:sz w:val="20"/>
                <w:lang w:val="es-MX"/>
              </w:rPr>
              <w:t>3,</w:t>
            </w:r>
            <w:r w:rsidR="009D3692" w:rsidRPr="00CD6997">
              <w:rPr>
                <w:rFonts w:asciiTheme="majorHAnsi" w:hAnsiTheme="majorHAnsi"/>
                <w:b/>
                <w:sz w:val="20"/>
                <w:lang w:val="es-MX"/>
              </w:rPr>
              <w:t>9</w:t>
            </w:r>
            <w:r w:rsidR="00B821BD" w:rsidRPr="00CD6997">
              <w:rPr>
                <w:rFonts w:asciiTheme="majorHAnsi" w:hAnsiTheme="majorHAnsi"/>
                <w:b/>
                <w:sz w:val="20"/>
                <w:lang w:val="es-MX"/>
              </w:rPr>
              <w:t>9</w:t>
            </w:r>
            <w:r w:rsidR="009D3692" w:rsidRPr="00CD6997">
              <w:rPr>
                <w:rFonts w:asciiTheme="majorHAnsi" w:hAnsiTheme="majorHAnsi"/>
                <w:b/>
                <w:sz w:val="20"/>
                <w:lang w:val="es-MX"/>
              </w:rPr>
              <w:t>9</w:t>
            </w:r>
            <w:r w:rsidRPr="00CD6997">
              <w:rPr>
                <w:rFonts w:asciiTheme="majorHAnsi" w:hAnsiTheme="majorHAnsi"/>
                <w:b/>
                <w:sz w:val="20"/>
                <w:lang w:val="es-MX"/>
              </w:rPr>
              <w:t>.00</w:t>
            </w:r>
          </w:p>
        </w:tc>
      </w:tr>
      <w:tr w:rsidR="00501A5F" w:rsidRPr="00CD6997" w14:paraId="101898B0" w14:textId="77777777" w:rsidTr="002E68D9">
        <w:tc>
          <w:tcPr>
            <w:tcW w:w="5058" w:type="dxa"/>
          </w:tcPr>
          <w:p w14:paraId="1F3ABA84" w14:textId="6574D5D7" w:rsidR="002E68D9"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Mobiliario y equipo de administración</w:t>
            </w:r>
          </w:p>
        </w:tc>
        <w:tc>
          <w:tcPr>
            <w:tcW w:w="1701" w:type="dxa"/>
          </w:tcPr>
          <w:p w14:paraId="2B1216B9" w14:textId="3FF0233B" w:rsidR="002E68D9" w:rsidRPr="00CD6997" w:rsidRDefault="002E68D9" w:rsidP="009D3692">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xml:space="preserve">$ </w:t>
            </w:r>
            <w:r w:rsidR="009D3692" w:rsidRPr="00CD6997">
              <w:rPr>
                <w:rFonts w:asciiTheme="majorHAnsi" w:hAnsiTheme="majorHAnsi"/>
                <w:sz w:val="20"/>
                <w:lang w:val="es-MX"/>
              </w:rPr>
              <w:t>0</w:t>
            </w:r>
            <w:r w:rsidR="004E3290" w:rsidRPr="00CD6997">
              <w:rPr>
                <w:rFonts w:asciiTheme="majorHAnsi" w:hAnsiTheme="majorHAnsi"/>
                <w:sz w:val="20"/>
                <w:lang w:val="es-MX"/>
              </w:rPr>
              <w:t>.00</w:t>
            </w:r>
          </w:p>
        </w:tc>
        <w:tc>
          <w:tcPr>
            <w:tcW w:w="1575" w:type="dxa"/>
          </w:tcPr>
          <w:p w14:paraId="6FFE7698" w14:textId="77777777" w:rsidR="002E68D9" w:rsidRPr="00CD6997" w:rsidRDefault="002E68D9" w:rsidP="002E68D9">
            <w:pPr>
              <w:pStyle w:val="Texto"/>
              <w:spacing w:line="224" w:lineRule="exact"/>
              <w:ind w:firstLine="0"/>
              <w:jc w:val="right"/>
              <w:rPr>
                <w:rFonts w:asciiTheme="majorHAnsi" w:hAnsiTheme="majorHAnsi"/>
                <w:b/>
                <w:sz w:val="20"/>
                <w:lang w:val="es-MX"/>
              </w:rPr>
            </w:pPr>
          </w:p>
        </w:tc>
      </w:tr>
      <w:tr w:rsidR="00501A5F" w:rsidRPr="00CD6997" w14:paraId="4EFF1B6B" w14:textId="77777777" w:rsidTr="002E68D9">
        <w:tc>
          <w:tcPr>
            <w:tcW w:w="5058" w:type="dxa"/>
          </w:tcPr>
          <w:p w14:paraId="1AA647F8" w14:textId="4E3C7365" w:rsidR="002E68D9"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Mobiliario y equipo educacional y recreativo</w:t>
            </w:r>
          </w:p>
        </w:tc>
        <w:tc>
          <w:tcPr>
            <w:tcW w:w="1701" w:type="dxa"/>
          </w:tcPr>
          <w:p w14:paraId="7823B920" w14:textId="7B2F6FCF" w:rsidR="002E68D9" w:rsidRPr="00CD6997" w:rsidRDefault="004E3290"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0D81FE22" w14:textId="77777777" w:rsidR="002E68D9" w:rsidRPr="00CD6997" w:rsidRDefault="002E68D9" w:rsidP="002E68D9">
            <w:pPr>
              <w:pStyle w:val="Texto"/>
              <w:spacing w:line="224" w:lineRule="exact"/>
              <w:ind w:firstLine="0"/>
              <w:jc w:val="right"/>
              <w:rPr>
                <w:rFonts w:asciiTheme="majorHAnsi" w:hAnsiTheme="majorHAnsi"/>
                <w:b/>
                <w:sz w:val="20"/>
                <w:lang w:val="es-MX"/>
              </w:rPr>
            </w:pPr>
          </w:p>
        </w:tc>
      </w:tr>
      <w:tr w:rsidR="00501A5F" w:rsidRPr="00CD6997" w14:paraId="13A9D803" w14:textId="77777777" w:rsidTr="002E68D9">
        <w:tc>
          <w:tcPr>
            <w:tcW w:w="5058" w:type="dxa"/>
          </w:tcPr>
          <w:p w14:paraId="2BCBB323" w14:textId="0023BED0" w:rsidR="002E68D9"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Equipo e instrumental médico y de laboratorio</w:t>
            </w:r>
          </w:p>
        </w:tc>
        <w:tc>
          <w:tcPr>
            <w:tcW w:w="1701" w:type="dxa"/>
          </w:tcPr>
          <w:p w14:paraId="40A40255" w14:textId="77777777" w:rsidR="002E68D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6EFA4EB1" w14:textId="77777777" w:rsidR="002E68D9" w:rsidRPr="00CD6997" w:rsidRDefault="002E68D9" w:rsidP="002E68D9">
            <w:pPr>
              <w:pStyle w:val="Texto"/>
              <w:spacing w:line="224" w:lineRule="exact"/>
              <w:ind w:firstLine="0"/>
              <w:jc w:val="right"/>
              <w:rPr>
                <w:rFonts w:asciiTheme="majorHAnsi" w:hAnsiTheme="majorHAnsi"/>
                <w:b/>
                <w:sz w:val="20"/>
                <w:lang w:val="es-MX"/>
              </w:rPr>
            </w:pPr>
          </w:p>
        </w:tc>
      </w:tr>
      <w:tr w:rsidR="00501A5F" w:rsidRPr="00CD6997" w14:paraId="63F31113" w14:textId="77777777" w:rsidTr="002E68D9">
        <w:tc>
          <w:tcPr>
            <w:tcW w:w="5058" w:type="dxa"/>
          </w:tcPr>
          <w:p w14:paraId="75D09A5E" w14:textId="765BF239" w:rsidR="002E68D9"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Vehículos y equipo de transporte</w:t>
            </w:r>
          </w:p>
        </w:tc>
        <w:tc>
          <w:tcPr>
            <w:tcW w:w="1701" w:type="dxa"/>
          </w:tcPr>
          <w:p w14:paraId="5EBEF997" w14:textId="77777777" w:rsidR="002E68D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5F79EFD8" w14:textId="77777777" w:rsidR="002E68D9" w:rsidRPr="00CD6997" w:rsidRDefault="002E68D9" w:rsidP="002E68D9">
            <w:pPr>
              <w:pStyle w:val="Texto"/>
              <w:spacing w:line="224" w:lineRule="exact"/>
              <w:ind w:firstLine="0"/>
              <w:jc w:val="right"/>
              <w:rPr>
                <w:rFonts w:asciiTheme="majorHAnsi" w:hAnsiTheme="majorHAnsi"/>
                <w:b/>
                <w:sz w:val="20"/>
                <w:lang w:val="es-MX"/>
              </w:rPr>
            </w:pPr>
          </w:p>
        </w:tc>
      </w:tr>
      <w:tr w:rsidR="00501A5F" w:rsidRPr="00CD6997" w14:paraId="7B0E1A9A" w14:textId="77777777" w:rsidTr="002E68D9">
        <w:tc>
          <w:tcPr>
            <w:tcW w:w="5058" w:type="dxa"/>
          </w:tcPr>
          <w:p w14:paraId="7EE2FD69" w14:textId="40686B8C" w:rsidR="002E68D9"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Equipo de defensa y seguridad</w:t>
            </w:r>
          </w:p>
        </w:tc>
        <w:tc>
          <w:tcPr>
            <w:tcW w:w="1701" w:type="dxa"/>
          </w:tcPr>
          <w:p w14:paraId="65209A7B" w14:textId="77777777" w:rsidR="002E68D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2ED34BC2" w14:textId="77777777" w:rsidR="002E68D9" w:rsidRPr="00CD6997" w:rsidRDefault="002E68D9" w:rsidP="002E68D9">
            <w:pPr>
              <w:pStyle w:val="Texto"/>
              <w:spacing w:line="224" w:lineRule="exact"/>
              <w:ind w:firstLine="0"/>
              <w:jc w:val="right"/>
              <w:rPr>
                <w:rFonts w:asciiTheme="majorHAnsi" w:hAnsiTheme="majorHAnsi"/>
                <w:b/>
                <w:sz w:val="20"/>
                <w:lang w:val="es-MX"/>
              </w:rPr>
            </w:pPr>
          </w:p>
        </w:tc>
      </w:tr>
      <w:tr w:rsidR="00501A5F" w:rsidRPr="00CD6997" w14:paraId="0A421CB7" w14:textId="77777777" w:rsidTr="002E68D9">
        <w:tc>
          <w:tcPr>
            <w:tcW w:w="5058" w:type="dxa"/>
          </w:tcPr>
          <w:p w14:paraId="275F80FF" w14:textId="00F29EDF"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Maquinaria, otros equipos y herramientas</w:t>
            </w:r>
          </w:p>
        </w:tc>
        <w:tc>
          <w:tcPr>
            <w:tcW w:w="1701" w:type="dxa"/>
          </w:tcPr>
          <w:p w14:paraId="15E47667" w14:textId="0FE9536B" w:rsidR="00F4311F" w:rsidRPr="00CD6997" w:rsidRDefault="00F4311F" w:rsidP="00B821BD">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xml:space="preserve">$ </w:t>
            </w:r>
            <w:r w:rsidR="00B821BD" w:rsidRPr="00CD6997">
              <w:rPr>
                <w:rFonts w:asciiTheme="majorHAnsi" w:hAnsiTheme="majorHAnsi"/>
                <w:sz w:val="20"/>
                <w:lang w:val="es-MX"/>
              </w:rPr>
              <w:t>3,999</w:t>
            </w:r>
            <w:r w:rsidRPr="00CD6997">
              <w:rPr>
                <w:rFonts w:asciiTheme="majorHAnsi" w:hAnsiTheme="majorHAnsi"/>
                <w:sz w:val="20"/>
                <w:lang w:val="es-MX"/>
              </w:rPr>
              <w:t>.00</w:t>
            </w:r>
          </w:p>
        </w:tc>
        <w:tc>
          <w:tcPr>
            <w:tcW w:w="1575" w:type="dxa"/>
          </w:tcPr>
          <w:p w14:paraId="789F16FF"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0B8CFAE8" w14:textId="77777777" w:rsidTr="002E68D9">
        <w:tc>
          <w:tcPr>
            <w:tcW w:w="5058" w:type="dxa"/>
          </w:tcPr>
          <w:p w14:paraId="7F015E9C" w14:textId="76C58FA6"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Activos biológicos</w:t>
            </w:r>
          </w:p>
        </w:tc>
        <w:tc>
          <w:tcPr>
            <w:tcW w:w="1701" w:type="dxa"/>
          </w:tcPr>
          <w:p w14:paraId="7297738A" w14:textId="5945A67C"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3738727D"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2DB8B031" w14:textId="77777777" w:rsidTr="002E68D9">
        <w:tc>
          <w:tcPr>
            <w:tcW w:w="5058" w:type="dxa"/>
          </w:tcPr>
          <w:p w14:paraId="50B2A68C" w14:textId="1424CDD1"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lastRenderedPageBreak/>
              <w:t xml:space="preserve">     </w:t>
            </w:r>
            <w:r w:rsidR="00F4311F" w:rsidRPr="00CD6997">
              <w:rPr>
                <w:rFonts w:asciiTheme="majorHAnsi" w:hAnsiTheme="majorHAnsi"/>
                <w:sz w:val="20"/>
              </w:rPr>
              <w:t>Bienes inmuebles</w:t>
            </w:r>
          </w:p>
        </w:tc>
        <w:tc>
          <w:tcPr>
            <w:tcW w:w="1701" w:type="dxa"/>
          </w:tcPr>
          <w:p w14:paraId="70AC1AAE" w14:textId="6010BA43"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15886C8A"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13E7C423" w14:textId="77777777" w:rsidTr="002E68D9">
        <w:tc>
          <w:tcPr>
            <w:tcW w:w="5058" w:type="dxa"/>
          </w:tcPr>
          <w:p w14:paraId="48C76291" w14:textId="62F88930"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Activos intangibles</w:t>
            </w:r>
          </w:p>
        </w:tc>
        <w:tc>
          <w:tcPr>
            <w:tcW w:w="1701" w:type="dxa"/>
          </w:tcPr>
          <w:p w14:paraId="241D3F3A" w14:textId="16A61824" w:rsidR="00F4311F" w:rsidRPr="00CD6997" w:rsidRDefault="00F4311F" w:rsidP="00A73D87">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w:t>
            </w:r>
            <w:r w:rsidR="00B01B46" w:rsidRPr="00CD6997">
              <w:rPr>
                <w:rFonts w:asciiTheme="majorHAnsi" w:hAnsiTheme="majorHAnsi"/>
                <w:sz w:val="20"/>
                <w:lang w:val="es-MX"/>
              </w:rPr>
              <w:t xml:space="preserve"> </w:t>
            </w:r>
            <w:r w:rsidRPr="00CD6997">
              <w:rPr>
                <w:rFonts w:asciiTheme="majorHAnsi" w:hAnsiTheme="majorHAnsi"/>
                <w:sz w:val="20"/>
                <w:lang w:val="es-MX"/>
              </w:rPr>
              <w:t>0.00</w:t>
            </w:r>
          </w:p>
        </w:tc>
        <w:tc>
          <w:tcPr>
            <w:tcW w:w="1575" w:type="dxa"/>
          </w:tcPr>
          <w:p w14:paraId="110F52CA"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27226905" w14:textId="77777777" w:rsidTr="002E68D9">
        <w:tc>
          <w:tcPr>
            <w:tcW w:w="5058" w:type="dxa"/>
          </w:tcPr>
          <w:p w14:paraId="7A1F3594" w14:textId="73B3F477"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Obra pública en bienes propios</w:t>
            </w:r>
          </w:p>
        </w:tc>
        <w:tc>
          <w:tcPr>
            <w:tcW w:w="1701" w:type="dxa"/>
          </w:tcPr>
          <w:p w14:paraId="1A575C17" w14:textId="6728F7EE"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2474926F"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75719D2F" w14:textId="77777777" w:rsidTr="002E68D9">
        <w:tc>
          <w:tcPr>
            <w:tcW w:w="5058" w:type="dxa"/>
          </w:tcPr>
          <w:p w14:paraId="7790E500" w14:textId="59B66700"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Acciones y participaciones de capital</w:t>
            </w:r>
          </w:p>
        </w:tc>
        <w:tc>
          <w:tcPr>
            <w:tcW w:w="1701" w:type="dxa"/>
          </w:tcPr>
          <w:p w14:paraId="0CAE2E22" w14:textId="29BC4CF0"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112C8EDE"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6ED1BE7A" w14:textId="77777777" w:rsidTr="002E68D9">
        <w:tc>
          <w:tcPr>
            <w:tcW w:w="5058" w:type="dxa"/>
          </w:tcPr>
          <w:p w14:paraId="28C7B9E2" w14:textId="459A48E3"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Compra de títulos y valores</w:t>
            </w:r>
          </w:p>
        </w:tc>
        <w:tc>
          <w:tcPr>
            <w:tcW w:w="1701" w:type="dxa"/>
          </w:tcPr>
          <w:p w14:paraId="1132E108" w14:textId="37E0671C"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67EF9FC9"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66493909" w14:textId="77777777" w:rsidTr="002E68D9">
        <w:tc>
          <w:tcPr>
            <w:tcW w:w="5058" w:type="dxa"/>
          </w:tcPr>
          <w:p w14:paraId="5BEAECFB" w14:textId="4AEAF6CB"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Inversiones en fideicomisos, mandatos y otros análogos</w:t>
            </w:r>
          </w:p>
        </w:tc>
        <w:tc>
          <w:tcPr>
            <w:tcW w:w="1701" w:type="dxa"/>
          </w:tcPr>
          <w:p w14:paraId="5E924F7E" w14:textId="36E0616F"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2E008DB6"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1E18BD28" w14:textId="77777777" w:rsidTr="002E68D9">
        <w:tc>
          <w:tcPr>
            <w:tcW w:w="5058" w:type="dxa"/>
          </w:tcPr>
          <w:p w14:paraId="2E7A1E87" w14:textId="330AAAC8"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Provisiones para contingencias y otras erogaciones especiales</w:t>
            </w:r>
          </w:p>
        </w:tc>
        <w:tc>
          <w:tcPr>
            <w:tcW w:w="1701" w:type="dxa"/>
          </w:tcPr>
          <w:p w14:paraId="1DF1E5C1" w14:textId="5906A502"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6407E63E"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2B9930DB" w14:textId="77777777" w:rsidTr="002E68D9">
        <w:tc>
          <w:tcPr>
            <w:tcW w:w="5058" w:type="dxa"/>
          </w:tcPr>
          <w:p w14:paraId="0EDA7CC3" w14:textId="3B4676C0"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w:t>
            </w:r>
            <w:r w:rsidR="00F4311F" w:rsidRPr="00CD6997">
              <w:rPr>
                <w:rFonts w:asciiTheme="majorHAnsi" w:hAnsiTheme="majorHAnsi"/>
                <w:sz w:val="20"/>
              </w:rPr>
              <w:t>Amortización de la deuda publica</w:t>
            </w:r>
          </w:p>
        </w:tc>
        <w:tc>
          <w:tcPr>
            <w:tcW w:w="1701" w:type="dxa"/>
          </w:tcPr>
          <w:p w14:paraId="6EF103B4" w14:textId="6EF514B7"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2F27F971"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28F4147E" w14:textId="77777777" w:rsidTr="002E68D9">
        <w:tc>
          <w:tcPr>
            <w:tcW w:w="5058" w:type="dxa"/>
          </w:tcPr>
          <w:p w14:paraId="6D842FA1" w14:textId="19467127"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Adeudos de ejercicios fiscales anteriores (ADEFAS)</w:t>
            </w:r>
          </w:p>
        </w:tc>
        <w:tc>
          <w:tcPr>
            <w:tcW w:w="1701" w:type="dxa"/>
          </w:tcPr>
          <w:p w14:paraId="0324375E" w14:textId="4B28AC43"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1F6CB8A3"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775A61C3" w14:textId="77777777" w:rsidTr="002E68D9">
        <w:tc>
          <w:tcPr>
            <w:tcW w:w="5058" w:type="dxa"/>
          </w:tcPr>
          <w:p w14:paraId="2F577A73" w14:textId="5551B890" w:rsidR="00F4311F"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Otros Egresos Presupuestales No Contables</w:t>
            </w:r>
          </w:p>
        </w:tc>
        <w:tc>
          <w:tcPr>
            <w:tcW w:w="1701" w:type="dxa"/>
          </w:tcPr>
          <w:p w14:paraId="4A015748" w14:textId="726562E0" w:rsidR="00F4311F" w:rsidRPr="00CD6997" w:rsidRDefault="00F4311F"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307E4644" w14:textId="77777777" w:rsidR="00F4311F" w:rsidRPr="00CD6997" w:rsidRDefault="00F4311F" w:rsidP="002E68D9">
            <w:pPr>
              <w:pStyle w:val="Texto"/>
              <w:spacing w:line="224" w:lineRule="exact"/>
              <w:ind w:firstLine="0"/>
              <w:jc w:val="right"/>
              <w:rPr>
                <w:rFonts w:asciiTheme="majorHAnsi" w:hAnsiTheme="majorHAnsi"/>
                <w:b/>
                <w:sz w:val="20"/>
                <w:lang w:val="es-MX"/>
              </w:rPr>
            </w:pPr>
          </w:p>
        </w:tc>
      </w:tr>
      <w:tr w:rsidR="00501A5F" w:rsidRPr="00CD6997" w14:paraId="1D1E116F" w14:textId="77777777" w:rsidTr="002E68D9">
        <w:tc>
          <w:tcPr>
            <w:tcW w:w="5058" w:type="dxa"/>
          </w:tcPr>
          <w:p w14:paraId="671F90EF" w14:textId="7C2119D9" w:rsidR="002E68D9" w:rsidRPr="00CD6997" w:rsidRDefault="0026116C" w:rsidP="002E68D9">
            <w:pPr>
              <w:pStyle w:val="Texto"/>
              <w:spacing w:line="224" w:lineRule="exact"/>
              <w:ind w:firstLine="0"/>
              <w:rPr>
                <w:rFonts w:asciiTheme="majorHAnsi" w:hAnsiTheme="majorHAnsi"/>
                <w:b/>
                <w:sz w:val="20"/>
                <w:lang w:val="es-MX"/>
              </w:rPr>
            </w:pPr>
            <w:r w:rsidRPr="00CD6997">
              <w:rPr>
                <w:rFonts w:asciiTheme="majorHAnsi" w:hAnsiTheme="majorHAnsi"/>
                <w:b/>
                <w:sz w:val="20"/>
                <w:lang w:val="es-MX"/>
              </w:rPr>
              <w:t>3.</w:t>
            </w:r>
            <w:r w:rsidR="004E3290" w:rsidRPr="00CD6997">
              <w:rPr>
                <w:rFonts w:asciiTheme="majorHAnsi" w:hAnsiTheme="majorHAnsi"/>
                <w:b/>
                <w:sz w:val="20"/>
                <w:lang w:val="es-MX"/>
              </w:rPr>
              <w:t xml:space="preserve">-Más gastos </w:t>
            </w:r>
            <w:r w:rsidR="002E68D9" w:rsidRPr="00CD6997">
              <w:rPr>
                <w:rFonts w:asciiTheme="majorHAnsi" w:hAnsiTheme="majorHAnsi"/>
                <w:b/>
                <w:sz w:val="20"/>
                <w:lang w:val="es-MX"/>
              </w:rPr>
              <w:t>contables</w:t>
            </w:r>
            <w:r w:rsidR="007F6416" w:rsidRPr="00CD6997">
              <w:rPr>
                <w:rFonts w:asciiTheme="majorHAnsi" w:hAnsiTheme="majorHAnsi"/>
                <w:b/>
                <w:sz w:val="20"/>
                <w:lang w:val="es-MX"/>
              </w:rPr>
              <w:t xml:space="preserve"> no presupuestarios</w:t>
            </w:r>
          </w:p>
        </w:tc>
        <w:tc>
          <w:tcPr>
            <w:tcW w:w="1701" w:type="dxa"/>
          </w:tcPr>
          <w:p w14:paraId="41081EEE" w14:textId="77777777" w:rsidR="002E68D9" w:rsidRPr="00CD6997" w:rsidRDefault="002E68D9" w:rsidP="002E68D9">
            <w:pPr>
              <w:pStyle w:val="Texto"/>
              <w:spacing w:line="224" w:lineRule="exact"/>
              <w:ind w:firstLine="0"/>
              <w:jc w:val="right"/>
              <w:rPr>
                <w:rFonts w:asciiTheme="majorHAnsi" w:hAnsiTheme="majorHAnsi"/>
                <w:sz w:val="20"/>
                <w:lang w:val="es-MX"/>
              </w:rPr>
            </w:pPr>
          </w:p>
        </w:tc>
        <w:tc>
          <w:tcPr>
            <w:tcW w:w="1575" w:type="dxa"/>
          </w:tcPr>
          <w:p w14:paraId="6F975ED5" w14:textId="326F9581" w:rsidR="007E215A" w:rsidRPr="00CD6997" w:rsidRDefault="00A73D87" w:rsidP="009D3692">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 xml:space="preserve">$ </w:t>
            </w:r>
            <w:r w:rsidR="009D3692" w:rsidRPr="00CD6997">
              <w:rPr>
                <w:rFonts w:asciiTheme="majorHAnsi" w:hAnsiTheme="majorHAnsi"/>
                <w:b/>
                <w:sz w:val="20"/>
                <w:lang w:val="es-MX"/>
              </w:rPr>
              <w:t>9</w:t>
            </w:r>
            <w:r w:rsidR="00026C2B" w:rsidRPr="00CD6997">
              <w:rPr>
                <w:rFonts w:asciiTheme="majorHAnsi" w:hAnsiTheme="majorHAnsi"/>
                <w:b/>
                <w:sz w:val="20"/>
                <w:lang w:val="es-MX"/>
              </w:rPr>
              <w:t>4</w:t>
            </w:r>
            <w:r w:rsidR="00933718" w:rsidRPr="00CD6997">
              <w:rPr>
                <w:rFonts w:asciiTheme="majorHAnsi" w:hAnsiTheme="majorHAnsi"/>
                <w:b/>
                <w:sz w:val="20"/>
                <w:lang w:val="es-MX"/>
              </w:rPr>
              <w:t>,</w:t>
            </w:r>
            <w:r w:rsidR="009D3692" w:rsidRPr="00CD6997">
              <w:rPr>
                <w:rFonts w:asciiTheme="majorHAnsi" w:hAnsiTheme="majorHAnsi"/>
                <w:b/>
                <w:sz w:val="20"/>
                <w:lang w:val="es-MX"/>
              </w:rPr>
              <w:t>827</w:t>
            </w:r>
            <w:r w:rsidR="00933718" w:rsidRPr="00CD6997">
              <w:rPr>
                <w:rFonts w:asciiTheme="majorHAnsi" w:hAnsiTheme="majorHAnsi"/>
                <w:b/>
                <w:sz w:val="20"/>
                <w:lang w:val="es-MX"/>
              </w:rPr>
              <w:t>.</w:t>
            </w:r>
            <w:r w:rsidR="009D3692" w:rsidRPr="00CD6997">
              <w:rPr>
                <w:rFonts w:asciiTheme="majorHAnsi" w:hAnsiTheme="majorHAnsi"/>
                <w:b/>
                <w:sz w:val="20"/>
                <w:lang w:val="es-MX"/>
              </w:rPr>
              <w:t>80</w:t>
            </w:r>
          </w:p>
        </w:tc>
      </w:tr>
      <w:tr w:rsidR="00501A5F" w:rsidRPr="00CD6997" w14:paraId="6A1E3DCE" w14:textId="77777777" w:rsidTr="002E68D9">
        <w:tc>
          <w:tcPr>
            <w:tcW w:w="5058" w:type="dxa"/>
          </w:tcPr>
          <w:p w14:paraId="258F9323" w14:textId="39B7528D" w:rsidR="002E68D9"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Estimaciones, depreciaciones, deterioros, obsolescencia y amortizaciones</w:t>
            </w:r>
          </w:p>
        </w:tc>
        <w:tc>
          <w:tcPr>
            <w:tcW w:w="1701" w:type="dxa"/>
          </w:tcPr>
          <w:p w14:paraId="100C67F4" w14:textId="61BB992C" w:rsidR="002E68D9" w:rsidRPr="00CD6997" w:rsidRDefault="002E68D9" w:rsidP="009D3692">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xml:space="preserve">$ </w:t>
            </w:r>
            <w:r w:rsidR="009E1C8F" w:rsidRPr="00CD6997">
              <w:rPr>
                <w:rFonts w:asciiTheme="majorHAnsi" w:hAnsiTheme="majorHAnsi"/>
                <w:sz w:val="20"/>
                <w:lang w:val="es-MX"/>
              </w:rPr>
              <w:t>9</w:t>
            </w:r>
            <w:r w:rsidR="009D3692" w:rsidRPr="00CD6997">
              <w:rPr>
                <w:rFonts w:asciiTheme="majorHAnsi" w:hAnsiTheme="majorHAnsi"/>
                <w:sz w:val="20"/>
                <w:lang w:val="es-MX"/>
              </w:rPr>
              <w:t>4</w:t>
            </w:r>
            <w:r w:rsidR="00933718" w:rsidRPr="00CD6997">
              <w:rPr>
                <w:rFonts w:asciiTheme="majorHAnsi" w:hAnsiTheme="majorHAnsi"/>
                <w:sz w:val="20"/>
                <w:lang w:val="es-MX"/>
              </w:rPr>
              <w:t>,</w:t>
            </w:r>
            <w:r w:rsidR="009D3692" w:rsidRPr="00CD6997">
              <w:rPr>
                <w:rFonts w:asciiTheme="majorHAnsi" w:hAnsiTheme="majorHAnsi"/>
                <w:sz w:val="20"/>
                <w:lang w:val="es-MX"/>
              </w:rPr>
              <w:t>827</w:t>
            </w:r>
            <w:r w:rsidR="00933718" w:rsidRPr="00CD6997">
              <w:rPr>
                <w:rFonts w:asciiTheme="majorHAnsi" w:hAnsiTheme="majorHAnsi"/>
                <w:sz w:val="20"/>
                <w:lang w:val="es-MX"/>
              </w:rPr>
              <w:t>.</w:t>
            </w:r>
            <w:r w:rsidR="009D3692" w:rsidRPr="00CD6997">
              <w:rPr>
                <w:rFonts w:asciiTheme="majorHAnsi" w:hAnsiTheme="majorHAnsi"/>
                <w:sz w:val="20"/>
                <w:lang w:val="es-MX"/>
              </w:rPr>
              <w:t>79</w:t>
            </w:r>
          </w:p>
        </w:tc>
        <w:tc>
          <w:tcPr>
            <w:tcW w:w="1575" w:type="dxa"/>
          </w:tcPr>
          <w:p w14:paraId="46FCC4FF" w14:textId="77777777" w:rsidR="002E68D9" w:rsidRPr="00CD6997" w:rsidRDefault="002E68D9" w:rsidP="002E68D9">
            <w:pPr>
              <w:pStyle w:val="Texto"/>
              <w:spacing w:line="224" w:lineRule="exact"/>
              <w:ind w:firstLine="0"/>
              <w:jc w:val="right"/>
              <w:rPr>
                <w:rFonts w:asciiTheme="majorHAnsi" w:hAnsiTheme="majorHAnsi"/>
                <w:b/>
                <w:sz w:val="20"/>
                <w:lang w:val="es-MX"/>
              </w:rPr>
            </w:pPr>
          </w:p>
        </w:tc>
      </w:tr>
      <w:tr w:rsidR="00501A5F" w:rsidRPr="00CD6997" w14:paraId="5EEC6C75" w14:textId="77777777" w:rsidTr="002E68D9">
        <w:tc>
          <w:tcPr>
            <w:tcW w:w="5058" w:type="dxa"/>
          </w:tcPr>
          <w:p w14:paraId="2535F981" w14:textId="0827A777" w:rsidR="002E68D9"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Provisiones</w:t>
            </w:r>
          </w:p>
        </w:tc>
        <w:tc>
          <w:tcPr>
            <w:tcW w:w="1701" w:type="dxa"/>
          </w:tcPr>
          <w:p w14:paraId="22B19265" w14:textId="77777777" w:rsidR="002E68D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1149FFF1" w14:textId="77777777" w:rsidR="002E68D9" w:rsidRPr="00CD6997" w:rsidRDefault="002E68D9" w:rsidP="002E68D9">
            <w:pPr>
              <w:pStyle w:val="Texto"/>
              <w:spacing w:line="224" w:lineRule="exact"/>
              <w:ind w:firstLine="0"/>
              <w:jc w:val="right"/>
              <w:rPr>
                <w:rFonts w:asciiTheme="majorHAnsi" w:hAnsiTheme="majorHAnsi"/>
                <w:b/>
                <w:sz w:val="20"/>
                <w:lang w:val="es-MX"/>
              </w:rPr>
            </w:pPr>
          </w:p>
        </w:tc>
      </w:tr>
      <w:tr w:rsidR="00501A5F" w:rsidRPr="00CD6997" w14:paraId="50F8E125" w14:textId="77777777" w:rsidTr="002E68D9">
        <w:tc>
          <w:tcPr>
            <w:tcW w:w="5058" w:type="dxa"/>
          </w:tcPr>
          <w:p w14:paraId="2F09AF47" w14:textId="189ADD47" w:rsidR="002E68D9"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Disminución de inventarios</w:t>
            </w:r>
          </w:p>
        </w:tc>
        <w:tc>
          <w:tcPr>
            <w:tcW w:w="1701" w:type="dxa"/>
          </w:tcPr>
          <w:p w14:paraId="21960A6A" w14:textId="77777777" w:rsidR="002E68D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141A5343" w14:textId="77777777" w:rsidR="002E68D9" w:rsidRPr="00CD6997" w:rsidRDefault="002E68D9" w:rsidP="002E68D9">
            <w:pPr>
              <w:pStyle w:val="Texto"/>
              <w:spacing w:line="224" w:lineRule="exact"/>
              <w:ind w:firstLine="0"/>
              <w:jc w:val="right"/>
              <w:rPr>
                <w:rFonts w:asciiTheme="majorHAnsi" w:hAnsiTheme="majorHAnsi"/>
                <w:b/>
                <w:sz w:val="20"/>
                <w:lang w:val="es-MX"/>
              </w:rPr>
            </w:pPr>
          </w:p>
        </w:tc>
      </w:tr>
      <w:tr w:rsidR="00501A5F" w:rsidRPr="00CD6997" w14:paraId="356DFB3F" w14:textId="77777777" w:rsidTr="002E68D9">
        <w:tc>
          <w:tcPr>
            <w:tcW w:w="5058" w:type="dxa"/>
          </w:tcPr>
          <w:p w14:paraId="76E21DEE" w14:textId="6C050B99" w:rsidR="002E68D9"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Aumento por insuficiencia de estimaciones por pérdida o deterioro u obsolescencia</w:t>
            </w:r>
          </w:p>
        </w:tc>
        <w:tc>
          <w:tcPr>
            <w:tcW w:w="1701" w:type="dxa"/>
          </w:tcPr>
          <w:p w14:paraId="5BA33D54" w14:textId="77777777" w:rsidR="002E68D9" w:rsidRPr="00CD6997" w:rsidRDefault="002E68D9"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2074A1C0" w14:textId="77777777" w:rsidR="002E68D9" w:rsidRPr="00CD6997" w:rsidRDefault="002E68D9" w:rsidP="002E68D9">
            <w:pPr>
              <w:pStyle w:val="Texto"/>
              <w:spacing w:line="224" w:lineRule="exact"/>
              <w:ind w:firstLine="0"/>
              <w:jc w:val="right"/>
              <w:rPr>
                <w:rFonts w:asciiTheme="majorHAnsi" w:hAnsiTheme="majorHAnsi"/>
                <w:b/>
                <w:sz w:val="20"/>
                <w:lang w:val="es-MX"/>
              </w:rPr>
            </w:pPr>
          </w:p>
        </w:tc>
      </w:tr>
      <w:tr w:rsidR="00501A5F" w:rsidRPr="00CD6997" w14:paraId="656E1D7B" w14:textId="77777777" w:rsidTr="002E68D9">
        <w:tc>
          <w:tcPr>
            <w:tcW w:w="5058" w:type="dxa"/>
          </w:tcPr>
          <w:p w14:paraId="5EDB415D" w14:textId="3FD1BB23" w:rsidR="00884CC1" w:rsidRPr="00CD6997" w:rsidRDefault="00884CC1" w:rsidP="00884CC1">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Aumento por insuficiencia de provisiones</w:t>
            </w:r>
          </w:p>
        </w:tc>
        <w:tc>
          <w:tcPr>
            <w:tcW w:w="1701" w:type="dxa"/>
          </w:tcPr>
          <w:p w14:paraId="1C6786D9" w14:textId="59FB8292" w:rsidR="00884CC1" w:rsidRPr="00CD6997" w:rsidRDefault="00884CC1"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4AACE230" w14:textId="77777777" w:rsidR="00884CC1" w:rsidRPr="00CD6997" w:rsidRDefault="00884CC1" w:rsidP="002E68D9">
            <w:pPr>
              <w:pStyle w:val="Texto"/>
              <w:spacing w:line="224" w:lineRule="exact"/>
              <w:ind w:firstLine="0"/>
              <w:jc w:val="right"/>
              <w:rPr>
                <w:rFonts w:asciiTheme="majorHAnsi" w:hAnsiTheme="majorHAnsi"/>
                <w:b/>
                <w:sz w:val="20"/>
                <w:lang w:val="es-MX"/>
              </w:rPr>
            </w:pPr>
          </w:p>
        </w:tc>
      </w:tr>
      <w:tr w:rsidR="00501A5F" w:rsidRPr="00CD6997" w14:paraId="2D9BFC3B" w14:textId="77777777" w:rsidTr="002E68D9">
        <w:tc>
          <w:tcPr>
            <w:tcW w:w="5058" w:type="dxa"/>
          </w:tcPr>
          <w:p w14:paraId="0348D04B" w14:textId="1A560804" w:rsidR="00884CC1"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 xml:space="preserve">    Otros Gastos</w:t>
            </w:r>
          </w:p>
        </w:tc>
        <w:tc>
          <w:tcPr>
            <w:tcW w:w="1701" w:type="dxa"/>
          </w:tcPr>
          <w:p w14:paraId="1B6B6D78" w14:textId="1BD3F367" w:rsidR="00884CC1" w:rsidRPr="00CD6997" w:rsidRDefault="007E215A" w:rsidP="009D3692">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w:t>
            </w:r>
            <w:r w:rsidR="009D3692" w:rsidRPr="00CD6997">
              <w:rPr>
                <w:rFonts w:asciiTheme="majorHAnsi" w:hAnsiTheme="majorHAnsi"/>
                <w:sz w:val="20"/>
                <w:lang w:val="es-MX"/>
              </w:rPr>
              <w:t>01</w:t>
            </w:r>
          </w:p>
        </w:tc>
        <w:tc>
          <w:tcPr>
            <w:tcW w:w="1575" w:type="dxa"/>
          </w:tcPr>
          <w:p w14:paraId="03534C1F" w14:textId="77777777" w:rsidR="00884CC1" w:rsidRPr="00CD6997" w:rsidRDefault="00884CC1" w:rsidP="002E68D9">
            <w:pPr>
              <w:pStyle w:val="Texto"/>
              <w:spacing w:line="224" w:lineRule="exact"/>
              <w:ind w:firstLine="0"/>
              <w:jc w:val="right"/>
              <w:rPr>
                <w:rFonts w:asciiTheme="majorHAnsi" w:hAnsiTheme="majorHAnsi"/>
                <w:b/>
                <w:sz w:val="20"/>
                <w:lang w:val="es-MX"/>
              </w:rPr>
            </w:pPr>
          </w:p>
        </w:tc>
      </w:tr>
      <w:tr w:rsidR="00501A5F" w:rsidRPr="00CD6997" w14:paraId="00835C80" w14:textId="77777777" w:rsidTr="002E68D9">
        <w:tc>
          <w:tcPr>
            <w:tcW w:w="5058" w:type="dxa"/>
          </w:tcPr>
          <w:p w14:paraId="1F844556" w14:textId="57D4D0AB" w:rsidR="00884CC1" w:rsidRPr="00CD6997" w:rsidRDefault="00884CC1" w:rsidP="002E68D9">
            <w:pPr>
              <w:pStyle w:val="Texto"/>
              <w:spacing w:line="224" w:lineRule="exact"/>
              <w:ind w:firstLine="0"/>
              <w:rPr>
                <w:rFonts w:asciiTheme="majorHAnsi" w:hAnsiTheme="majorHAnsi"/>
                <w:sz w:val="20"/>
                <w:lang w:val="es-MX"/>
              </w:rPr>
            </w:pPr>
            <w:r w:rsidRPr="00CD6997">
              <w:rPr>
                <w:rFonts w:asciiTheme="majorHAnsi" w:hAnsiTheme="majorHAnsi"/>
                <w:sz w:val="20"/>
              </w:rPr>
              <w:t>Otros Gastos Contables No Presupuestales</w:t>
            </w:r>
          </w:p>
        </w:tc>
        <w:tc>
          <w:tcPr>
            <w:tcW w:w="1701" w:type="dxa"/>
          </w:tcPr>
          <w:p w14:paraId="3064A4DF" w14:textId="74031494" w:rsidR="00884CC1" w:rsidRPr="00CD6997" w:rsidRDefault="00884CC1" w:rsidP="002E68D9">
            <w:pPr>
              <w:pStyle w:val="Texto"/>
              <w:spacing w:line="224" w:lineRule="exact"/>
              <w:ind w:firstLine="0"/>
              <w:jc w:val="right"/>
              <w:rPr>
                <w:rFonts w:asciiTheme="majorHAnsi" w:hAnsiTheme="majorHAnsi"/>
                <w:sz w:val="20"/>
                <w:lang w:val="es-MX"/>
              </w:rPr>
            </w:pPr>
            <w:r w:rsidRPr="00CD6997">
              <w:rPr>
                <w:rFonts w:asciiTheme="majorHAnsi" w:hAnsiTheme="majorHAnsi"/>
                <w:sz w:val="20"/>
                <w:lang w:val="es-MX"/>
              </w:rPr>
              <w:t>$ 0.00</w:t>
            </w:r>
          </w:p>
        </w:tc>
        <w:tc>
          <w:tcPr>
            <w:tcW w:w="1575" w:type="dxa"/>
          </w:tcPr>
          <w:p w14:paraId="2015D46F" w14:textId="77777777" w:rsidR="00884CC1" w:rsidRPr="00CD6997" w:rsidRDefault="00884CC1" w:rsidP="002E68D9">
            <w:pPr>
              <w:pStyle w:val="Texto"/>
              <w:spacing w:line="224" w:lineRule="exact"/>
              <w:ind w:firstLine="0"/>
              <w:jc w:val="right"/>
              <w:rPr>
                <w:rFonts w:asciiTheme="majorHAnsi" w:hAnsiTheme="majorHAnsi"/>
                <w:b/>
                <w:sz w:val="20"/>
                <w:lang w:val="es-MX"/>
              </w:rPr>
            </w:pPr>
          </w:p>
        </w:tc>
      </w:tr>
      <w:tr w:rsidR="00501A5F" w:rsidRPr="00CD6997" w14:paraId="0D8407C7" w14:textId="77777777" w:rsidTr="002E68D9">
        <w:tc>
          <w:tcPr>
            <w:tcW w:w="5058" w:type="dxa"/>
          </w:tcPr>
          <w:p w14:paraId="574C7814" w14:textId="3344C89C" w:rsidR="002E68D9" w:rsidRPr="00CD6997" w:rsidRDefault="0026116C" w:rsidP="002E68D9">
            <w:pPr>
              <w:pStyle w:val="Texto"/>
              <w:spacing w:line="224" w:lineRule="exact"/>
              <w:ind w:firstLine="0"/>
              <w:rPr>
                <w:rFonts w:asciiTheme="majorHAnsi" w:hAnsiTheme="majorHAnsi"/>
                <w:b/>
                <w:sz w:val="20"/>
                <w:lang w:val="es-MX"/>
              </w:rPr>
            </w:pPr>
            <w:r w:rsidRPr="00CD6997">
              <w:rPr>
                <w:rFonts w:asciiTheme="majorHAnsi" w:hAnsiTheme="majorHAnsi"/>
                <w:b/>
                <w:sz w:val="20"/>
                <w:lang w:val="es-MX"/>
              </w:rPr>
              <w:t>4.</w:t>
            </w:r>
            <w:r w:rsidR="002E68D9" w:rsidRPr="00CD6997">
              <w:rPr>
                <w:rFonts w:asciiTheme="majorHAnsi" w:hAnsiTheme="majorHAnsi"/>
                <w:b/>
                <w:sz w:val="20"/>
                <w:lang w:val="es-MX"/>
              </w:rPr>
              <w:t>- Total de Gastos Contables (4=1-2+3)</w:t>
            </w:r>
          </w:p>
        </w:tc>
        <w:tc>
          <w:tcPr>
            <w:tcW w:w="1701" w:type="dxa"/>
          </w:tcPr>
          <w:p w14:paraId="2BA76917" w14:textId="77777777" w:rsidR="002E68D9" w:rsidRPr="00CD6997" w:rsidRDefault="002E68D9" w:rsidP="002E68D9">
            <w:pPr>
              <w:pStyle w:val="Texto"/>
              <w:spacing w:line="224" w:lineRule="exact"/>
              <w:ind w:firstLine="0"/>
              <w:rPr>
                <w:rFonts w:asciiTheme="majorHAnsi" w:hAnsiTheme="majorHAnsi"/>
                <w:b/>
                <w:sz w:val="20"/>
                <w:lang w:val="es-MX"/>
              </w:rPr>
            </w:pPr>
          </w:p>
        </w:tc>
        <w:tc>
          <w:tcPr>
            <w:tcW w:w="1575" w:type="dxa"/>
          </w:tcPr>
          <w:p w14:paraId="50775851" w14:textId="0CE88DB8" w:rsidR="002E68D9" w:rsidRPr="00CD6997" w:rsidRDefault="00933718" w:rsidP="009D3692">
            <w:pPr>
              <w:pStyle w:val="Texto"/>
              <w:spacing w:line="224" w:lineRule="exact"/>
              <w:ind w:firstLine="0"/>
              <w:jc w:val="right"/>
              <w:rPr>
                <w:rFonts w:asciiTheme="majorHAnsi" w:hAnsiTheme="majorHAnsi"/>
                <w:b/>
                <w:sz w:val="20"/>
                <w:lang w:val="es-MX"/>
              </w:rPr>
            </w:pPr>
            <w:r w:rsidRPr="00CD6997">
              <w:rPr>
                <w:rFonts w:asciiTheme="majorHAnsi" w:hAnsiTheme="majorHAnsi"/>
                <w:b/>
                <w:sz w:val="20"/>
                <w:lang w:val="es-MX"/>
              </w:rPr>
              <w:t>$</w:t>
            </w:r>
            <w:r w:rsidR="009D3692" w:rsidRPr="00CD6997">
              <w:rPr>
                <w:rFonts w:asciiTheme="majorHAnsi" w:hAnsiTheme="majorHAnsi"/>
                <w:b/>
                <w:sz w:val="20"/>
                <w:lang w:val="es-MX"/>
              </w:rPr>
              <w:t xml:space="preserve"> 97</w:t>
            </w:r>
            <w:r w:rsidR="00026C2B" w:rsidRPr="00CD6997">
              <w:rPr>
                <w:rFonts w:asciiTheme="majorHAnsi" w:hAnsiTheme="majorHAnsi"/>
                <w:b/>
                <w:sz w:val="20"/>
                <w:lang w:val="es-MX"/>
              </w:rPr>
              <w:t>1</w:t>
            </w:r>
            <w:r w:rsidRPr="00CD6997">
              <w:rPr>
                <w:rFonts w:asciiTheme="majorHAnsi" w:hAnsiTheme="majorHAnsi"/>
                <w:b/>
                <w:sz w:val="20"/>
                <w:lang w:val="es-MX"/>
              </w:rPr>
              <w:t>,</w:t>
            </w:r>
            <w:r w:rsidR="009D3692" w:rsidRPr="00CD6997">
              <w:rPr>
                <w:rFonts w:asciiTheme="majorHAnsi" w:hAnsiTheme="majorHAnsi"/>
                <w:b/>
                <w:sz w:val="20"/>
                <w:lang w:val="es-MX"/>
              </w:rPr>
              <w:t>425</w:t>
            </w:r>
            <w:r w:rsidRPr="00CD6997">
              <w:rPr>
                <w:rFonts w:asciiTheme="majorHAnsi" w:hAnsiTheme="majorHAnsi"/>
                <w:b/>
                <w:sz w:val="20"/>
                <w:lang w:val="es-MX"/>
              </w:rPr>
              <w:t>.</w:t>
            </w:r>
            <w:r w:rsidR="009D3692" w:rsidRPr="00CD6997">
              <w:rPr>
                <w:rFonts w:asciiTheme="majorHAnsi" w:hAnsiTheme="majorHAnsi"/>
                <w:b/>
                <w:sz w:val="20"/>
                <w:lang w:val="es-MX"/>
              </w:rPr>
              <w:t>23</w:t>
            </w:r>
          </w:p>
        </w:tc>
      </w:tr>
    </w:tbl>
    <w:p w14:paraId="5C7F5531" w14:textId="66A0FB61" w:rsidR="00F73D38" w:rsidRPr="00CD6997" w:rsidRDefault="00F73D38" w:rsidP="00082E2E">
      <w:pPr>
        <w:pStyle w:val="Texto"/>
        <w:ind w:firstLine="0"/>
        <w:rPr>
          <w:rFonts w:asciiTheme="majorHAnsi" w:hAnsiTheme="majorHAnsi"/>
          <w:b/>
          <w:sz w:val="20"/>
          <w:lang w:val="es-MX"/>
        </w:rPr>
      </w:pPr>
    </w:p>
    <w:p w14:paraId="0284CA07" w14:textId="77777777" w:rsidR="00501A5F" w:rsidRPr="00CD6997" w:rsidRDefault="00501A5F" w:rsidP="00F73D38">
      <w:pPr>
        <w:pStyle w:val="Texto"/>
        <w:jc w:val="center"/>
        <w:rPr>
          <w:rFonts w:asciiTheme="majorHAnsi" w:hAnsiTheme="majorHAnsi"/>
          <w:b/>
          <w:sz w:val="20"/>
          <w:lang w:val="es-MX"/>
        </w:rPr>
      </w:pPr>
    </w:p>
    <w:p w14:paraId="31779A19" w14:textId="7E1EE6AF" w:rsidR="00F73D38" w:rsidRPr="00CD6997" w:rsidRDefault="00F73D38" w:rsidP="00F73D38">
      <w:pPr>
        <w:pStyle w:val="Texto"/>
        <w:jc w:val="center"/>
        <w:rPr>
          <w:rFonts w:asciiTheme="majorHAnsi" w:hAnsiTheme="majorHAnsi"/>
          <w:b/>
          <w:sz w:val="20"/>
          <w:lang w:val="es-MX"/>
        </w:rPr>
      </w:pPr>
      <w:r w:rsidRPr="00CD6997">
        <w:rPr>
          <w:rFonts w:asciiTheme="majorHAnsi" w:hAnsiTheme="majorHAnsi"/>
          <w:b/>
          <w:sz w:val="20"/>
          <w:lang w:val="es-MX"/>
        </w:rPr>
        <w:lastRenderedPageBreak/>
        <w:t>b) NOTAS DE MEMORIA</w:t>
      </w:r>
    </w:p>
    <w:p w14:paraId="67F55E9B" w14:textId="77777777" w:rsidR="007364A1" w:rsidRPr="00CD6997" w:rsidRDefault="007364A1" w:rsidP="00F73D38">
      <w:pPr>
        <w:pStyle w:val="Texto"/>
        <w:jc w:val="center"/>
        <w:rPr>
          <w:rFonts w:asciiTheme="majorHAnsi" w:hAnsiTheme="majorHAnsi"/>
          <w:b/>
          <w:sz w:val="20"/>
          <w:lang w:val="es-MX"/>
        </w:rPr>
      </w:pPr>
    </w:p>
    <w:p w14:paraId="1BF41318" w14:textId="4C40AB38" w:rsidR="00F73D38" w:rsidRPr="00CD6997" w:rsidRDefault="00BE0570" w:rsidP="00BE0570">
      <w:pPr>
        <w:pStyle w:val="Texto"/>
        <w:numPr>
          <w:ilvl w:val="0"/>
          <w:numId w:val="14"/>
        </w:numPr>
        <w:spacing w:line="224" w:lineRule="exact"/>
        <w:rPr>
          <w:rFonts w:asciiTheme="majorHAnsi" w:hAnsiTheme="majorHAnsi"/>
          <w:b/>
          <w:smallCaps/>
          <w:sz w:val="20"/>
        </w:rPr>
      </w:pPr>
      <w:r w:rsidRPr="00CD6997">
        <w:rPr>
          <w:rFonts w:asciiTheme="majorHAnsi" w:hAnsiTheme="majorHAnsi"/>
          <w:b/>
          <w:smallCaps/>
          <w:sz w:val="20"/>
        </w:rPr>
        <w:t>Cuentas de Orden</w:t>
      </w:r>
      <w:r w:rsidR="007364A1" w:rsidRPr="00CD6997">
        <w:rPr>
          <w:rFonts w:asciiTheme="majorHAnsi" w:hAnsiTheme="majorHAnsi"/>
          <w:b/>
          <w:smallCaps/>
          <w:sz w:val="20"/>
        </w:rPr>
        <w:t xml:space="preserve"> Contables</w:t>
      </w:r>
    </w:p>
    <w:p w14:paraId="241EBD9A" w14:textId="2B30BC0D" w:rsidR="00BE0570" w:rsidRPr="00CD6997" w:rsidRDefault="00BE0570" w:rsidP="00BE0570">
      <w:pPr>
        <w:pStyle w:val="Texto"/>
        <w:spacing w:after="98" w:line="240" w:lineRule="auto"/>
        <w:rPr>
          <w:rFonts w:asciiTheme="majorHAnsi" w:hAnsiTheme="majorHAnsi"/>
          <w:sz w:val="20"/>
        </w:rPr>
      </w:pPr>
      <w:r w:rsidRPr="00CD6997">
        <w:rPr>
          <w:rFonts w:asciiTheme="majorHAnsi" w:hAnsiTheme="majorHAnsi"/>
          <w:sz w:val="20"/>
        </w:rPr>
        <w:t>Las cuentas de orden se encuentran integradas de la siguiente manera:</w:t>
      </w:r>
    </w:p>
    <w:p w14:paraId="59C30F59" w14:textId="6E9C877A" w:rsidR="00BE0570" w:rsidRPr="00CD6997" w:rsidRDefault="00BE0570" w:rsidP="00BE0570">
      <w:pPr>
        <w:pStyle w:val="Texto"/>
        <w:spacing w:after="98" w:line="240" w:lineRule="auto"/>
        <w:rPr>
          <w:rFonts w:asciiTheme="majorHAnsi" w:hAnsiTheme="majorHAnsi"/>
          <w:sz w:val="20"/>
        </w:rPr>
      </w:pPr>
    </w:p>
    <w:p w14:paraId="06064BBC" w14:textId="50245514" w:rsidR="00AC63D7" w:rsidRPr="00CD6997" w:rsidRDefault="00AC63D7" w:rsidP="00BE0570">
      <w:pPr>
        <w:pStyle w:val="Texto"/>
        <w:spacing w:after="98" w:line="240" w:lineRule="auto"/>
        <w:rPr>
          <w:rFonts w:asciiTheme="majorHAnsi" w:hAnsiTheme="majorHAnsi"/>
          <w:b/>
          <w:sz w:val="20"/>
        </w:rPr>
      </w:pPr>
      <w:r w:rsidRPr="00CD6997">
        <w:rPr>
          <w:rFonts w:asciiTheme="majorHAnsi" w:hAnsiTheme="majorHAnsi"/>
          <w:b/>
          <w:sz w:val="20"/>
        </w:rPr>
        <w:t>Cobros Pendientes de cuotas Estudiantiles</w:t>
      </w:r>
      <w:r w:rsidR="00376BBF" w:rsidRPr="00CD6997">
        <w:rPr>
          <w:rFonts w:asciiTheme="majorHAnsi" w:hAnsiTheme="majorHAnsi"/>
          <w:b/>
          <w:sz w:val="20"/>
        </w:rPr>
        <w:t>.</w:t>
      </w:r>
    </w:p>
    <w:p w14:paraId="7C022065" w14:textId="5B147705" w:rsidR="00AC63D7" w:rsidRPr="00CD6997" w:rsidRDefault="006F6967" w:rsidP="00BE0570">
      <w:pPr>
        <w:pStyle w:val="Texto"/>
        <w:spacing w:after="98" w:line="240" w:lineRule="auto"/>
        <w:rPr>
          <w:rFonts w:asciiTheme="majorHAnsi" w:hAnsiTheme="majorHAnsi"/>
          <w:sz w:val="20"/>
        </w:rPr>
      </w:pPr>
      <w:r w:rsidRPr="00CD6997">
        <w:rPr>
          <w:rFonts w:asciiTheme="majorHAnsi" w:hAnsiTheme="majorHAnsi"/>
          <w:sz w:val="20"/>
        </w:rPr>
        <w:t>Se r</w:t>
      </w:r>
      <w:r w:rsidR="00065945" w:rsidRPr="00CD6997">
        <w:rPr>
          <w:rFonts w:asciiTheme="majorHAnsi" w:hAnsiTheme="majorHAnsi"/>
          <w:sz w:val="20"/>
        </w:rPr>
        <w:t>egistra en cuentas de orden contable al cierre de cada mes, el adeudo de cuotas de colegiatura de los estudiantes.</w:t>
      </w:r>
    </w:p>
    <w:tbl>
      <w:tblPr>
        <w:tblStyle w:val="Tablaconcuadrcula"/>
        <w:tblW w:w="0" w:type="auto"/>
        <w:tblInd w:w="534" w:type="dxa"/>
        <w:tblLook w:val="04A0" w:firstRow="1" w:lastRow="0" w:firstColumn="1" w:lastColumn="0" w:noHBand="0" w:noVBand="1"/>
      </w:tblPr>
      <w:tblGrid>
        <w:gridCol w:w="4225"/>
        <w:gridCol w:w="1586"/>
        <w:gridCol w:w="1418"/>
      </w:tblGrid>
      <w:tr w:rsidR="00BE0570" w:rsidRPr="00CD6997" w14:paraId="647E5B7B" w14:textId="77777777" w:rsidTr="00C54B47">
        <w:tc>
          <w:tcPr>
            <w:tcW w:w="4225" w:type="dxa"/>
          </w:tcPr>
          <w:p w14:paraId="55987F56" w14:textId="5DDBAA83" w:rsidR="00BE0570" w:rsidRPr="00CD6997" w:rsidRDefault="00BE0570" w:rsidP="00BE0570">
            <w:pPr>
              <w:pStyle w:val="Texto"/>
              <w:spacing w:after="98" w:line="240" w:lineRule="auto"/>
              <w:ind w:firstLine="0"/>
              <w:jc w:val="center"/>
              <w:rPr>
                <w:rFonts w:asciiTheme="majorHAnsi" w:hAnsiTheme="majorHAnsi"/>
                <w:b/>
                <w:sz w:val="20"/>
              </w:rPr>
            </w:pPr>
            <w:r w:rsidRPr="00CD6997">
              <w:rPr>
                <w:rFonts w:asciiTheme="majorHAnsi" w:hAnsiTheme="majorHAnsi"/>
                <w:b/>
                <w:sz w:val="20"/>
              </w:rPr>
              <w:t>Concepto</w:t>
            </w:r>
          </w:p>
        </w:tc>
        <w:tc>
          <w:tcPr>
            <w:tcW w:w="1586" w:type="dxa"/>
          </w:tcPr>
          <w:p w14:paraId="5659D717" w14:textId="46B23514" w:rsidR="00BE0570" w:rsidRPr="00CD6997" w:rsidRDefault="00C54B47" w:rsidP="00C54B47">
            <w:pPr>
              <w:pStyle w:val="Texto"/>
              <w:spacing w:after="98" w:line="240" w:lineRule="auto"/>
              <w:ind w:firstLine="0"/>
              <w:jc w:val="center"/>
              <w:rPr>
                <w:rFonts w:asciiTheme="majorHAnsi" w:hAnsiTheme="majorHAnsi"/>
                <w:b/>
                <w:sz w:val="20"/>
              </w:rPr>
            </w:pPr>
            <w:r w:rsidRPr="00CD6997">
              <w:rPr>
                <w:rFonts w:asciiTheme="majorHAnsi" w:hAnsiTheme="majorHAnsi"/>
                <w:b/>
                <w:sz w:val="20"/>
              </w:rPr>
              <w:t>Marzo</w:t>
            </w:r>
            <w:r w:rsidR="009A52F9" w:rsidRPr="00CD6997">
              <w:rPr>
                <w:rFonts w:asciiTheme="majorHAnsi" w:hAnsiTheme="majorHAnsi"/>
                <w:b/>
                <w:sz w:val="20"/>
              </w:rPr>
              <w:t xml:space="preserve"> </w:t>
            </w:r>
            <w:r w:rsidR="000D4805" w:rsidRPr="00CD6997">
              <w:rPr>
                <w:rFonts w:asciiTheme="majorHAnsi" w:hAnsiTheme="majorHAnsi"/>
                <w:b/>
                <w:sz w:val="20"/>
              </w:rPr>
              <w:t>2017</w:t>
            </w:r>
          </w:p>
        </w:tc>
        <w:tc>
          <w:tcPr>
            <w:tcW w:w="1418" w:type="dxa"/>
          </w:tcPr>
          <w:p w14:paraId="4F9D66D2" w14:textId="5E047433" w:rsidR="00BE0570" w:rsidRPr="00CD6997" w:rsidRDefault="00C54B47" w:rsidP="00BE0570">
            <w:pPr>
              <w:pStyle w:val="Texto"/>
              <w:spacing w:after="98" w:line="240" w:lineRule="auto"/>
              <w:ind w:firstLine="0"/>
              <w:jc w:val="center"/>
              <w:rPr>
                <w:rFonts w:asciiTheme="majorHAnsi" w:hAnsiTheme="majorHAnsi"/>
                <w:b/>
                <w:sz w:val="20"/>
              </w:rPr>
            </w:pPr>
            <w:r w:rsidRPr="00CD6997">
              <w:rPr>
                <w:rFonts w:asciiTheme="majorHAnsi" w:hAnsiTheme="majorHAnsi"/>
                <w:b/>
                <w:sz w:val="20"/>
              </w:rPr>
              <w:t>Marz</w:t>
            </w:r>
            <w:r w:rsidR="009A52F9" w:rsidRPr="00CD6997">
              <w:rPr>
                <w:rFonts w:asciiTheme="majorHAnsi" w:hAnsiTheme="majorHAnsi"/>
                <w:b/>
                <w:sz w:val="20"/>
              </w:rPr>
              <w:t xml:space="preserve">o </w:t>
            </w:r>
            <w:r w:rsidR="000D4805" w:rsidRPr="00CD6997">
              <w:rPr>
                <w:rFonts w:asciiTheme="majorHAnsi" w:hAnsiTheme="majorHAnsi"/>
                <w:b/>
                <w:sz w:val="20"/>
              </w:rPr>
              <w:t>2016</w:t>
            </w:r>
          </w:p>
        </w:tc>
      </w:tr>
      <w:tr w:rsidR="00BE0570" w:rsidRPr="00CD6997" w14:paraId="30162D7C" w14:textId="77777777" w:rsidTr="00C54B47">
        <w:tc>
          <w:tcPr>
            <w:tcW w:w="4225" w:type="dxa"/>
          </w:tcPr>
          <w:p w14:paraId="215A8591" w14:textId="452DE44E" w:rsidR="00BE0570" w:rsidRPr="00CD6997" w:rsidRDefault="00AC63D7" w:rsidP="00BE0570">
            <w:pPr>
              <w:pStyle w:val="Texto"/>
              <w:spacing w:after="98" w:line="240" w:lineRule="auto"/>
              <w:ind w:firstLine="0"/>
              <w:rPr>
                <w:rFonts w:asciiTheme="majorHAnsi" w:hAnsiTheme="majorHAnsi"/>
                <w:sz w:val="20"/>
              </w:rPr>
            </w:pPr>
            <w:r w:rsidRPr="00CD6997">
              <w:rPr>
                <w:rFonts w:asciiTheme="majorHAnsi" w:hAnsiTheme="majorHAnsi"/>
                <w:sz w:val="20"/>
              </w:rPr>
              <w:t>Cuotas Estudiantiles pendientes de cobro</w:t>
            </w:r>
          </w:p>
        </w:tc>
        <w:tc>
          <w:tcPr>
            <w:tcW w:w="1586" w:type="dxa"/>
          </w:tcPr>
          <w:p w14:paraId="28C2C346" w14:textId="5249608E" w:rsidR="00BE0570" w:rsidRPr="00CD6997" w:rsidRDefault="00BE0570" w:rsidP="00C54B47">
            <w:pPr>
              <w:pStyle w:val="Texto"/>
              <w:spacing w:after="98" w:line="240" w:lineRule="auto"/>
              <w:ind w:firstLine="0"/>
              <w:jc w:val="right"/>
              <w:rPr>
                <w:rFonts w:asciiTheme="majorHAnsi" w:hAnsiTheme="majorHAnsi"/>
                <w:sz w:val="20"/>
              </w:rPr>
            </w:pPr>
            <w:r w:rsidRPr="00CD6997">
              <w:rPr>
                <w:rFonts w:asciiTheme="majorHAnsi" w:hAnsiTheme="majorHAnsi"/>
                <w:sz w:val="20"/>
              </w:rPr>
              <w:t xml:space="preserve">$ </w:t>
            </w:r>
            <w:r w:rsidR="00C54B47" w:rsidRPr="00CD6997">
              <w:rPr>
                <w:rFonts w:asciiTheme="majorHAnsi" w:hAnsiTheme="majorHAnsi"/>
                <w:sz w:val="20"/>
              </w:rPr>
              <w:t>20</w:t>
            </w:r>
            <w:r w:rsidR="000D4805" w:rsidRPr="00CD6997">
              <w:rPr>
                <w:rFonts w:asciiTheme="majorHAnsi" w:hAnsiTheme="majorHAnsi"/>
                <w:sz w:val="20"/>
              </w:rPr>
              <w:t>,</w:t>
            </w:r>
            <w:r w:rsidR="00C54B47" w:rsidRPr="00CD6997">
              <w:rPr>
                <w:rFonts w:asciiTheme="majorHAnsi" w:hAnsiTheme="majorHAnsi"/>
                <w:sz w:val="20"/>
              </w:rPr>
              <w:t>2</w:t>
            </w:r>
            <w:r w:rsidRPr="00CD6997">
              <w:rPr>
                <w:rFonts w:asciiTheme="majorHAnsi" w:hAnsiTheme="majorHAnsi"/>
                <w:sz w:val="20"/>
              </w:rPr>
              <w:t>00.00</w:t>
            </w:r>
          </w:p>
        </w:tc>
        <w:tc>
          <w:tcPr>
            <w:tcW w:w="1418" w:type="dxa"/>
          </w:tcPr>
          <w:p w14:paraId="52CA25BA" w14:textId="4F092084" w:rsidR="00BE0570" w:rsidRPr="00CD6997" w:rsidRDefault="00BE0570" w:rsidP="00BE0570">
            <w:pPr>
              <w:pStyle w:val="Texto"/>
              <w:spacing w:after="98" w:line="240" w:lineRule="auto"/>
              <w:ind w:firstLine="0"/>
              <w:jc w:val="right"/>
              <w:rPr>
                <w:rFonts w:asciiTheme="majorHAnsi" w:hAnsiTheme="majorHAnsi"/>
                <w:sz w:val="20"/>
              </w:rPr>
            </w:pPr>
            <w:r w:rsidRPr="00CD6997">
              <w:rPr>
                <w:rFonts w:asciiTheme="majorHAnsi" w:hAnsiTheme="majorHAnsi"/>
                <w:sz w:val="20"/>
              </w:rPr>
              <w:t>0.00</w:t>
            </w:r>
          </w:p>
        </w:tc>
      </w:tr>
    </w:tbl>
    <w:p w14:paraId="07AAF5B9" w14:textId="22918950" w:rsidR="00BE0570" w:rsidRPr="00CD6997" w:rsidRDefault="00BE0570" w:rsidP="00BE0570">
      <w:pPr>
        <w:pStyle w:val="Texto"/>
        <w:spacing w:after="98" w:line="240" w:lineRule="auto"/>
        <w:rPr>
          <w:rFonts w:asciiTheme="majorHAnsi" w:hAnsiTheme="majorHAnsi"/>
          <w:sz w:val="20"/>
        </w:rPr>
      </w:pPr>
    </w:p>
    <w:p w14:paraId="444D7D08" w14:textId="5E1F85D0" w:rsidR="00B356F2" w:rsidRPr="00CD6997" w:rsidRDefault="00AC63D7" w:rsidP="00BE0570">
      <w:pPr>
        <w:pStyle w:val="Texto"/>
        <w:spacing w:after="98" w:line="240" w:lineRule="auto"/>
        <w:rPr>
          <w:rFonts w:asciiTheme="majorHAnsi" w:hAnsiTheme="majorHAnsi"/>
          <w:b/>
          <w:sz w:val="20"/>
        </w:rPr>
      </w:pPr>
      <w:r w:rsidRPr="00CD6997">
        <w:rPr>
          <w:rFonts w:asciiTheme="majorHAnsi" w:hAnsiTheme="majorHAnsi"/>
          <w:b/>
          <w:sz w:val="20"/>
        </w:rPr>
        <w:t>Subsidios pendientes por Recaudar.</w:t>
      </w:r>
    </w:p>
    <w:p w14:paraId="349906FB" w14:textId="1B83B480" w:rsidR="002626C3" w:rsidRPr="00CD6997" w:rsidRDefault="002626C3" w:rsidP="002626C3">
      <w:pPr>
        <w:pStyle w:val="Texto"/>
        <w:spacing w:after="98" w:line="240" w:lineRule="auto"/>
        <w:rPr>
          <w:rFonts w:asciiTheme="majorHAnsi" w:hAnsiTheme="majorHAnsi"/>
          <w:sz w:val="20"/>
        </w:rPr>
      </w:pPr>
      <w:r w:rsidRPr="00CD6997">
        <w:rPr>
          <w:rFonts w:asciiTheme="majorHAnsi" w:hAnsiTheme="majorHAnsi"/>
          <w:sz w:val="20"/>
        </w:rPr>
        <w:t>En cumplimiento al C</w:t>
      </w:r>
      <w:r w:rsidR="00BC0DEC" w:rsidRPr="00CD6997">
        <w:rPr>
          <w:rFonts w:asciiTheme="majorHAnsi" w:hAnsiTheme="majorHAnsi"/>
          <w:sz w:val="20"/>
        </w:rPr>
        <w:t xml:space="preserve">onvenio </w:t>
      </w:r>
      <w:r w:rsidRPr="00CD6997">
        <w:rPr>
          <w:rFonts w:asciiTheme="majorHAnsi" w:hAnsiTheme="majorHAnsi"/>
          <w:sz w:val="20"/>
        </w:rPr>
        <w:t>Específico</w:t>
      </w:r>
      <w:r w:rsidR="00BC0DEC" w:rsidRPr="00CD6997">
        <w:rPr>
          <w:rFonts w:asciiTheme="majorHAnsi" w:hAnsiTheme="majorHAnsi"/>
          <w:sz w:val="20"/>
        </w:rPr>
        <w:t xml:space="preserve"> para la asignación de recursos Financieros con carácter de apoyo solidario para la operación</w:t>
      </w:r>
      <w:r w:rsidRPr="00CD6997">
        <w:rPr>
          <w:rFonts w:asciiTheme="majorHAnsi" w:hAnsiTheme="majorHAnsi"/>
          <w:sz w:val="20"/>
        </w:rPr>
        <w:t xml:space="preserve"> de la Universidad, en la cláusula segunda la Secretaria de Educación Pública y El Gobierno del Estado, acuerdan asignar por partes iguales recursos financieros</w:t>
      </w:r>
      <w:r w:rsidR="00973630" w:rsidRPr="00CD6997">
        <w:rPr>
          <w:rFonts w:asciiTheme="majorHAnsi" w:hAnsiTheme="majorHAnsi"/>
          <w:sz w:val="20"/>
        </w:rPr>
        <w:t>.</w:t>
      </w:r>
    </w:p>
    <w:p w14:paraId="7A5D769E" w14:textId="2BB0B192" w:rsidR="00AC63D7" w:rsidRPr="00CD6997" w:rsidRDefault="002626C3" w:rsidP="002626C3">
      <w:pPr>
        <w:pStyle w:val="Texto"/>
        <w:spacing w:after="98" w:line="240" w:lineRule="auto"/>
        <w:rPr>
          <w:rFonts w:asciiTheme="majorHAnsi" w:hAnsiTheme="majorHAnsi"/>
          <w:sz w:val="20"/>
        </w:rPr>
      </w:pPr>
      <w:r w:rsidRPr="00CD6997">
        <w:rPr>
          <w:rFonts w:asciiTheme="majorHAnsi" w:hAnsiTheme="majorHAnsi"/>
          <w:sz w:val="20"/>
        </w:rPr>
        <w:t>C</w:t>
      </w:r>
      <w:r w:rsidR="00065945" w:rsidRPr="00CD6997">
        <w:rPr>
          <w:rFonts w:asciiTheme="majorHAnsi" w:hAnsiTheme="majorHAnsi"/>
          <w:sz w:val="20"/>
        </w:rPr>
        <w:t>on la finalidad de mantener un registro y control de las diferencias de subsidio</w:t>
      </w:r>
      <w:r w:rsidR="00B5190A" w:rsidRPr="00CD6997">
        <w:rPr>
          <w:rFonts w:asciiTheme="majorHAnsi" w:hAnsiTheme="majorHAnsi"/>
          <w:sz w:val="20"/>
        </w:rPr>
        <w:t>,</w:t>
      </w:r>
      <w:r w:rsidR="00065945" w:rsidRPr="00CD6997">
        <w:rPr>
          <w:rFonts w:asciiTheme="majorHAnsi" w:hAnsiTheme="majorHAnsi"/>
          <w:sz w:val="20"/>
        </w:rPr>
        <w:t xml:space="preserve"> se contabilizan en cuentas de orden contable</w:t>
      </w:r>
    </w:p>
    <w:tbl>
      <w:tblPr>
        <w:tblStyle w:val="Tablaconcuadrcula"/>
        <w:tblW w:w="0" w:type="auto"/>
        <w:tblInd w:w="534" w:type="dxa"/>
        <w:tblLook w:val="04A0" w:firstRow="1" w:lastRow="0" w:firstColumn="1" w:lastColumn="0" w:noHBand="0" w:noVBand="1"/>
      </w:tblPr>
      <w:tblGrid>
        <w:gridCol w:w="3401"/>
        <w:gridCol w:w="1650"/>
        <w:gridCol w:w="1605"/>
        <w:gridCol w:w="1638"/>
      </w:tblGrid>
      <w:tr w:rsidR="00AC63D7" w:rsidRPr="00CD6997" w14:paraId="3D0621AB" w14:textId="77777777" w:rsidTr="00AC63D7">
        <w:tc>
          <w:tcPr>
            <w:tcW w:w="3401" w:type="dxa"/>
          </w:tcPr>
          <w:p w14:paraId="7A8D4435" w14:textId="77777777" w:rsidR="00AC63D7" w:rsidRPr="00CD6997" w:rsidRDefault="00AC63D7" w:rsidP="00332505">
            <w:pPr>
              <w:pStyle w:val="Texto"/>
              <w:spacing w:after="98" w:line="240" w:lineRule="auto"/>
              <w:ind w:firstLine="0"/>
              <w:jc w:val="center"/>
              <w:rPr>
                <w:rFonts w:asciiTheme="majorHAnsi" w:hAnsiTheme="majorHAnsi"/>
                <w:b/>
                <w:sz w:val="20"/>
              </w:rPr>
            </w:pPr>
            <w:r w:rsidRPr="00CD6997">
              <w:rPr>
                <w:rFonts w:asciiTheme="majorHAnsi" w:hAnsiTheme="majorHAnsi"/>
                <w:b/>
                <w:sz w:val="20"/>
              </w:rPr>
              <w:t>Concepto</w:t>
            </w:r>
          </w:p>
        </w:tc>
        <w:tc>
          <w:tcPr>
            <w:tcW w:w="1650" w:type="dxa"/>
          </w:tcPr>
          <w:p w14:paraId="187EA35C" w14:textId="2ABD72E0" w:rsidR="00AC63D7" w:rsidRPr="00CD6997" w:rsidRDefault="00AC63D7" w:rsidP="00332505">
            <w:pPr>
              <w:pStyle w:val="Texto"/>
              <w:spacing w:after="98" w:line="240" w:lineRule="auto"/>
              <w:ind w:firstLine="0"/>
              <w:jc w:val="center"/>
              <w:rPr>
                <w:rFonts w:asciiTheme="majorHAnsi" w:hAnsiTheme="majorHAnsi"/>
                <w:b/>
                <w:sz w:val="20"/>
              </w:rPr>
            </w:pPr>
            <w:r w:rsidRPr="00CD6997">
              <w:rPr>
                <w:rFonts w:asciiTheme="majorHAnsi" w:hAnsiTheme="majorHAnsi"/>
                <w:b/>
                <w:sz w:val="20"/>
              </w:rPr>
              <w:t>Según Convenio</w:t>
            </w:r>
          </w:p>
        </w:tc>
        <w:tc>
          <w:tcPr>
            <w:tcW w:w="1605" w:type="dxa"/>
          </w:tcPr>
          <w:p w14:paraId="22F33928" w14:textId="534217D2" w:rsidR="00AC63D7" w:rsidRPr="00CD6997" w:rsidRDefault="00AC63D7" w:rsidP="00332505">
            <w:pPr>
              <w:pStyle w:val="Texto"/>
              <w:spacing w:after="98" w:line="240" w:lineRule="auto"/>
              <w:ind w:firstLine="0"/>
              <w:jc w:val="center"/>
              <w:rPr>
                <w:rFonts w:asciiTheme="majorHAnsi" w:hAnsiTheme="majorHAnsi"/>
                <w:b/>
                <w:sz w:val="20"/>
              </w:rPr>
            </w:pPr>
            <w:r w:rsidRPr="00CD6997">
              <w:rPr>
                <w:rFonts w:asciiTheme="majorHAnsi" w:hAnsiTheme="majorHAnsi"/>
                <w:b/>
                <w:sz w:val="20"/>
              </w:rPr>
              <w:t>Recaudado</w:t>
            </w:r>
          </w:p>
        </w:tc>
        <w:tc>
          <w:tcPr>
            <w:tcW w:w="1638" w:type="dxa"/>
          </w:tcPr>
          <w:p w14:paraId="4D4DCEDF" w14:textId="65C257B6" w:rsidR="00AC63D7" w:rsidRPr="00CD6997" w:rsidRDefault="00AC63D7" w:rsidP="00332505">
            <w:pPr>
              <w:pStyle w:val="Texto"/>
              <w:spacing w:after="98" w:line="240" w:lineRule="auto"/>
              <w:ind w:firstLine="0"/>
              <w:jc w:val="center"/>
              <w:rPr>
                <w:rFonts w:asciiTheme="majorHAnsi" w:hAnsiTheme="majorHAnsi"/>
                <w:b/>
                <w:sz w:val="20"/>
              </w:rPr>
            </w:pPr>
            <w:r w:rsidRPr="00CD6997">
              <w:rPr>
                <w:rFonts w:asciiTheme="majorHAnsi" w:hAnsiTheme="majorHAnsi"/>
                <w:b/>
                <w:sz w:val="20"/>
              </w:rPr>
              <w:t>Diferencia</w:t>
            </w:r>
          </w:p>
        </w:tc>
      </w:tr>
      <w:tr w:rsidR="00AC63D7" w:rsidRPr="00CD6997" w14:paraId="7A8A7F40" w14:textId="77777777" w:rsidTr="00AC63D7">
        <w:tc>
          <w:tcPr>
            <w:tcW w:w="3401" w:type="dxa"/>
          </w:tcPr>
          <w:p w14:paraId="2F46831A" w14:textId="02776189" w:rsidR="00AC63D7" w:rsidRPr="00CD6997" w:rsidRDefault="00AC63D7" w:rsidP="00AC63D7">
            <w:pPr>
              <w:pStyle w:val="Texto"/>
              <w:spacing w:after="98" w:line="240" w:lineRule="auto"/>
              <w:ind w:firstLine="0"/>
              <w:jc w:val="left"/>
              <w:rPr>
                <w:rFonts w:asciiTheme="majorHAnsi" w:hAnsiTheme="majorHAnsi"/>
                <w:sz w:val="20"/>
              </w:rPr>
            </w:pPr>
            <w:r w:rsidRPr="00CD6997">
              <w:rPr>
                <w:rFonts w:asciiTheme="majorHAnsi" w:hAnsiTheme="majorHAnsi"/>
                <w:sz w:val="20"/>
              </w:rPr>
              <w:t>Subsidio Estatal 2016</w:t>
            </w:r>
          </w:p>
        </w:tc>
        <w:tc>
          <w:tcPr>
            <w:tcW w:w="1650" w:type="dxa"/>
          </w:tcPr>
          <w:p w14:paraId="3F203817" w14:textId="1EF27BB6" w:rsidR="00AC63D7" w:rsidRPr="00CD6997" w:rsidRDefault="00AC63D7" w:rsidP="00AC63D7">
            <w:pPr>
              <w:pStyle w:val="Texto"/>
              <w:spacing w:after="98" w:line="240" w:lineRule="auto"/>
              <w:ind w:firstLine="0"/>
              <w:jc w:val="right"/>
              <w:rPr>
                <w:rFonts w:asciiTheme="majorHAnsi" w:hAnsiTheme="majorHAnsi"/>
                <w:sz w:val="20"/>
              </w:rPr>
            </w:pPr>
            <w:r w:rsidRPr="00CD6997">
              <w:rPr>
                <w:rFonts w:asciiTheme="majorHAnsi" w:hAnsiTheme="majorHAnsi"/>
                <w:sz w:val="20"/>
              </w:rPr>
              <w:t>3,000,000.00</w:t>
            </w:r>
          </w:p>
        </w:tc>
        <w:tc>
          <w:tcPr>
            <w:tcW w:w="1605" w:type="dxa"/>
          </w:tcPr>
          <w:p w14:paraId="4102C161" w14:textId="2BD0845F" w:rsidR="00AC63D7" w:rsidRPr="00CD6997" w:rsidRDefault="00AC63D7" w:rsidP="00AC63D7">
            <w:pPr>
              <w:pStyle w:val="Texto"/>
              <w:spacing w:after="98" w:line="240" w:lineRule="auto"/>
              <w:ind w:firstLine="0"/>
              <w:jc w:val="right"/>
              <w:rPr>
                <w:rFonts w:asciiTheme="majorHAnsi" w:hAnsiTheme="majorHAnsi"/>
                <w:sz w:val="20"/>
              </w:rPr>
            </w:pPr>
            <w:r w:rsidRPr="00CD6997">
              <w:rPr>
                <w:rFonts w:asciiTheme="majorHAnsi" w:hAnsiTheme="majorHAnsi"/>
                <w:sz w:val="20"/>
              </w:rPr>
              <w:t>2,000,000.00</w:t>
            </w:r>
          </w:p>
        </w:tc>
        <w:tc>
          <w:tcPr>
            <w:tcW w:w="1638" w:type="dxa"/>
          </w:tcPr>
          <w:p w14:paraId="5214944F" w14:textId="357D7C81" w:rsidR="00AC63D7" w:rsidRPr="00CD6997" w:rsidRDefault="00AC63D7" w:rsidP="00AC63D7">
            <w:pPr>
              <w:pStyle w:val="Texto"/>
              <w:spacing w:after="98" w:line="240" w:lineRule="auto"/>
              <w:ind w:firstLine="0"/>
              <w:jc w:val="right"/>
              <w:rPr>
                <w:rFonts w:asciiTheme="majorHAnsi" w:hAnsiTheme="majorHAnsi"/>
                <w:sz w:val="20"/>
              </w:rPr>
            </w:pPr>
            <w:r w:rsidRPr="00CD6997">
              <w:rPr>
                <w:rFonts w:asciiTheme="majorHAnsi" w:hAnsiTheme="majorHAnsi"/>
                <w:sz w:val="20"/>
              </w:rPr>
              <w:t>1,000,000.00</w:t>
            </w:r>
          </w:p>
        </w:tc>
      </w:tr>
    </w:tbl>
    <w:p w14:paraId="681A5BE5" w14:textId="77777777" w:rsidR="00AC63D7" w:rsidRPr="00CD6997" w:rsidRDefault="00AC63D7" w:rsidP="00BE0570">
      <w:pPr>
        <w:pStyle w:val="Texto"/>
        <w:spacing w:after="98" w:line="240" w:lineRule="auto"/>
        <w:rPr>
          <w:rFonts w:asciiTheme="majorHAnsi" w:hAnsiTheme="majorHAnsi"/>
          <w:sz w:val="20"/>
        </w:rPr>
      </w:pPr>
    </w:p>
    <w:p w14:paraId="427A1CCE" w14:textId="77777777" w:rsidR="007364A1" w:rsidRPr="00CD6997" w:rsidRDefault="007364A1" w:rsidP="007364A1">
      <w:pPr>
        <w:pStyle w:val="Texto"/>
        <w:numPr>
          <w:ilvl w:val="0"/>
          <w:numId w:val="14"/>
        </w:numPr>
        <w:spacing w:line="224" w:lineRule="exact"/>
        <w:rPr>
          <w:rFonts w:asciiTheme="majorHAnsi" w:hAnsiTheme="majorHAnsi"/>
          <w:b/>
          <w:smallCaps/>
          <w:sz w:val="20"/>
        </w:rPr>
      </w:pPr>
      <w:r w:rsidRPr="00CD6997">
        <w:rPr>
          <w:rFonts w:asciiTheme="majorHAnsi" w:hAnsiTheme="majorHAnsi"/>
          <w:b/>
          <w:smallCaps/>
          <w:sz w:val="20"/>
        </w:rPr>
        <w:t xml:space="preserve">Cuentas de Orden Presupuestales </w:t>
      </w:r>
    </w:p>
    <w:p w14:paraId="4F28A12C" w14:textId="77777777" w:rsidR="007364A1" w:rsidRPr="00CD6997" w:rsidRDefault="007364A1" w:rsidP="007364A1">
      <w:pPr>
        <w:pStyle w:val="Texto"/>
        <w:spacing w:line="240" w:lineRule="auto"/>
        <w:ind w:firstLine="0"/>
        <w:rPr>
          <w:rFonts w:asciiTheme="majorHAnsi" w:hAnsiTheme="majorHAnsi"/>
          <w:sz w:val="20"/>
        </w:rPr>
      </w:pPr>
      <w:r w:rsidRPr="00CD6997">
        <w:rPr>
          <w:rFonts w:asciiTheme="majorHAnsi" w:hAnsiTheme="majorHAnsi"/>
          <w:sz w:val="20"/>
        </w:rPr>
        <w:t xml:space="preserve">De acuerdo a los lineamientos emitidos por la CONAC, en los documentos "Normas y Metodología para la Determinación de los Momentos Contables de los Egresos y Normas y Metodología para la Determinación de los Momentos Contables de los Ingresos", se efectúa en las cuentas contables, el registro de las etapas del presupuesto integradas por: </w:t>
      </w:r>
    </w:p>
    <w:p w14:paraId="772C9BD9" w14:textId="77777777" w:rsidR="007364A1" w:rsidRPr="00CD6997" w:rsidRDefault="007364A1" w:rsidP="007364A1">
      <w:pPr>
        <w:pStyle w:val="Texto"/>
        <w:spacing w:line="240" w:lineRule="auto"/>
        <w:ind w:firstLine="0"/>
        <w:jc w:val="left"/>
        <w:rPr>
          <w:rFonts w:asciiTheme="majorHAnsi" w:hAnsiTheme="majorHAnsi"/>
          <w:b/>
          <w:sz w:val="20"/>
        </w:rPr>
      </w:pPr>
      <w:r w:rsidRPr="00CD6997">
        <w:rPr>
          <w:rFonts w:asciiTheme="majorHAnsi" w:hAnsiTheme="majorHAnsi"/>
          <w:b/>
          <w:sz w:val="20"/>
        </w:rPr>
        <w:t>Ingreso:</w:t>
      </w:r>
    </w:p>
    <w:p w14:paraId="3093C5D7" w14:textId="4F57A0A1" w:rsidR="007364A1" w:rsidRPr="00CD6997" w:rsidRDefault="007364A1" w:rsidP="007364A1">
      <w:pPr>
        <w:pStyle w:val="Texto"/>
        <w:spacing w:line="240" w:lineRule="auto"/>
        <w:ind w:firstLine="0"/>
        <w:jc w:val="left"/>
        <w:rPr>
          <w:rFonts w:asciiTheme="majorHAnsi" w:hAnsiTheme="majorHAnsi"/>
          <w:sz w:val="20"/>
        </w:rPr>
      </w:pPr>
      <w:r w:rsidRPr="00CD6997">
        <w:rPr>
          <w:rFonts w:asciiTheme="majorHAnsi" w:hAnsiTheme="majorHAnsi"/>
          <w:sz w:val="20"/>
        </w:rPr>
        <w:t>Se registran los siguientes momentos contables: Estimado, Modificado, Devengado y Recaudado.</w:t>
      </w:r>
    </w:p>
    <w:p w14:paraId="5DF82459" w14:textId="1397637E" w:rsidR="007364A1" w:rsidRPr="00CD6997" w:rsidRDefault="007364A1" w:rsidP="007364A1">
      <w:pPr>
        <w:pStyle w:val="Texto"/>
        <w:spacing w:line="240" w:lineRule="auto"/>
        <w:ind w:firstLine="0"/>
        <w:jc w:val="left"/>
        <w:rPr>
          <w:rFonts w:asciiTheme="majorHAnsi" w:hAnsiTheme="majorHAnsi"/>
          <w:b/>
          <w:sz w:val="20"/>
        </w:rPr>
      </w:pPr>
      <w:r w:rsidRPr="00CD6997">
        <w:rPr>
          <w:rFonts w:asciiTheme="majorHAnsi" w:hAnsiTheme="majorHAnsi"/>
          <w:b/>
          <w:sz w:val="20"/>
        </w:rPr>
        <w:lastRenderedPageBreak/>
        <w:t>Egreso:</w:t>
      </w:r>
    </w:p>
    <w:p w14:paraId="2AD4C026" w14:textId="5B1C4417" w:rsidR="00F73D38" w:rsidRPr="00CD6997" w:rsidRDefault="007364A1" w:rsidP="007364A1">
      <w:pPr>
        <w:pStyle w:val="Texto"/>
        <w:spacing w:line="240" w:lineRule="auto"/>
        <w:ind w:firstLine="0"/>
        <w:jc w:val="left"/>
        <w:rPr>
          <w:rFonts w:asciiTheme="majorHAnsi" w:hAnsiTheme="majorHAnsi"/>
          <w:sz w:val="20"/>
        </w:rPr>
      </w:pPr>
      <w:r w:rsidRPr="00CD6997">
        <w:rPr>
          <w:rFonts w:asciiTheme="majorHAnsi" w:hAnsiTheme="majorHAnsi"/>
          <w:sz w:val="20"/>
        </w:rPr>
        <w:t>En lo relativo al Gasto, se registran los momentos contables: Aprobado, Modificado, Comprometido, Devengado, Ejercido y Pagado.</w:t>
      </w:r>
    </w:p>
    <w:p w14:paraId="21498D67" w14:textId="53D490B5" w:rsidR="00F73D38" w:rsidRPr="00CD6997" w:rsidRDefault="00F73D38" w:rsidP="008A27F5">
      <w:pPr>
        <w:pStyle w:val="Texto"/>
        <w:jc w:val="center"/>
        <w:rPr>
          <w:rFonts w:asciiTheme="majorHAnsi" w:hAnsiTheme="majorHAnsi"/>
          <w:b/>
          <w:sz w:val="20"/>
          <w:lang w:val="es-MX"/>
        </w:rPr>
      </w:pPr>
    </w:p>
    <w:p w14:paraId="1CC05882" w14:textId="77777777" w:rsidR="004D2C6A" w:rsidRPr="00CD6997" w:rsidRDefault="004D2C6A" w:rsidP="008A27F5">
      <w:pPr>
        <w:pStyle w:val="Texto"/>
        <w:jc w:val="center"/>
        <w:rPr>
          <w:rFonts w:asciiTheme="majorHAnsi" w:hAnsiTheme="majorHAnsi"/>
          <w:b/>
          <w:sz w:val="20"/>
          <w:lang w:val="es-MX"/>
        </w:rPr>
      </w:pPr>
    </w:p>
    <w:p w14:paraId="05EEA79C" w14:textId="77777777" w:rsidR="008A27F5" w:rsidRPr="00CD6997" w:rsidRDefault="008A27F5" w:rsidP="008A27F5">
      <w:pPr>
        <w:pStyle w:val="Texto"/>
        <w:jc w:val="center"/>
        <w:rPr>
          <w:rFonts w:asciiTheme="majorHAnsi" w:hAnsiTheme="majorHAnsi"/>
          <w:b/>
          <w:sz w:val="20"/>
          <w:lang w:val="es-MX"/>
        </w:rPr>
      </w:pPr>
      <w:r w:rsidRPr="00CD6997">
        <w:rPr>
          <w:rFonts w:asciiTheme="majorHAnsi" w:hAnsiTheme="majorHAnsi"/>
          <w:b/>
          <w:sz w:val="20"/>
          <w:lang w:val="es-MX"/>
        </w:rPr>
        <w:t>c) NOTAS DE GESTIÓN ADMINISTRATIVA</w:t>
      </w:r>
    </w:p>
    <w:p w14:paraId="1170DFE2" w14:textId="77777777" w:rsidR="009F07CD" w:rsidRPr="00CD6997" w:rsidRDefault="009F07CD" w:rsidP="008A27F5">
      <w:pPr>
        <w:pStyle w:val="Texto"/>
        <w:jc w:val="center"/>
        <w:rPr>
          <w:rFonts w:asciiTheme="majorHAnsi" w:hAnsiTheme="majorHAnsi"/>
          <w:b/>
          <w:sz w:val="20"/>
          <w:lang w:val="es-MX"/>
        </w:rPr>
      </w:pPr>
    </w:p>
    <w:p w14:paraId="2FA0B1F6" w14:textId="77777777" w:rsidR="008A27F5" w:rsidRPr="00CD6997" w:rsidRDefault="008A27F5" w:rsidP="008A27F5">
      <w:pPr>
        <w:pStyle w:val="Texto"/>
        <w:spacing w:after="98"/>
        <w:rPr>
          <w:rFonts w:asciiTheme="majorHAnsi" w:hAnsiTheme="majorHAnsi"/>
          <w:b/>
          <w:sz w:val="20"/>
        </w:rPr>
      </w:pPr>
      <w:r w:rsidRPr="00CD6997">
        <w:rPr>
          <w:rFonts w:asciiTheme="majorHAnsi" w:hAnsiTheme="majorHAnsi"/>
          <w:b/>
          <w:sz w:val="20"/>
          <w:lang w:val="es-MX"/>
        </w:rPr>
        <w:t>1.</w:t>
      </w:r>
      <w:r w:rsidRPr="00CD6997">
        <w:rPr>
          <w:rFonts w:asciiTheme="majorHAnsi" w:hAnsiTheme="majorHAnsi"/>
          <w:b/>
          <w:sz w:val="20"/>
          <w:lang w:val="es-MX"/>
        </w:rPr>
        <w:tab/>
        <w:t>Introducción</w:t>
      </w:r>
    </w:p>
    <w:p w14:paraId="42D7FD3D" w14:textId="77777777" w:rsidR="008A27F5" w:rsidRPr="00CD6997" w:rsidRDefault="008A27F5" w:rsidP="009F07CD">
      <w:pPr>
        <w:pStyle w:val="Texto"/>
        <w:spacing w:after="98" w:line="240" w:lineRule="auto"/>
        <w:rPr>
          <w:rFonts w:asciiTheme="majorHAnsi" w:hAnsiTheme="majorHAnsi"/>
          <w:sz w:val="20"/>
        </w:rPr>
      </w:pPr>
      <w:r w:rsidRPr="00CD6997">
        <w:rPr>
          <w:rFonts w:asciiTheme="majorHAnsi" w:hAnsiTheme="majorHAnsi"/>
          <w:sz w:val="20"/>
        </w:rPr>
        <w:t>Los Estados Financieros de los entes públicos, proveen de información financiera a los principales usuarios de la misma, al Congreso y a los ciudadanos.</w:t>
      </w:r>
    </w:p>
    <w:p w14:paraId="731AE2F3" w14:textId="77777777" w:rsidR="008A27F5" w:rsidRPr="00CD6997" w:rsidRDefault="008A27F5" w:rsidP="009F07CD">
      <w:pPr>
        <w:pStyle w:val="Texto"/>
        <w:spacing w:after="98" w:line="240" w:lineRule="auto"/>
        <w:rPr>
          <w:rFonts w:asciiTheme="majorHAnsi" w:hAnsiTheme="majorHAnsi"/>
          <w:sz w:val="20"/>
        </w:rPr>
      </w:pPr>
      <w:r w:rsidRPr="00CD6997">
        <w:rPr>
          <w:rFonts w:asciiTheme="majorHAnsi" w:hAnsiTheme="majorHAnsi"/>
          <w:sz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98183A7" w14:textId="77777777" w:rsidR="008A27F5" w:rsidRPr="00CD6997" w:rsidRDefault="008A27F5" w:rsidP="009F07CD">
      <w:pPr>
        <w:pStyle w:val="Texto"/>
        <w:spacing w:after="98" w:line="240" w:lineRule="auto"/>
        <w:rPr>
          <w:rFonts w:asciiTheme="majorHAnsi" w:hAnsiTheme="majorHAnsi"/>
          <w:sz w:val="20"/>
        </w:rPr>
      </w:pPr>
      <w:r w:rsidRPr="00CD6997">
        <w:rPr>
          <w:rFonts w:asciiTheme="majorHAnsi" w:hAnsiTheme="majorHAnsi"/>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4FAB2DF" w14:textId="77777777" w:rsidR="007364A1" w:rsidRPr="00CD6997" w:rsidRDefault="007364A1" w:rsidP="008A27F5">
      <w:pPr>
        <w:pStyle w:val="Texto"/>
        <w:spacing w:after="98"/>
        <w:rPr>
          <w:rFonts w:asciiTheme="majorHAnsi" w:hAnsiTheme="majorHAnsi"/>
          <w:sz w:val="20"/>
        </w:rPr>
      </w:pPr>
    </w:p>
    <w:p w14:paraId="4D12D3A6" w14:textId="77777777" w:rsidR="008A27F5" w:rsidRPr="00CD6997" w:rsidRDefault="008A27F5" w:rsidP="008A27F5">
      <w:pPr>
        <w:pStyle w:val="Texto"/>
        <w:spacing w:after="98"/>
        <w:rPr>
          <w:rFonts w:asciiTheme="majorHAnsi" w:hAnsiTheme="majorHAnsi"/>
          <w:b/>
          <w:sz w:val="20"/>
          <w:lang w:val="es-MX"/>
        </w:rPr>
      </w:pPr>
      <w:r w:rsidRPr="00CD6997">
        <w:rPr>
          <w:rFonts w:asciiTheme="majorHAnsi" w:hAnsiTheme="majorHAnsi"/>
          <w:b/>
          <w:sz w:val="20"/>
          <w:lang w:val="es-MX"/>
        </w:rPr>
        <w:t>2.</w:t>
      </w:r>
      <w:r w:rsidRPr="00CD6997">
        <w:rPr>
          <w:rFonts w:asciiTheme="majorHAnsi" w:hAnsiTheme="majorHAnsi"/>
          <w:b/>
          <w:sz w:val="20"/>
          <w:lang w:val="es-MX"/>
        </w:rPr>
        <w:tab/>
        <w:t>Panorama Económico y Financiero</w:t>
      </w:r>
    </w:p>
    <w:p w14:paraId="573974D6" w14:textId="71D99287" w:rsidR="005A2A83" w:rsidRPr="00CD6997" w:rsidRDefault="008A27F5" w:rsidP="009F07CD">
      <w:pPr>
        <w:pStyle w:val="Texto"/>
        <w:spacing w:after="98" w:line="240" w:lineRule="auto"/>
        <w:rPr>
          <w:rFonts w:asciiTheme="majorHAnsi" w:hAnsiTheme="majorHAnsi"/>
          <w:sz w:val="20"/>
        </w:rPr>
      </w:pPr>
      <w:r w:rsidRPr="00CD6997">
        <w:rPr>
          <w:rFonts w:asciiTheme="majorHAnsi" w:hAnsiTheme="majorHAnsi"/>
          <w:sz w:val="20"/>
        </w:rPr>
        <w:t xml:space="preserve">Se informa sobre </w:t>
      </w:r>
      <w:r w:rsidR="009F07CD" w:rsidRPr="00CD6997">
        <w:rPr>
          <w:rFonts w:asciiTheme="majorHAnsi" w:hAnsiTheme="majorHAnsi"/>
          <w:sz w:val="20"/>
        </w:rPr>
        <w:t>las principales condiciones económicas-</w:t>
      </w:r>
      <w:r w:rsidRPr="00CD6997">
        <w:rPr>
          <w:rFonts w:asciiTheme="majorHAnsi" w:hAnsiTheme="majorHAnsi"/>
          <w:sz w:val="20"/>
        </w:rPr>
        <w:t xml:space="preserve"> financieras bajo las cuales la Universidad está operando. E</w:t>
      </w:r>
      <w:r w:rsidR="005A2A83" w:rsidRPr="00CD6997">
        <w:rPr>
          <w:rFonts w:asciiTheme="majorHAnsi" w:hAnsiTheme="majorHAnsi"/>
          <w:sz w:val="20"/>
        </w:rPr>
        <w:t>n e</w:t>
      </w:r>
      <w:r w:rsidRPr="00CD6997">
        <w:rPr>
          <w:rFonts w:asciiTheme="majorHAnsi" w:hAnsiTheme="majorHAnsi"/>
          <w:sz w:val="20"/>
        </w:rPr>
        <w:t xml:space="preserve">l comportamiento financiero se hace del conocimiento que </w:t>
      </w:r>
      <w:r w:rsidR="005A2A83" w:rsidRPr="00CD6997">
        <w:rPr>
          <w:rFonts w:asciiTheme="majorHAnsi" w:hAnsiTheme="majorHAnsi"/>
          <w:sz w:val="20"/>
        </w:rPr>
        <w:t xml:space="preserve">la Universidad se encuentra en periodo de inicio  de operación, ha recibido la aportación federal la cual le ha ayudado a realizar sus actividades de difusión y reclutamiento de los nuevos aspirantes </w:t>
      </w:r>
      <w:r w:rsidRPr="00CD6997">
        <w:rPr>
          <w:rFonts w:asciiTheme="majorHAnsi" w:hAnsiTheme="majorHAnsi"/>
          <w:sz w:val="20"/>
        </w:rPr>
        <w:t>para una amplia promoción</w:t>
      </w:r>
      <w:r w:rsidR="007F35CE" w:rsidRPr="00CD6997">
        <w:rPr>
          <w:rFonts w:asciiTheme="majorHAnsi" w:hAnsiTheme="majorHAnsi"/>
          <w:sz w:val="20"/>
        </w:rPr>
        <w:t>,</w:t>
      </w:r>
      <w:r w:rsidRPr="00CD6997">
        <w:rPr>
          <w:rFonts w:asciiTheme="majorHAnsi" w:hAnsiTheme="majorHAnsi"/>
          <w:sz w:val="20"/>
        </w:rPr>
        <w:t xml:space="preserve"> </w:t>
      </w:r>
      <w:r w:rsidR="005A2A83" w:rsidRPr="00CD6997">
        <w:rPr>
          <w:rFonts w:asciiTheme="majorHAnsi" w:hAnsiTheme="majorHAnsi"/>
          <w:sz w:val="20"/>
        </w:rPr>
        <w:t>teniendo</w:t>
      </w:r>
      <w:r w:rsidRPr="00CD6997">
        <w:rPr>
          <w:rFonts w:asciiTheme="majorHAnsi" w:hAnsiTheme="majorHAnsi"/>
          <w:sz w:val="20"/>
        </w:rPr>
        <w:t xml:space="preserve"> un efecto en </w:t>
      </w:r>
      <w:r w:rsidR="005A2A83" w:rsidRPr="00CD6997">
        <w:rPr>
          <w:rFonts w:asciiTheme="majorHAnsi" w:hAnsiTheme="majorHAnsi"/>
          <w:sz w:val="20"/>
        </w:rPr>
        <w:t xml:space="preserve">el </w:t>
      </w:r>
      <w:r w:rsidRPr="00CD6997">
        <w:rPr>
          <w:rFonts w:asciiTheme="majorHAnsi" w:hAnsiTheme="majorHAnsi"/>
          <w:sz w:val="20"/>
        </w:rPr>
        <w:t xml:space="preserve">mínimo incremento de matrícula en relación al </w:t>
      </w:r>
      <w:r w:rsidR="005A2A83" w:rsidRPr="00CD6997">
        <w:rPr>
          <w:rFonts w:asciiTheme="majorHAnsi" w:hAnsiTheme="majorHAnsi"/>
          <w:sz w:val="20"/>
        </w:rPr>
        <w:t xml:space="preserve">primer cuatrimestre que otorga sus servicios; </w:t>
      </w:r>
      <w:r w:rsidR="00B91DE9" w:rsidRPr="00CD6997">
        <w:rPr>
          <w:rFonts w:asciiTheme="majorHAnsi" w:hAnsiTheme="majorHAnsi"/>
          <w:sz w:val="20"/>
        </w:rPr>
        <w:t xml:space="preserve">se ha realizado la apertura del nuevo cuatrimestre que se ejercerá de enero a abril del ejercicio </w:t>
      </w:r>
      <w:r w:rsidR="00C54B47" w:rsidRPr="00CD6997">
        <w:rPr>
          <w:rFonts w:asciiTheme="majorHAnsi" w:hAnsiTheme="majorHAnsi"/>
          <w:sz w:val="20"/>
        </w:rPr>
        <w:t>en curso</w:t>
      </w:r>
      <w:r w:rsidR="00B91DE9" w:rsidRPr="00CD6997">
        <w:rPr>
          <w:rFonts w:asciiTheme="majorHAnsi" w:hAnsiTheme="majorHAnsi"/>
          <w:sz w:val="20"/>
        </w:rPr>
        <w:t>,</w:t>
      </w:r>
      <w:r w:rsidR="005A2A83" w:rsidRPr="00CD6997">
        <w:rPr>
          <w:rFonts w:asciiTheme="majorHAnsi" w:hAnsiTheme="majorHAnsi"/>
          <w:sz w:val="20"/>
        </w:rPr>
        <w:t xml:space="preserve"> lo cual  ha ayudado </w:t>
      </w:r>
      <w:r w:rsidR="00B91DE9" w:rsidRPr="00CD6997">
        <w:rPr>
          <w:rFonts w:asciiTheme="majorHAnsi" w:hAnsiTheme="majorHAnsi"/>
          <w:sz w:val="20"/>
        </w:rPr>
        <w:t xml:space="preserve">en  la captación de ingresos, </w:t>
      </w:r>
      <w:r w:rsidR="005A2A83" w:rsidRPr="00CD6997">
        <w:rPr>
          <w:rFonts w:asciiTheme="majorHAnsi" w:hAnsiTheme="majorHAnsi"/>
          <w:sz w:val="20"/>
        </w:rPr>
        <w:t>y</w:t>
      </w:r>
      <w:r w:rsidRPr="00CD6997">
        <w:rPr>
          <w:rFonts w:asciiTheme="majorHAnsi" w:hAnsiTheme="majorHAnsi"/>
          <w:sz w:val="20"/>
        </w:rPr>
        <w:t xml:space="preserve"> se </w:t>
      </w:r>
      <w:r w:rsidR="005A2A83" w:rsidRPr="00CD6997">
        <w:rPr>
          <w:rFonts w:asciiTheme="majorHAnsi" w:hAnsiTheme="majorHAnsi"/>
          <w:sz w:val="20"/>
        </w:rPr>
        <w:t xml:space="preserve">encuentra en las tareas de </w:t>
      </w:r>
      <w:r w:rsidR="001675A8" w:rsidRPr="00CD6997">
        <w:rPr>
          <w:rFonts w:asciiTheme="majorHAnsi" w:hAnsiTheme="majorHAnsi"/>
          <w:sz w:val="20"/>
        </w:rPr>
        <w:t>expansión</w:t>
      </w:r>
      <w:r w:rsidR="005A2A83" w:rsidRPr="00CD6997">
        <w:rPr>
          <w:rFonts w:asciiTheme="majorHAnsi" w:hAnsiTheme="majorHAnsi"/>
          <w:sz w:val="20"/>
        </w:rPr>
        <w:t xml:space="preserve"> como nueva opción de futuras generaciones en el área de </w:t>
      </w:r>
      <w:r w:rsidR="008F24BA" w:rsidRPr="00CD6997">
        <w:rPr>
          <w:rFonts w:asciiTheme="majorHAnsi" w:hAnsiTheme="majorHAnsi"/>
          <w:sz w:val="20"/>
        </w:rPr>
        <w:t>Tecnologías</w:t>
      </w:r>
      <w:r w:rsidR="005A2A83" w:rsidRPr="00CD6997">
        <w:rPr>
          <w:rFonts w:asciiTheme="majorHAnsi" w:hAnsiTheme="majorHAnsi"/>
          <w:sz w:val="20"/>
        </w:rPr>
        <w:t xml:space="preserve"> de Información, Robótica y </w:t>
      </w:r>
      <w:r w:rsidR="001623E2" w:rsidRPr="00CD6997">
        <w:rPr>
          <w:rFonts w:asciiTheme="majorHAnsi" w:hAnsiTheme="majorHAnsi"/>
          <w:sz w:val="20"/>
        </w:rPr>
        <w:t>Mega trónica</w:t>
      </w:r>
      <w:r w:rsidR="007F35CE" w:rsidRPr="00CD6997">
        <w:rPr>
          <w:rFonts w:asciiTheme="majorHAnsi" w:hAnsiTheme="majorHAnsi"/>
          <w:sz w:val="20"/>
        </w:rPr>
        <w:t xml:space="preserve">, </w:t>
      </w:r>
      <w:r w:rsidR="005A2A83" w:rsidRPr="00CD6997">
        <w:rPr>
          <w:rFonts w:asciiTheme="majorHAnsi" w:hAnsiTheme="majorHAnsi"/>
          <w:sz w:val="20"/>
        </w:rPr>
        <w:t xml:space="preserve">con el fin de su </w:t>
      </w:r>
      <w:r w:rsidRPr="00CD6997">
        <w:rPr>
          <w:rFonts w:asciiTheme="majorHAnsi" w:hAnsiTheme="majorHAnsi"/>
          <w:sz w:val="20"/>
        </w:rPr>
        <w:t xml:space="preserve">crecimiento </w:t>
      </w:r>
      <w:r w:rsidR="001675A8" w:rsidRPr="00CD6997">
        <w:rPr>
          <w:rFonts w:asciiTheme="majorHAnsi" w:hAnsiTheme="majorHAnsi"/>
          <w:sz w:val="20"/>
        </w:rPr>
        <w:t xml:space="preserve">en su </w:t>
      </w:r>
      <w:r w:rsidRPr="00CD6997">
        <w:rPr>
          <w:rFonts w:asciiTheme="majorHAnsi" w:hAnsiTheme="majorHAnsi"/>
          <w:sz w:val="20"/>
        </w:rPr>
        <w:t xml:space="preserve">infraestructura </w:t>
      </w:r>
      <w:r w:rsidR="005A2A83" w:rsidRPr="00CD6997">
        <w:rPr>
          <w:rFonts w:asciiTheme="majorHAnsi" w:hAnsiTheme="majorHAnsi"/>
          <w:sz w:val="20"/>
        </w:rPr>
        <w:t xml:space="preserve"> y desarr</w:t>
      </w:r>
      <w:r w:rsidR="001675A8" w:rsidRPr="00CD6997">
        <w:rPr>
          <w:rFonts w:asciiTheme="majorHAnsi" w:hAnsiTheme="majorHAnsi"/>
          <w:sz w:val="20"/>
        </w:rPr>
        <w:t>ollo de todas sus instalaciones.</w:t>
      </w:r>
    </w:p>
    <w:p w14:paraId="6FF4A1E4" w14:textId="114EE1F3" w:rsidR="001675A8" w:rsidRPr="00CD6997" w:rsidRDefault="007F35CE" w:rsidP="009F07CD">
      <w:pPr>
        <w:pStyle w:val="Texto"/>
        <w:spacing w:after="98" w:line="240" w:lineRule="auto"/>
        <w:rPr>
          <w:rFonts w:asciiTheme="majorHAnsi" w:hAnsiTheme="majorHAnsi"/>
          <w:sz w:val="20"/>
        </w:rPr>
      </w:pPr>
      <w:r w:rsidRPr="00CD6997">
        <w:rPr>
          <w:rFonts w:asciiTheme="majorHAnsi" w:hAnsiTheme="majorHAnsi"/>
          <w:sz w:val="20"/>
        </w:rPr>
        <w:t xml:space="preserve">Con la aportación recibida de Ingresos por parte de la Coordinación Nacional de Educación Superior y el Subsidio Estatal se realizan actividades de </w:t>
      </w:r>
      <w:r w:rsidR="00724DC3" w:rsidRPr="00CD6997">
        <w:rPr>
          <w:rFonts w:asciiTheme="majorHAnsi" w:hAnsiTheme="majorHAnsi"/>
          <w:sz w:val="20"/>
        </w:rPr>
        <w:t>contratación y desarrollo de personal tanto académico como Administrativos para fortalecer y otorgar servicios adecuados a las demandas requeridas por parte de nuestra población estudiantil, fortaleciendo el crecimiento matricular de la Universidad.</w:t>
      </w:r>
    </w:p>
    <w:p w14:paraId="6E7DE4DD" w14:textId="77777777" w:rsidR="0089709E" w:rsidRDefault="0089709E" w:rsidP="009F07CD">
      <w:pPr>
        <w:pStyle w:val="Texto"/>
        <w:spacing w:after="98" w:line="240" w:lineRule="auto"/>
        <w:rPr>
          <w:rFonts w:asciiTheme="majorHAnsi" w:hAnsiTheme="majorHAnsi"/>
          <w:sz w:val="20"/>
        </w:rPr>
      </w:pPr>
    </w:p>
    <w:p w14:paraId="2182C9F1" w14:textId="77777777" w:rsidR="009315DE" w:rsidRPr="00CD6997" w:rsidRDefault="009315DE" w:rsidP="009F07CD">
      <w:pPr>
        <w:pStyle w:val="Texto"/>
        <w:spacing w:after="98" w:line="240" w:lineRule="auto"/>
        <w:rPr>
          <w:rFonts w:asciiTheme="majorHAnsi" w:hAnsiTheme="majorHAnsi"/>
          <w:sz w:val="20"/>
        </w:rPr>
      </w:pPr>
    </w:p>
    <w:p w14:paraId="51C30EE7" w14:textId="77777777" w:rsidR="008A27F5" w:rsidRPr="00CD6997" w:rsidRDefault="008A27F5" w:rsidP="008A27F5">
      <w:pPr>
        <w:pStyle w:val="Texto"/>
        <w:spacing w:after="98"/>
        <w:rPr>
          <w:rFonts w:asciiTheme="majorHAnsi" w:hAnsiTheme="majorHAnsi"/>
          <w:b/>
          <w:sz w:val="20"/>
          <w:lang w:val="es-MX"/>
        </w:rPr>
      </w:pPr>
      <w:r w:rsidRPr="00CD6997">
        <w:rPr>
          <w:rFonts w:asciiTheme="majorHAnsi" w:hAnsiTheme="majorHAnsi"/>
          <w:b/>
          <w:sz w:val="20"/>
          <w:lang w:val="es-MX"/>
        </w:rPr>
        <w:lastRenderedPageBreak/>
        <w:t>3.</w:t>
      </w:r>
      <w:r w:rsidRPr="00CD6997">
        <w:rPr>
          <w:rFonts w:asciiTheme="majorHAnsi" w:hAnsiTheme="majorHAnsi"/>
          <w:b/>
          <w:sz w:val="20"/>
          <w:lang w:val="es-MX"/>
        </w:rPr>
        <w:tab/>
        <w:t>Autorización e Historia</w:t>
      </w:r>
    </w:p>
    <w:p w14:paraId="431FA6A2" w14:textId="77777777" w:rsidR="008A27F5" w:rsidRPr="00CD6997" w:rsidRDefault="008A27F5" w:rsidP="00157437">
      <w:pPr>
        <w:pStyle w:val="Texto"/>
        <w:spacing w:after="98" w:line="240" w:lineRule="auto"/>
        <w:rPr>
          <w:rFonts w:asciiTheme="majorHAnsi" w:hAnsiTheme="majorHAnsi"/>
          <w:sz w:val="20"/>
        </w:rPr>
      </w:pPr>
      <w:r w:rsidRPr="00CD6997">
        <w:rPr>
          <w:rFonts w:asciiTheme="majorHAnsi" w:hAnsiTheme="majorHAnsi"/>
          <w:sz w:val="20"/>
        </w:rPr>
        <w:t>Se informará sobre:</w:t>
      </w:r>
    </w:p>
    <w:p w14:paraId="30487237" w14:textId="77777777" w:rsidR="008A27F5" w:rsidRPr="00CD6997" w:rsidRDefault="008A27F5" w:rsidP="00157437">
      <w:pPr>
        <w:pStyle w:val="INCISO"/>
        <w:numPr>
          <w:ilvl w:val="0"/>
          <w:numId w:val="6"/>
        </w:numPr>
        <w:spacing w:after="98" w:line="240" w:lineRule="auto"/>
        <w:rPr>
          <w:rFonts w:asciiTheme="majorHAnsi" w:hAnsiTheme="majorHAnsi"/>
          <w:sz w:val="20"/>
          <w:szCs w:val="20"/>
        </w:rPr>
      </w:pPr>
      <w:r w:rsidRPr="00CD6997">
        <w:rPr>
          <w:rFonts w:asciiTheme="majorHAnsi" w:hAnsiTheme="majorHAnsi"/>
          <w:sz w:val="20"/>
          <w:szCs w:val="20"/>
        </w:rPr>
        <w:t>Fecha de creación del ente.</w:t>
      </w:r>
    </w:p>
    <w:p w14:paraId="665267E4" w14:textId="7D238F74" w:rsidR="008A27F5" w:rsidRPr="00CD6997" w:rsidRDefault="001623E2" w:rsidP="00157437">
      <w:pPr>
        <w:pStyle w:val="INCISO"/>
        <w:spacing w:after="98" w:line="240" w:lineRule="auto"/>
        <w:ind w:left="720" w:firstLine="0"/>
        <w:rPr>
          <w:rFonts w:asciiTheme="majorHAnsi" w:hAnsiTheme="majorHAnsi"/>
          <w:sz w:val="20"/>
          <w:szCs w:val="20"/>
        </w:rPr>
      </w:pPr>
      <w:r w:rsidRPr="00CD6997">
        <w:rPr>
          <w:rFonts w:asciiTheme="majorHAnsi" w:hAnsiTheme="majorHAnsi"/>
          <w:sz w:val="20"/>
          <w:szCs w:val="20"/>
        </w:rPr>
        <w:t>La Universidad Politécnica de Yucatán pertenece al</w:t>
      </w:r>
      <w:r w:rsidR="008A27F5" w:rsidRPr="00CD6997">
        <w:rPr>
          <w:rFonts w:asciiTheme="majorHAnsi" w:hAnsiTheme="majorHAnsi"/>
          <w:sz w:val="20"/>
          <w:szCs w:val="20"/>
        </w:rPr>
        <w:t xml:space="preserve"> Sistema Nacional de Universidades Tecnológicas</w:t>
      </w:r>
      <w:r w:rsidRPr="00CD6997">
        <w:rPr>
          <w:rFonts w:asciiTheme="majorHAnsi" w:hAnsiTheme="majorHAnsi"/>
          <w:sz w:val="20"/>
          <w:szCs w:val="20"/>
        </w:rPr>
        <w:t xml:space="preserve"> y Politécnicas</w:t>
      </w:r>
      <w:r w:rsidR="008A27F5" w:rsidRPr="00CD6997">
        <w:rPr>
          <w:rFonts w:asciiTheme="majorHAnsi" w:hAnsiTheme="majorHAnsi"/>
          <w:sz w:val="20"/>
          <w:szCs w:val="20"/>
        </w:rPr>
        <w:t xml:space="preserve">, </w:t>
      </w:r>
      <w:r w:rsidRPr="00CD6997">
        <w:rPr>
          <w:rFonts w:asciiTheme="majorHAnsi" w:hAnsiTheme="majorHAnsi"/>
          <w:sz w:val="20"/>
          <w:szCs w:val="20"/>
        </w:rPr>
        <w:t xml:space="preserve">cuenta </w:t>
      </w:r>
      <w:r w:rsidR="008A27F5" w:rsidRPr="00CD6997">
        <w:rPr>
          <w:rFonts w:asciiTheme="majorHAnsi" w:hAnsiTheme="majorHAnsi"/>
          <w:sz w:val="20"/>
          <w:szCs w:val="20"/>
        </w:rPr>
        <w:t xml:space="preserve">con personalidad Jurídica y Patrimonio Propio.  </w:t>
      </w:r>
      <w:r w:rsidRPr="00CD6997">
        <w:rPr>
          <w:rFonts w:asciiTheme="majorHAnsi" w:hAnsiTheme="majorHAnsi"/>
          <w:sz w:val="20"/>
          <w:szCs w:val="20"/>
        </w:rPr>
        <w:t>Su</w:t>
      </w:r>
      <w:r w:rsidR="008A27F5" w:rsidRPr="00CD6997">
        <w:rPr>
          <w:rFonts w:asciiTheme="majorHAnsi" w:hAnsiTheme="majorHAnsi"/>
          <w:sz w:val="20"/>
          <w:szCs w:val="20"/>
        </w:rPr>
        <w:t xml:space="preserve"> Registro Federal de Contribuyentes</w:t>
      </w:r>
      <w:r w:rsidRPr="00CD6997">
        <w:rPr>
          <w:rFonts w:asciiTheme="majorHAnsi" w:hAnsiTheme="majorHAnsi"/>
          <w:sz w:val="20"/>
          <w:szCs w:val="20"/>
        </w:rPr>
        <w:t xml:space="preserve"> es </w:t>
      </w:r>
      <w:r w:rsidR="008A27F5" w:rsidRPr="00CD6997">
        <w:rPr>
          <w:rFonts w:asciiTheme="majorHAnsi" w:hAnsiTheme="majorHAnsi"/>
          <w:sz w:val="20"/>
          <w:szCs w:val="20"/>
        </w:rPr>
        <w:t>UP</w:t>
      </w:r>
      <w:r w:rsidRPr="00CD6997">
        <w:rPr>
          <w:rFonts w:asciiTheme="majorHAnsi" w:hAnsiTheme="majorHAnsi"/>
          <w:sz w:val="20"/>
          <w:szCs w:val="20"/>
        </w:rPr>
        <w:t xml:space="preserve">Y160128LA6 </w:t>
      </w:r>
      <w:r w:rsidR="008A27F5" w:rsidRPr="00CD6997">
        <w:rPr>
          <w:rFonts w:asciiTheme="majorHAnsi" w:hAnsiTheme="majorHAnsi"/>
          <w:sz w:val="20"/>
          <w:szCs w:val="20"/>
        </w:rPr>
        <w:t xml:space="preserve">y Domicilio en </w:t>
      </w:r>
      <w:r w:rsidRPr="00CD6997">
        <w:rPr>
          <w:rFonts w:asciiTheme="majorHAnsi" w:hAnsiTheme="majorHAnsi"/>
          <w:sz w:val="20"/>
          <w:szCs w:val="20"/>
        </w:rPr>
        <w:t xml:space="preserve">Tablaje 4448 </w:t>
      </w:r>
      <w:r w:rsidR="00814950" w:rsidRPr="00CD6997">
        <w:rPr>
          <w:rFonts w:asciiTheme="majorHAnsi" w:hAnsiTheme="majorHAnsi"/>
          <w:sz w:val="20"/>
          <w:szCs w:val="20"/>
        </w:rPr>
        <w:t>Ucú</w:t>
      </w:r>
      <w:r w:rsidRPr="00CD6997">
        <w:rPr>
          <w:rFonts w:asciiTheme="majorHAnsi" w:hAnsiTheme="majorHAnsi"/>
          <w:sz w:val="20"/>
          <w:szCs w:val="20"/>
        </w:rPr>
        <w:t>, Yucatán C.P. 97357</w:t>
      </w:r>
      <w:r w:rsidR="008A27F5" w:rsidRPr="00CD6997">
        <w:rPr>
          <w:rFonts w:asciiTheme="majorHAnsi" w:hAnsiTheme="majorHAnsi"/>
          <w:sz w:val="20"/>
          <w:szCs w:val="20"/>
        </w:rPr>
        <w:t>.</w:t>
      </w:r>
      <w:r w:rsidRPr="00CD6997">
        <w:rPr>
          <w:rFonts w:asciiTheme="majorHAnsi" w:hAnsiTheme="majorHAnsi"/>
          <w:sz w:val="20"/>
          <w:szCs w:val="20"/>
        </w:rPr>
        <w:t xml:space="preserve"> </w:t>
      </w:r>
      <w:r w:rsidR="008A27F5" w:rsidRPr="00CD6997">
        <w:rPr>
          <w:rFonts w:asciiTheme="majorHAnsi" w:hAnsiTheme="majorHAnsi"/>
          <w:sz w:val="20"/>
          <w:szCs w:val="20"/>
        </w:rPr>
        <w:t xml:space="preserve">Fue constituida por el decreto Número </w:t>
      </w:r>
      <w:r w:rsidRPr="00CD6997">
        <w:rPr>
          <w:rFonts w:asciiTheme="majorHAnsi" w:hAnsiTheme="majorHAnsi"/>
          <w:sz w:val="20"/>
          <w:szCs w:val="20"/>
        </w:rPr>
        <w:t xml:space="preserve">337/2016 </w:t>
      </w:r>
      <w:r w:rsidR="008A27F5" w:rsidRPr="00CD6997">
        <w:rPr>
          <w:rFonts w:asciiTheme="majorHAnsi" w:hAnsiTheme="majorHAnsi"/>
          <w:sz w:val="20"/>
          <w:szCs w:val="20"/>
        </w:rPr>
        <w:t xml:space="preserve">publicado el </w:t>
      </w:r>
      <w:r w:rsidR="00157437" w:rsidRPr="00CD6997">
        <w:rPr>
          <w:rFonts w:asciiTheme="majorHAnsi" w:hAnsiTheme="majorHAnsi"/>
          <w:sz w:val="20"/>
          <w:szCs w:val="20"/>
        </w:rPr>
        <w:t>28 de enero de 2016</w:t>
      </w:r>
      <w:r w:rsidR="008A27F5" w:rsidRPr="00CD6997">
        <w:rPr>
          <w:rFonts w:asciiTheme="majorHAnsi" w:hAnsiTheme="majorHAnsi"/>
          <w:sz w:val="20"/>
          <w:szCs w:val="20"/>
        </w:rPr>
        <w:t xml:space="preserve">, como un organismo público Descentralizado del gobierno del Estado de Yucatán, con Financiamiento de Recursos Estatales y Federales. </w:t>
      </w:r>
    </w:p>
    <w:p w14:paraId="706D2617" w14:textId="77777777" w:rsidR="00131DEA" w:rsidRPr="00CD6997" w:rsidRDefault="00131DEA" w:rsidP="00157437">
      <w:pPr>
        <w:pStyle w:val="INCISO"/>
        <w:spacing w:after="98" w:line="240" w:lineRule="auto"/>
        <w:ind w:left="720" w:firstLine="0"/>
        <w:rPr>
          <w:rFonts w:asciiTheme="majorHAnsi" w:hAnsiTheme="majorHAnsi"/>
          <w:sz w:val="20"/>
          <w:szCs w:val="20"/>
        </w:rPr>
      </w:pPr>
    </w:p>
    <w:p w14:paraId="0AEA529A" w14:textId="77777777" w:rsidR="00157437" w:rsidRPr="00CD6997" w:rsidRDefault="008A27F5" w:rsidP="00157437">
      <w:pPr>
        <w:pStyle w:val="INCISO"/>
        <w:numPr>
          <w:ilvl w:val="0"/>
          <w:numId w:val="6"/>
        </w:numPr>
        <w:spacing w:after="98" w:line="240" w:lineRule="auto"/>
        <w:rPr>
          <w:rFonts w:asciiTheme="majorHAnsi" w:hAnsiTheme="majorHAnsi"/>
          <w:sz w:val="20"/>
          <w:szCs w:val="20"/>
        </w:rPr>
      </w:pPr>
      <w:r w:rsidRPr="00CD6997">
        <w:rPr>
          <w:rFonts w:asciiTheme="majorHAnsi" w:hAnsiTheme="majorHAnsi"/>
          <w:sz w:val="20"/>
          <w:szCs w:val="20"/>
        </w:rPr>
        <w:t xml:space="preserve">Principales cambios en su estructura.  </w:t>
      </w:r>
    </w:p>
    <w:p w14:paraId="026893B6" w14:textId="1230A004" w:rsidR="008A27F5" w:rsidRPr="00CD6997" w:rsidRDefault="00157437" w:rsidP="00B356F2">
      <w:pPr>
        <w:pStyle w:val="INCISO"/>
        <w:spacing w:after="98" w:line="240" w:lineRule="auto"/>
        <w:ind w:left="720" w:firstLine="0"/>
        <w:rPr>
          <w:rFonts w:asciiTheme="majorHAnsi" w:hAnsiTheme="majorHAnsi"/>
          <w:sz w:val="20"/>
          <w:szCs w:val="20"/>
        </w:rPr>
      </w:pPr>
      <w:r w:rsidRPr="00CD6997">
        <w:rPr>
          <w:rFonts w:asciiTheme="majorHAnsi" w:hAnsiTheme="majorHAnsi"/>
          <w:sz w:val="20"/>
          <w:szCs w:val="20"/>
        </w:rPr>
        <w:t xml:space="preserve">Se encuentra en etapa de Contratación de su personal Administrativo y Docente con el fin de tener una estructura que Norma la Coordinación General de Universidades Tecnológicas a nivel federal perteneciente a la Subsecretaria de Educación Superior e Investigación </w:t>
      </w:r>
      <w:r w:rsidR="00B91DE9" w:rsidRPr="00CD6997">
        <w:rPr>
          <w:rFonts w:asciiTheme="majorHAnsi" w:hAnsiTheme="majorHAnsi"/>
          <w:sz w:val="20"/>
          <w:szCs w:val="20"/>
        </w:rPr>
        <w:t xml:space="preserve">Científica </w:t>
      </w:r>
      <w:r w:rsidR="00BE1898" w:rsidRPr="00CD6997">
        <w:rPr>
          <w:rFonts w:asciiTheme="majorHAnsi" w:hAnsiTheme="majorHAnsi"/>
          <w:sz w:val="20"/>
          <w:szCs w:val="20"/>
        </w:rPr>
        <w:t xml:space="preserve">qué </w:t>
      </w:r>
      <w:r w:rsidR="00B356F2" w:rsidRPr="00CD6997">
        <w:rPr>
          <w:rFonts w:asciiTheme="majorHAnsi" w:hAnsiTheme="majorHAnsi"/>
          <w:sz w:val="20"/>
          <w:szCs w:val="20"/>
        </w:rPr>
        <w:t>se integra</w:t>
      </w:r>
      <w:r w:rsidRPr="00CD6997">
        <w:rPr>
          <w:rFonts w:asciiTheme="majorHAnsi" w:hAnsiTheme="majorHAnsi"/>
          <w:sz w:val="20"/>
          <w:szCs w:val="20"/>
        </w:rPr>
        <w:t xml:space="preserve"> a la Secretaria de Educación Pública</w:t>
      </w:r>
      <w:r w:rsidR="008A27F5" w:rsidRPr="00CD6997">
        <w:rPr>
          <w:rFonts w:asciiTheme="majorHAnsi" w:hAnsiTheme="majorHAnsi"/>
          <w:sz w:val="20"/>
          <w:szCs w:val="20"/>
        </w:rPr>
        <w:t>.</w:t>
      </w:r>
    </w:p>
    <w:p w14:paraId="21E1C1A7" w14:textId="77777777" w:rsidR="001623E2" w:rsidRPr="00CD6997" w:rsidRDefault="001623E2" w:rsidP="001623E2">
      <w:pPr>
        <w:pStyle w:val="INCISO"/>
        <w:spacing w:after="98"/>
        <w:ind w:firstLine="0"/>
        <w:rPr>
          <w:rFonts w:asciiTheme="majorHAnsi" w:hAnsiTheme="majorHAnsi"/>
          <w:sz w:val="20"/>
          <w:szCs w:val="20"/>
        </w:rPr>
      </w:pPr>
    </w:p>
    <w:p w14:paraId="00F76697" w14:textId="77777777" w:rsidR="008A27F5" w:rsidRPr="00CD6997" w:rsidRDefault="008A27F5" w:rsidP="008A27F5">
      <w:pPr>
        <w:pStyle w:val="Texto"/>
        <w:spacing w:after="98"/>
        <w:rPr>
          <w:rFonts w:asciiTheme="majorHAnsi" w:hAnsiTheme="majorHAnsi"/>
          <w:b/>
          <w:sz w:val="20"/>
          <w:lang w:val="es-MX"/>
        </w:rPr>
      </w:pPr>
      <w:r w:rsidRPr="00CD6997">
        <w:rPr>
          <w:rFonts w:asciiTheme="majorHAnsi" w:hAnsiTheme="majorHAnsi"/>
          <w:b/>
          <w:sz w:val="20"/>
          <w:lang w:val="es-MX"/>
        </w:rPr>
        <w:t>4.</w:t>
      </w:r>
      <w:r w:rsidRPr="00CD6997">
        <w:rPr>
          <w:rFonts w:asciiTheme="majorHAnsi" w:hAnsiTheme="majorHAnsi"/>
          <w:b/>
          <w:sz w:val="20"/>
          <w:lang w:val="es-MX"/>
        </w:rPr>
        <w:tab/>
        <w:t>Organización y Objeto Social</w:t>
      </w:r>
    </w:p>
    <w:p w14:paraId="2E276E8C" w14:textId="77777777" w:rsidR="008A27F5" w:rsidRPr="00CD6997" w:rsidRDefault="008A27F5" w:rsidP="008A27F5">
      <w:pPr>
        <w:pStyle w:val="Texto"/>
        <w:spacing w:after="98"/>
        <w:rPr>
          <w:rFonts w:asciiTheme="majorHAnsi" w:hAnsiTheme="majorHAnsi"/>
          <w:sz w:val="20"/>
        </w:rPr>
      </w:pPr>
      <w:r w:rsidRPr="00CD6997">
        <w:rPr>
          <w:rFonts w:asciiTheme="majorHAnsi" w:hAnsiTheme="majorHAnsi"/>
          <w:sz w:val="20"/>
        </w:rPr>
        <w:t>Se informará sobre:</w:t>
      </w:r>
    </w:p>
    <w:p w14:paraId="2F43052A" w14:textId="77777777" w:rsidR="00765302" w:rsidRPr="00CD6997" w:rsidRDefault="00765302" w:rsidP="008A27F5">
      <w:pPr>
        <w:pStyle w:val="Texto"/>
        <w:spacing w:after="98"/>
        <w:rPr>
          <w:rFonts w:asciiTheme="majorHAnsi" w:hAnsiTheme="majorHAnsi"/>
          <w:sz w:val="20"/>
        </w:rPr>
      </w:pPr>
    </w:p>
    <w:p w14:paraId="39C8CA78" w14:textId="77777777" w:rsidR="008A27F5" w:rsidRPr="00CD6997" w:rsidRDefault="008A27F5" w:rsidP="008A27F5">
      <w:pPr>
        <w:pStyle w:val="INCISO"/>
        <w:numPr>
          <w:ilvl w:val="0"/>
          <w:numId w:val="7"/>
        </w:numPr>
        <w:spacing w:after="98"/>
        <w:rPr>
          <w:rFonts w:asciiTheme="majorHAnsi" w:hAnsiTheme="majorHAnsi"/>
          <w:sz w:val="20"/>
          <w:szCs w:val="20"/>
        </w:rPr>
      </w:pPr>
      <w:r w:rsidRPr="00CD6997">
        <w:rPr>
          <w:rFonts w:asciiTheme="majorHAnsi" w:hAnsiTheme="majorHAnsi"/>
          <w:sz w:val="20"/>
          <w:szCs w:val="20"/>
        </w:rPr>
        <w:t>Objeto social.</w:t>
      </w:r>
    </w:p>
    <w:p w14:paraId="4FEE57A6" w14:textId="2D70A3E8"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I. Impartir educación superior en sus diversas modalidades y propiciar la formación integral de sus estudiantes.</w:t>
      </w:r>
    </w:p>
    <w:p w14:paraId="30DD53D7" w14:textId="003CB091"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II. Diseñar e implementar modelos académicos y programas educativos que respondan a las demandas de educación superior presentes en el estado.</w:t>
      </w:r>
    </w:p>
    <w:p w14:paraId="17235EEB" w14:textId="1CFED38B"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III. Efectuar estudios, investigaciones y proyectos que, a través del mejoramiento académico, científico y tecnológico, permita el desarrollo económico y social del estado, la región y el país.</w:t>
      </w:r>
    </w:p>
    <w:p w14:paraId="00C14EEA" w14:textId="453BE17F"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IV. Promover la educación, la investigación, la innovación y el desarrollo académico, científico y tecnológico.</w:t>
      </w:r>
    </w:p>
    <w:p w14:paraId="12C2BAAA" w14:textId="226761D2"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V. Difundir el conocimiento y la información que genere o disponga, a través de canales y mecanismos que respondan las demandas sociales presentes.</w:t>
      </w:r>
    </w:p>
    <w:p w14:paraId="5FEAB1A6" w14:textId="76CA9073"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VI. Brindar el apoyo y la asesoría técnica que permita mejorar el desempeño de las instituciones de los sectores público, privado y social, y las condiciones de la sociedad, en general.</w:t>
      </w:r>
    </w:p>
    <w:p w14:paraId="23FA393E" w14:textId="4E443088"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VII. Participar en la implementación de tecnología de vanguardia que permita mejorar el desempeño y la competitividad de instituciones públicas y privadas.</w:t>
      </w:r>
    </w:p>
    <w:p w14:paraId="7788B987" w14:textId="2FE34F1E"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lastRenderedPageBreak/>
        <w:t>VIII. Establecer vínculos de coordinación y cooperación con los sectores público, privado y social para el cumplimiento de su objeto, y conformar los órganos que, en su caso, se requieran para ello.</w:t>
      </w:r>
    </w:p>
    <w:p w14:paraId="00915FE0" w14:textId="2F3C36A4" w:rsidR="00B356F2" w:rsidRPr="00CD6997" w:rsidRDefault="00103898" w:rsidP="0089395E">
      <w:pPr>
        <w:pStyle w:val="INCISO"/>
        <w:spacing w:after="98"/>
        <w:rPr>
          <w:rFonts w:asciiTheme="majorHAnsi" w:hAnsiTheme="majorHAnsi"/>
          <w:sz w:val="20"/>
          <w:szCs w:val="20"/>
        </w:rPr>
      </w:pPr>
      <w:r w:rsidRPr="00CD6997">
        <w:rPr>
          <w:rFonts w:asciiTheme="majorHAnsi" w:hAnsiTheme="majorHAnsi"/>
          <w:sz w:val="20"/>
          <w:szCs w:val="20"/>
        </w:rPr>
        <w:t>IX. Fomentar la vinculación con estudiantes, profesionistas y la sociedad, en general, a través de programas de residencia, estadía o servicio social.</w:t>
      </w:r>
    </w:p>
    <w:p w14:paraId="227A6D3C" w14:textId="67A34E9A"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X. Impulsar la certificación de los procesos de gestión que apoyen las actividades académicas, para mejorar la calidad de los servicios que preste en beneficio de la población.</w:t>
      </w:r>
    </w:p>
    <w:p w14:paraId="68AFC141" w14:textId="4524510D"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XI. Propiciar la evaluación interna y externa de su desempeño y sus resultados, especialmente, en cuanto a la docencia, la investigación y el desarrollo científico y tecnológico.</w:t>
      </w:r>
    </w:p>
    <w:p w14:paraId="022ADFD9" w14:textId="19B8C5FC" w:rsidR="00103898" w:rsidRPr="00CD6997" w:rsidRDefault="00103898" w:rsidP="00103898">
      <w:pPr>
        <w:pStyle w:val="INCISO"/>
        <w:spacing w:after="98"/>
        <w:rPr>
          <w:rFonts w:asciiTheme="majorHAnsi" w:hAnsiTheme="majorHAnsi"/>
          <w:sz w:val="20"/>
          <w:szCs w:val="20"/>
        </w:rPr>
      </w:pPr>
      <w:r w:rsidRPr="00CD6997">
        <w:rPr>
          <w:rFonts w:asciiTheme="majorHAnsi" w:hAnsiTheme="majorHAnsi"/>
          <w:sz w:val="20"/>
          <w:szCs w:val="20"/>
        </w:rPr>
        <w:t>XII. Otorgar títulos, grados académicos y honoríficos, diplomas, reconocimientos y estímulos, así como expedir constancias y certificados de estudio o de competencia laboral.</w:t>
      </w:r>
    </w:p>
    <w:p w14:paraId="6157A56B" w14:textId="28FDB822" w:rsidR="00103898" w:rsidRPr="00CD6997" w:rsidRDefault="00103898" w:rsidP="00765302">
      <w:pPr>
        <w:pStyle w:val="INCISO"/>
        <w:spacing w:after="98"/>
        <w:rPr>
          <w:rFonts w:asciiTheme="majorHAnsi" w:hAnsiTheme="majorHAnsi"/>
          <w:sz w:val="20"/>
          <w:szCs w:val="20"/>
        </w:rPr>
      </w:pPr>
      <w:r w:rsidRPr="00CD6997">
        <w:rPr>
          <w:rFonts w:asciiTheme="majorHAnsi" w:hAnsiTheme="majorHAnsi"/>
          <w:sz w:val="20"/>
          <w:szCs w:val="20"/>
        </w:rPr>
        <w:t xml:space="preserve">XIII. </w:t>
      </w:r>
      <w:r w:rsidR="00765302" w:rsidRPr="00CD6997">
        <w:rPr>
          <w:rFonts w:asciiTheme="majorHAnsi" w:hAnsiTheme="majorHAnsi"/>
          <w:sz w:val="20"/>
          <w:szCs w:val="20"/>
        </w:rPr>
        <w:t>Y todas l</w:t>
      </w:r>
      <w:r w:rsidRPr="00CD6997">
        <w:rPr>
          <w:rFonts w:asciiTheme="majorHAnsi" w:hAnsiTheme="majorHAnsi"/>
          <w:sz w:val="20"/>
          <w:szCs w:val="20"/>
        </w:rPr>
        <w:t>as demás que establezcan otras disposiciones legales y normativas aplicables</w:t>
      </w:r>
      <w:r w:rsidR="00765302" w:rsidRPr="00CD6997">
        <w:rPr>
          <w:rFonts w:asciiTheme="majorHAnsi" w:hAnsiTheme="majorHAnsi"/>
          <w:sz w:val="20"/>
          <w:szCs w:val="20"/>
        </w:rPr>
        <w:t xml:space="preserve"> que formen mejores profesionistas en la calidad educativa</w:t>
      </w:r>
      <w:r w:rsidRPr="00CD6997">
        <w:rPr>
          <w:rFonts w:asciiTheme="majorHAnsi" w:hAnsiTheme="majorHAnsi"/>
          <w:sz w:val="20"/>
          <w:szCs w:val="20"/>
        </w:rPr>
        <w:t>.</w:t>
      </w:r>
      <w:r w:rsidRPr="00CD6997">
        <w:rPr>
          <w:rFonts w:asciiTheme="majorHAnsi" w:hAnsiTheme="majorHAnsi"/>
          <w:sz w:val="20"/>
          <w:szCs w:val="20"/>
        </w:rPr>
        <w:cr/>
      </w:r>
    </w:p>
    <w:p w14:paraId="58D6685B" w14:textId="53E1D61A" w:rsidR="008A27F5" w:rsidRPr="00CD6997" w:rsidRDefault="008A27F5" w:rsidP="009B7A27">
      <w:pPr>
        <w:pStyle w:val="INCISO"/>
        <w:numPr>
          <w:ilvl w:val="0"/>
          <w:numId w:val="7"/>
        </w:numPr>
        <w:spacing w:after="98"/>
        <w:rPr>
          <w:rFonts w:asciiTheme="majorHAnsi" w:hAnsiTheme="majorHAnsi"/>
          <w:sz w:val="20"/>
          <w:szCs w:val="20"/>
        </w:rPr>
      </w:pPr>
      <w:r w:rsidRPr="00CD6997">
        <w:rPr>
          <w:rFonts w:asciiTheme="majorHAnsi" w:hAnsiTheme="majorHAnsi"/>
          <w:sz w:val="20"/>
          <w:szCs w:val="20"/>
        </w:rPr>
        <w:t xml:space="preserve">Principal actividad. </w:t>
      </w:r>
    </w:p>
    <w:p w14:paraId="346E5276" w14:textId="56A6A078" w:rsidR="008A27F5" w:rsidRPr="00CD6997" w:rsidRDefault="00765302" w:rsidP="008A27F5">
      <w:pPr>
        <w:pStyle w:val="INCISO"/>
        <w:spacing w:after="98"/>
        <w:rPr>
          <w:rFonts w:asciiTheme="majorHAnsi" w:hAnsiTheme="majorHAnsi"/>
          <w:sz w:val="20"/>
          <w:szCs w:val="20"/>
        </w:rPr>
      </w:pPr>
      <w:r w:rsidRPr="00CD6997">
        <w:rPr>
          <w:rFonts w:asciiTheme="majorHAnsi" w:hAnsiTheme="majorHAnsi"/>
          <w:sz w:val="20"/>
          <w:szCs w:val="20"/>
        </w:rPr>
        <w:t xml:space="preserve">  Increm</w:t>
      </w:r>
      <w:r w:rsidR="0089395E" w:rsidRPr="00CD6997">
        <w:rPr>
          <w:rFonts w:asciiTheme="majorHAnsi" w:hAnsiTheme="majorHAnsi"/>
          <w:sz w:val="20"/>
          <w:szCs w:val="20"/>
        </w:rPr>
        <w:t xml:space="preserve">entar la cobertura en el Nivel </w:t>
      </w:r>
      <w:r w:rsidRPr="00CD6997">
        <w:rPr>
          <w:rFonts w:asciiTheme="majorHAnsi" w:hAnsiTheme="majorHAnsi"/>
          <w:sz w:val="20"/>
          <w:szCs w:val="20"/>
        </w:rPr>
        <w:t xml:space="preserve">de </w:t>
      </w:r>
      <w:r w:rsidR="008A27F5" w:rsidRPr="00CD6997">
        <w:rPr>
          <w:rFonts w:asciiTheme="majorHAnsi" w:hAnsiTheme="majorHAnsi"/>
          <w:sz w:val="20"/>
          <w:szCs w:val="20"/>
        </w:rPr>
        <w:t xml:space="preserve">Educación Superior </w:t>
      </w:r>
    </w:p>
    <w:p w14:paraId="075E45D3" w14:textId="77777777" w:rsidR="008A27F5" w:rsidRPr="00CD6997" w:rsidRDefault="008A27F5" w:rsidP="008A27F5">
      <w:pPr>
        <w:pStyle w:val="INCISO"/>
        <w:numPr>
          <w:ilvl w:val="0"/>
          <w:numId w:val="7"/>
        </w:numPr>
        <w:spacing w:after="98"/>
        <w:rPr>
          <w:rFonts w:asciiTheme="majorHAnsi" w:hAnsiTheme="majorHAnsi"/>
          <w:sz w:val="20"/>
          <w:szCs w:val="20"/>
        </w:rPr>
      </w:pPr>
      <w:r w:rsidRPr="00CD6997">
        <w:rPr>
          <w:rFonts w:asciiTheme="majorHAnsi" w:hAnsiTheme="majorHAnsi"/>
          <w:sz w:val="20"/>
          <w:szCs w:val="20"/>
        </w:rPr>
        <w:t>Ejercicio fiscal.</w:t>
      </w:r>
    </w:p>
    <w:p w14:paraId="5264E7BA" w14:textId="7C9070AB" w:rsidR="00B91DE9" w:rsidRPr="00CD6997" w:rsidRDefault="00452E6B" w:rsidP="0089709E">
      <w:pPr>
        <w:pStyle w:val="INCISO"/>
        <w:spacing w:after="98"/>
        <w:ind w:firstLine="0"/>
        <w:rPr>
          <w:rFonts w:asciiTheme="majorHAnsi" w:hAnsiTheme="majorHAnsi"/>
          <w:sz w:val="20"/>
          <w:szCs w:val="20"/>
        </w:rPr>
      </w:pPr>
      <w:r w:rsidRPr="00CD6997">
        <w:rPr>
          <w:rFonts w:asciiTheme="majorHAnsi" w:hAnsiTheme="majorHAnsi"/>
          <w:sz w:val="20"/>
          <w:szCs w:val="20"/>
        </w:rPr>
        <w:t>2017</w:t>
      </w:r>
    </w:p>
    <w:p w14:paraId="68AEF8CA" w14:textId="77777777" w:rsidR="008A27F5" w:rsidRPr="00CD6997" w:rsidRDefault="008A27F5" w:rsidP="008A27F5">
      <w:pPr>
        <w:pStyle w:val="INCISO"/>
        <w:numPr>
          <w:ilvl w:val="0"/>
          <w:numId w:val="7"/>
        </w:numPr>
        <w:spacing w:after="98"/>
        <w:rPr>
          <w:rFonts w:asciiTheme="majorHAnsi" w:hAnsiTheme="majorHAnsi"/>
          <w:sz w:val="20"/>
          <w:szCs w:val="20"/>
        </w:rPr>
      </w:pPr>
      <w:r w:rsidRPr="00CD6997">
        <w:rPr>
          <w:rFonts w:asciiTheme="majorHAnsi" w:hAnsiTheme="majorHAnsi"/>
          <w:sz w:val="20"/>
          <w:szCs w:val="20"/>
        </w:rPr>
        <w:t>Régimen jurídico.</w:t>
      </w:r>
    </w:p>
    <w:p w14:paraId="1B8B5E43" w14:textId="58699CDC" w:rsidR="008A27F5" w:rsidRPr="00CD6997" w:rsidRDefault="008A27F5" w:rsidP="008A27F5">
      <w:pPr>
        <w:pStyle w:val="INCISO"/>
        <w:spacing w:after="98"/>
        <w:ind w:firstLine="0"/>
        <w:rPr>
          <w:rFonts w:asciiTheme="majorHAnsi" w:hAnsiTheme="majorHAnsi"/>
          <w:sz w:val="20"/>
          <w:szCs w:val="20"/>
        </w:rPr>
      </w:pPr>
      <w:r w:rsidRPr="00CD6997">
        <w:rPr>
          <w:rFonts w:asciiTheme="majorHAnsi" w:hAnsiTheme="majorHAnsi"/>
          <w:sz w:val="20"/>
          <w:szCs w:val="20"/>
        </w:rPr>
        <w:t>Organismo Público Descentralizado del Gobierno del Estado</w:t>
      </w:r>
    </w:p>
    <w:p w14:paraId="4CABF400" w14:textId="6888E16C" w:rsidR="008A27F5" w:rsidRPr="00CD6997" w:rsidRDefault="008A27F5" w:rsidP="008A27F5">
      <w:pPr>
        <w:pStyle w:val="INCISO"/>
        <w:numPr>
          <w:ilvl w:val="0"/>
          <w:numId w:val="7"/>
        </w:numPr>
        <w:spacing w:after="98"/>
        <w:rPr>
          <w:rFonts w:asciiTheme="majorHAnsi" w:hAnsiTheme="majorHAnsi"/>
          <w:sz w:val="20"/>
          <w:szCs w:val="20"/>
        </w:rPr>
      </w:pPr>
      <w:r w:rsidRPr="00CD6997">
        <w:rPr>
          <w:rFonts w:asciiTheme="majorHAnsi" w:hAnsiTheme="majorHAnsi"/>
          <w:sz w:val="20"/>
          <w:szCs w:val="20"/>
        </w:rPr>
        <w:t>Consideraciones fiscales del ente: revelar el tipo de contribuciones que esté obligado a pagar o retener.</w:t>
      </w:r>
    </w:p>
    <w:p w14:paraId="7BBC7EA9" w14:textId="3527F5E2" w:rsidR="008A27F5" w:rsidRPr="00CD6997" w:rsidRDefault="008A27F5" w:rsidP="008A27F5">
      <w:pPr>
        <w:pStyle w:val="INCISO"/>
        <w:spacing w:after="98"/>
        <w:ind w:firstLine="0"/>
        <w:rPr>
          <w:rFonts w:asciiTheme="majorHAnsi" w:hAnsiTheme="majorHAnsi"/>
          <w:sz w:val="20"/>
          <w:szCs w:val="20"/>
        </w:rPr>
      </w:pPr>
      <w:r w:rsidRPr="00CD6997">
        <w:rPr>
          <w:rFonts w:asciiTheme="majorHAnsi" w:hAnsiTheme="majorHAnsi"/>
          <w:sz w:val="20"/>
          <w:szCs w:val="20"/>
        </w:rPr>
        <w:t>Las obligaciones fiscales son de reten</w:t>
      </w:r>
      <w:r w:rsidR="00765302" w:rsidRPr="00CD6997">
        <w:rPr>
          <w:rFonts w:asciiTheme="majorHAnsi" w:hAnsiTheme="majorHAnsi"/>
          <w:sz w:val="20"/>
          <w:szCs w:val="20"/>
        </w:rPr>
        <w:t>ción por sueldos y salarios de Impuesto sobre la Renta (ISR)</w:t>
      </w:r>
      <w:r w:rsidRPr="00CD6997">
        <w:rPr>
          <w:rFonts w:asciiTheme="majorHAnsi" w:hAnsiTheme="majorHAnsi"/>
          <w:sz w:val="20"/>
          <w:szCs w:val="20"/>
        </w:rPr>
        <w:t>, declaraciones mensuales de clientes y proveedores.</w:t>
      </w:r>
    </w:p>
    <w:p w14:paraId="0954115C" w14:textId="310A7D49" w:rsidR="008A27F5" w:rsidRDefault="008A27F5" w:rsidP="008A27F5">
      <w:pPr>
        <w:pStyle w:val="INCISO"/>
        <w:numPr>
          <w:ilvl w:val="0"/>
          <w:numId w:val="7"/>
        </w:numPr>
        <w:spacing w:after="98"/>
        <w:rPr>
          <w:rFonts w:asciiTheme="majorHAnsi" w:hAnsiTheme="majorHAnsi"/>
          <w:sz w:val="20"/>
          <w:szCs w:val="20"/>
        </w:rPr>
      </w:pPr>
      <w:r w:rsidRPr="00CD6997">
        <w:rPr>
          <w:rFonts w:asciiTheme="majorHAnsi" w:hAnsiTheme="majorHAnsi"/>
          <w:sz w:val="20"/>
          <w:szCs w:val="20"/>
        </w:rPr>
        <w:t>Estructura organizacional básica.</w:t>
      </w:r>
    </w:p>
    <w:p w14:paraId="27041B9E" w14:textId="77777777" w:rsidR="0099189F" w:rsidRDefault="0099189F" w:rsidP="0099189F">
      <w:pPr>
        <w:pStyle w:val="INCISO"/>
        <w:spacing w:after="98"/>
        <w:rPr>
          <w:rFonts w:asciiTheme="majorHAnsi" w:hAnsiTheme="majorHAnsi"/>
          <w:sz w:val="20"/>
          <w:szCs w:val="20"/>
        </w:rPr>
      </w:pPr>
    </w:p>
    <w:p w14:paraId="63A448E6" w14:textId="77777777" w:rsidR="0099189F" w:rsidRDefault="0099189F" w:rsidP="0099189F">
      <w:pPr>
        <w:pStyle w:val="INCISO"/>
        <w:spacing w:after="98"/>
        <w:rPr>
          <w:rFonts w:asciiTheme="majorHAnsi" w:hAnsiTheme="majorHAnsi"/>
          <w:sz w:val="20"/>
          <w:szCs w:val="20"/>
        </w:rPr>
      </w:pPr>
    </w:p>
    <w:p w14:paraId="308D8ADA" w14:textId="77777777" w:rsidR="0099189F" w:rsidRDefault="0099189F" w:rsidP="0099189F">
      <w:pPr>
        <w:pStyle w:val="INCISO"/>
        <w:spacing w:after="98"/>
        <w:rPr>
          <w:rFonts w:asciiTheme="majorHAnsi" w:hAnsiTheme="majorHAnsi"/>
          <w:sz w:val="20"/>
          <w:szCs w:val="20"/>
        </w:rPr>
      </w:pPr>
    </w:p>
    <w:p w14:paraId="4114AB3B" w14:textId="77777777" w:rsidR="0099189F" w:rsidRDefault="0099189F" w:rsidP="0099189F">
      <w:pPr>
        <w:pStyle w:val="INCISO"/>
        <w:spacing w:after="98"/>
        <w:rPr>
          <w:rFonts w:asciiTheme="majorHAnsi" w:hAnsiTheme="majorHAnsi"/>
          <w:sz w:val="20"/>
          <w:szCs w:val="20"/>
        </w:rPr>
      </w:pPr>
    </w:p>
    <w:p w14:paraId="50F9CEB3" w14:textId="77777777" w:rsidR="0099189F" w:rsidRDefault="0099189F" w:rsidP="0099189F">
      <w:pPr>
        <w:pStyle w:val="INCISO"/>
        <w:spacing w:after="98"/>
        <w:rPr>
          <w:rFonts w:asciiTheme="majorHAnsi" w:hAnsiTheme="majorHAnsi"/>
          <w:sz w:val="20"/>
          <w:szCs w:val="20"/>
        </w:rPr>
      </w:pPr>
    </w:p>
    <w:p w14:paraId="281E0270" w14:textId="77777777" w:rsidR="0099189F" w:rsidRPr="00CD6997" w:rsidRDefault="0099189F" w:rsidP="0099189F">
      <w:pPr>
        <w:pStyle w:val="INCISO"/>
        <w:spacing w:after="98"/>
        <w:rPr>
          <w:rFonts w:asciiTheme="majorHAnsi" w:hAnsiTheme="majorHAnsi"/>
          <w:sz w:val="20"/>
          <w:szCs w:val="20"/>
        </w:rPr>
      </w:pPr>
    </w:p>
    <w:p w14:paraId="792AA28D" w14:textId="7474AF21" w:rsidR="008A27F5" w:rsidRPr="00CD6997" w:rsidRDefault="0099189F" w:rsidP="008A27F5">
      <w:pPr>
        <w:pStyle w:val="INCISO"/>
        <w:spacing w:after="98"/>
        <w:ind w:firstLine="0"/>
        <w:rPr>
          <w:rFonts w:asciiTheme="majorHAnsi" w:hAnsiTheme="majorHAnsi"/>
          <w:sz w:val="20"/>
          <w:szCs w:val="20"/>
        </w:rPr>
      </w:pPr>
      <w:r w:rsidRPr="00CD6997">
        <w:rPr>
          <w:rFonts w:asciiTheme="majorHAnsi" w:hAnsiTheme="majorHAnsi"/>
          <w:noProof/>
          <w:sz w:val="20"/>
          <w:szCs w:val="20"/>
          <w:lang w:val="es-MX" w:eastAsia="es-MX"/>
        </w:rPr>
        <w:lastRenderedPageBreak/>
        <w:drawing>
          <wp:anchor distT="0" distB="0" distL="114300" distR="114300" simplePos="0" relativeHeight="251658240" behindDoc="0" locked="0" layoutInCell="1" allowOverlap="1" wp14:anchorId="57EC396C" wp14:editId="7451CD16">
            <wp:simplePos x="0" y="0"/>
            <wp:positionH relativeFrom="column">
              <wp:posOffset>1910080</wp:posOffset>
            </wp:positionH>
            <wp:positionV relativeFrom="paragraph">
              <wp:posOffset>-1078230</wp:posOffset>
            </wp:positionV>
            <wp:extent cx="2731770" cy="5691505"/>
            <wp:effectExtent l="6032"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336" t="7684" r="3272" b="14303"/>
                    <a:stretch/>
                  </pic:blipFill>
                  <pic:spPr bwMode="auto">
                    <a:xfrm rot="16200000">
                      <a:off x="0" y="0"/>
                      <a:ext cx="2731770" cy="5691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98A778" w14:textId="3F4CCA13" w:rsidR="00585781" w:rsidRDefault="00585781" w:rsidP="008A27F5">
      <w:pPr>
        <w:pStyle w:val="INCISO"/>
        <w:spacing w:after="98"/>
        <w:ind w:firstLine="0"/>
        <w:rPr>
          <w:rFonts w:asciiTheme="majorHAnsi" w:hAnsiTheme="majorHAnsi"/>
          <w:sz w:val="20"/>
          <w:szCs w:val="20"/>
        </w:rPr>
      </w:pPr>
    </w:p>
    <w:p w14:paraId="6E3E33FD" w14:textId="01DCC572" w:rsidR="00CD6997" w:rsidRDefault="00CD6997" w:rsidP="008A27F5">
      <w:pPr>
        <w:pStyle w:val="INCISO"/>
        <w:spacing w:after="98"/>
        <w:ind w:firstLine="0"/>
        <w:rPr>
          <w:rFonts w:asciiTheme="majorHAnsi" w:hAnsiTheme="majorHAnsi"/>
          <w:sz w:val="20"/>
          <w:szCs w:val="20"/>
        </w:rPr>
      </w:pPr>
    </w:p>
    <w:p w14:paraId="635D517E" w14:textId="77777777" w:rsidR="00CD6997" w:rsidRPr="00CD6997" w:rsidRDefault="00CD6997" w:rsidP="008A27F5">
      <w:pPr>
        <w:pStyle w:val="INCISO"/>
        <w:spacing w:after="98"/>
        <w:ind w:firstLine="0"/>
        <w:rPr>
          <w:rFonts w:asciiTheme="majorHAnsi" w:hAnsiTheme="majorHAnsi"/>
          <w:sz w:val="20"/>
          <w:szCs w:val="20"/>
        </w:rPr>
      </w:pPr>
    </w:p>
    <w:p w14:paraId="625D54D3" w14:textId="3DB531B0" w:rsidR="00585781" w:rsidRPr="00CD6997" w:rsidRDefault="00585781" w:rsidP="008A27F5">
      <w:pPr>
        <w:pStyle w:val="INCISO"/>
        <w:spacing w:after="98"/>
        <w:ind w:firstLine="0"/>
        <w:rPr>
          <w:rFonts w:asciiTheme="majorHAnsi" w:hAnsiTheme="majorHAnsi"/>
          <w:sz w:val="20"/>
          <w:szCs w:val="20"/>
        </w:rPr>
      </w:pPr>
    </w:p>
    <w:p w14:paraId="318C1645" w14:textId="77777777" w:rsidR="00585781" w:rsidRPr="00CD6997" w:rsidRDefault="00585781" w:rsidP="008A27F5">
      <w:pPr>
        <w:pStyle w:val="INCISO"/>
        <w:spacing w:after="98"/>
        <w:ind w:firstLine="0"/>
        <w:rPr>
          <w:rFonts w:asciiTheme="majorHAnsi" w:hAnsiTheme="majorHAnsi"/>
          <w:sz w:val="20"/>
          <w:szCs w:val="20"/>
        </w:rPr>
      </w:pPr>
    </w:p>
    <w:p w14:paraId="663F12F5" w14:textId="18FB1C2D" w:rsidR="00585781" w:rsidRPr="00CD6997" w:rsidRDefault="00585781" w:rsidP="008A27F5">
      <w:pPr>
        <w:pStyle w:val="INCISO"/>
        <w:spacing w:after="98"/>
        <w:ind w:firstLine="0"/>
        <w:rPr>
          <w:rFonts w:asciiTheme="majorHAnsi" w:hAnsiTheme="majorHAnsi"/>
          <w:sz w:val="20"/>
          <w:szCs w:val="20"/>
        </w:rPr>
      </w:pPr>
    </w:p>
    <w:p w14:paraId="1CC71C32" w14:textId="77777777" w:rsidR="00585781" w:rsidRPr="00CD6997" w:rsidRDefault="00585781" w:rsidP="008A27F5">
      <w:pPr>
        <w:pStyle w:val="INCISO"/>
        <w:spacing w:after="98"/>
        <w:ind w:firstLine="0"/>
        <w:rPr>
          <w:rFonts w:asciiTheme="majorHAnsi" w:hAnsiTheme="majorHAnsi"/>
          <w:sz w:val="20"/>
          <w:szCs w:val="20"/>
        </w:rPr>
      </w:pPr>
    </w:p>
    <w:p w14:paraId="73AAFAE6" w14:textId="51F0FB49" w:rsidR="008A27F5" w:rsidRPr="00CD6997" w:rsidRDefault="008A27F5" w:rsidP="008A27F5">
      <w:pPr>
        <w:pStyle w:val="INCISO"/>
        <w:spacing w:after="98"/>
        <w:ind w:firstLine="0"/>
        <w:rPr>
          <w:rFonts w:asciiTheme="majorHAnsi" w:hAnsiTheme="majorHAnsi"/>
          <w:sz w:val="20"/>
          <w:szCs w:val="20"/>
        </w:rPr>
      </w:pPr>
    </w:p>
    <w:p w14:paraId="0168372E" w14:textId="1474D6A8" w:rsidR="008A27F5" w:rsidRPr="00CD6997" w:rsidRDefault="008A27F5" w:rsidP="008A27F5">
      <w:pPr>
        <w:pStyle w:val="INCISO"/>
        <w:spacing w:after="98"/>
        <w:ind w:firstLine="0"/>
        <w:rPr>
          <w:rFonts w:asciiTheme="majorHAnsi" w:hAnsiTheme="majorHAnsi"/>
          <w:sz w:val="20"/>
          <w:szCs w:val="20"/>
        </w:rPr>
      </w:pPr>
    </w:p>
    <w:p w14:paraId="1619894D" w14:textId="6C3B319B" w:rsidR="008A27F5" w:rsidRPr="00CD6997" w:rsidRDefault="008A27F5" w:rsidP="008A27F5">
      <w:pPr>
        <w:pStyle w:val="INCISO"/>
        <w:spacing w:after="98"/>
        <w:ind w:firstLine="0"/>
        <w:rPr>
          <w:rFonts w:asciiTheme="majorHAnsi" w:hAnsiTheme="majorHAnsi"/>
          <w:sz w:val="20"/>
          <w:szCs w:val="20"/>
        </w:rPr>
      </w:pPr>
    </w:p>
    <w:p w14:paraId="6CB4FB2E" w14:textId="5F543BD9" w:rsidR="008A27F5" w:rsidRDefault="008A27F5" w:rsidP="008A27F5">
      <w:pPr>
        <w:pStyle w:val="INCISO"/>
        <w:spacing w:after="98"/>
        <w:ind w:firstLine="0"/>
        <w:rPr>
          <w:rFonts w:asciiTheme="majorHAnsi" w:hAnsiTheme="majorHAnsi"/>
          <w:sz w:val="20"/>
          <w:szCs w:val="20"/>
        </w:rPr>
      </w:pPr>
    </w:p>
    <w:p w14:paraId="5F7D1D51" w14:textId="77777777" w:rsidR="009315DE" w:rsidRDefault="009315DE" w:rsidP="008A27F5">
      <w:pPr>
        <w:pStyle w:val="INCISO"/>
        <w:spacing w:after="98"/>
        <w:ind w:firstLine="0"/>
        <w:rPr>
          <w:rFonts w:asciiTheme="majorHAnsi" w:hAnsiTheme="majorHAnsi"/>
          <w:sz w:val="20"/>
          <w:szCs w:val="20"/>
        </w:rPr>
      </w:pPr>
    </w:p>
    <w:p w14:paraId="5DDA9CAB" w14:textId="77777777" w:rsidR="009315DE" w:rsidRDefault="009315DE" w:rsidP="008A27F5">
      <w:pPr>
        <w:pStyle w:val="INCISO"/>
        <w:spacing w:after="98"/>
        <w:ind w:firstLine="0"/>
        <w:rPr>
          <w:rFonts w:asciiTheme="majorHAnsi" w:hAnsiTheme="majorHAnsi"/>
          <w:sz w:val="20"/>
          <w:szCs w:val="20"/>
        </w:rPr>
      </w:pPr>
    </w:p>
    <w:p w14:paraId="26B929B5" w14:textId="77777777" w:rsidR="009315DE" w:rsidRDefault="009315DE" w:rsidP="008A27F5">
      <w:pPr>
        <w:pStyle w:val="INCISO"/>
        <w:spacing w:after="98"/>
        <w:ind w:firstLine="0"/>
        <w:rPr>
          <w:rFonts w:asciiTheme="majorHAnsi" w:hAnsiTheme="majorHAnsi"/>
          <w:sz w:val="20"/>
          <w:szCs w:val="20"/>
        </w:rPr>
      </w:pPr>
    </w:p>
    <w:p w14:paraId="50EC56FC" w14:textId="77777777" w:rsidR="009315DE" w:rsidRPr="00CD6997" w:rsidRDefault="009315DE" w:rsidP="008A27F5">
      <w:pPr>
        <w:pStyle w:val="INCISO"/>
        <w:spacing w:after="98"/>
        <w:ind w:firstLine="0"/>
        <w:rPr>
          <w:rFonts w:asciiTheme="majorHAnsi" w:hAnsiTheme="majorHAnsi"/>
          <w:sz w:val="20"/>
          <w:szCs w:val="20"/>
        </w:rPr>
      </w:pPr>
    </w:p>
    <w:p w14:paraId="42EDDC01" w14:textId="77777777" w:rsidR="008A27F5" w:rsidRPr="00CD6997" w:rsidRDefault="008A27F5" w:rsidP="008A27F5">
      <w:pPr>
        <w:pStyle w:val="INCISO"/>
        <w:numPr>
          <w:ilvl w:val="0"/>
          <w:numId w:val="7"/>
        </w:numPr>
        <w:spacing w:after="98"/>
        <w:rPr>
          <w:rFonts w:asciiTheme="majorHAnsi" w:hAnsiTheme="majorHAnsi"/>
          <w:sz w:val="20"/>
          <w:szCs w:val="20"/>
        </w:rPr>
      </w:pPr>
      <w:r w:rsidRPr="00CD6997">
        <w:rPr>
          <w:rFonts w:asciiTheme="majorHAnsi" w:hAnsiTheme="majorHAnsi"/>
          <w:sz w:val="20"/>
          <w:szCs w:val="20"/>
        </w:rPr>
        <w:t>Fideicomisos, mandatos y análogos de los cuales es fideicomitente o fideicomisario. No aplica</w:t>
      </w:r>
    </w:p>
    <w:p w14:paraId="01D9818C" w14:textId="77777777" w:rsidR="00B356F2" w:rsidRPr="00CD6997" w:rsidRDefault="00B356F2" w:rsidP="008A27F5">
      <w:pPr>
        <w:pStyle w:val="INCISO"/>
        <w:spacing w:after="98"/>
        <w:ind w:firstLine="0"/>
        <w:rPr>
          <w:rFonts w:asciiTheme="majorHAnsi" w:hAnsiTheme="majorHAnsi"/>
          <w:sz w:val="20"/>
          <w:szCs w:val="20"/>
        </w:rPr>
      </w:pPr>
    </w:p>
    <w:p w14:paraId="42D72819" w14:textId="77777777" w:rsidR="00C54B47" w:rsidRPr="00CD6997" w:rsidRDefault="00C54B47" w:rsidP="008A27F5">
      <w:pPr>
        <w:pStyle w:val="Texto"/>
        <w:spacing w:after="98"/>
        <w:rPr>
          <w:rFonts w:asciiTheme="majorHAnsi" w:hAnsiTheme="majorHAnsi"/>
          <w:b/>
          <w:sz w:val="20"/>
          <w:lang w:val="es-MX"/>
        </w:rPr>
      </w:pPr>
    </w:p>
    <w:p w14:paraId="532A25DE" w14:textId="77777777" w:rsidR="00C54B47" w:rsidRPr="00CD6997" w:rsidRDefault="00C54B47" w:rsidP="008A27F5">
      <w:pPr>
        <w:pStyle w:val="Texto"/>
        <w:spacing w:after="98"/>
        <w:rPr>
          <w:rFonts w:asciiTheme="majorHAnsi" w:hAnsiTheme="majorHAnsi"/>
          <w:b/>
          <w:sz w:val="20"/>
          <w:lang w:val="es-MX"/>
        </w:rPr>
      </w:pPr>
    </w:p>
    <w:p w14:paraId="294BD4F1" w14:textId="77777777" w:rsidR="008A27F5" w:rsidRPr="00CD6997" w:rsidRDefault="008A27F5" w:rsidP="008A27F5">
      <w:pPr>
        <w:pStyle w:val="Texto"/>
        <w:spacing w:after="98"/>
        <w:rPr>
          <w:rFonts w:asciiTheme="majorHAnsi" w:hAnsiTheme="majorHAnsi"/>
          <w:b/>
          <w:sz w:val="20"/>
          <w:lang w:val="es-MX"/>
        </w:rPr>
      </w:pPr>
      <w:r w:rsidRPr="00CD6997">
        <w:rPr>
          <w:rFonts w:asciiTheme="majorHAnsi" w:hAnsiTheme="majorHAnsi"/>
          <w:b/>
          <w:sz w:val="20"/>
          <w:lang w:val="es-MX"/>
        </w:rPr>
        <w:t>5.</w:t>
      </w:r>
      <w:r w:rsidRPr="00CD6997">
        <w:rPr>
          <w:rFonts w:asciiTheme="majorHAnsi" w:hAnsiTheme="majorHAnsi"/>
          <w:b/>
          <w:sz w:val="20"/>
          <w:lang w:val="es-MX"/>
        </w:rPr>
        <w:tab/>
        <w:t>Bases de Preparación de los Estados Financieros</w:t>
      </w:r>
    </w:p>
    <w:p w14:paraId="5D34FAA4" w14:textId="77777777" w:rsidR="008A27F5" w:rsidRPr="00CD6997" w:rsidRDefault="008A27F5" w:rsidP="008A27F5">
      <w:pPr>
        <w:pStyle w:val="Texto"/>
        <w:spacing w:after="98"/>
        <w:rPr>
          <w:rFonts w:asciiTheme="majorHAnsi" w:hAnsiTheme="majorHAnsi"/>
          <w:sz w:val="20"/>
        </w:rPr>
      </w:pPr>
      <w:r w:rsidRPr="00CD6997">
        <w:rPr>
          <w:rFonts w:asciiTheme="majorHAnsi" w:hAnsiTheme="majorHAnsi"/>
          <w:sz w:val="20"/>
        </w:rPr>
        <w:t>Se informará sobre:</w:t>
      </w:r>
    </w:p>
    <w:p w14:paraId="54803E4B" w14:textId="7A653B11" w:rsidR="008A27F5" w:rsidRPr="00CD6997" w:rsidRDefault="008A27F5" w:rsidP="00D16187">
      <w:pPr>
        <w:pStyle w:val="INCISO"/>
        <w:numPr>
          <w:ilvl w:val="0"/>
          <w:numId w:val="15"/>
        </w:numPr>
        <w:spacing w:after="60"/>
        <w:rPr>
          <w:rFonts w:asciiTheme="majorHAnsi" w:hAnsiTheme="majorHAnsi"/>
          <w:sz w:val="20"/>
          <w:szCs w:val="20"/>
        </w:rPr>
      </w:pPr>
      <w:r w:rsidRPr="00CD6997">
        <w:rPr>
          <w:rFonts w:asciiTheme="majorHAnsi" w:hAnsiTheme="majorHAnsi"/>
          <w:sz w:val="20"/>
          <w:szCs w:val="20"/>
        </w:rPr>
        <w:t>La Universidad se encuentra en el proceso</w:t>
      </w:r>
      <w:r w:rsidR="00813B32" w:rsidRPr="00CD6997">
        <w:rPr>
          <w:rFonts w:asciiTheme="majorHAnsi" w:hAnsiTheme="majorHAnsi"/>
          <w:sz w:val="20"/>
          <w:szCs w:val="20"/>
        </w:rPr>
        <w:t xml:space="preserve"> de</w:t>
      </w:r>
      <w:r w:rsidRPr="00CD6997">
        <w:rPr>
          <w:rFonts w:asciiTheme="majorHAnsi" w:hAnsiTheme="majorHAnsi"/>
          <w:sz w:val="20"/>
          <w:szCs w:val="20"/>
        </w:rPr>
        <w:t xml:space="preserve"> </w:t>
      </w:r>
      <w:r w:rsidR="00585781" w:rsidRPr="00CD6997">
        <w:rPr>
          <w:rFonts w:asciiTheme="majorHAnsi" w:hAnsiTheme="majorHAnsi"/>
          <w:sz w:val="20"/>
          <w:szCs w:val="20"/>
        </w:rPr>
        <w:t xml:space="preserve">inicio de operaciones y en cumplimiento </w:t>
      </w:r>
      <w:r w:rsidRPr="00CD6997">
        <w:rPr>
          <w:rFonts w:asciiTheme="majorHAnsi" w:hAnsiTheme="majorHAnsi"/>
          <w:sz w:val="20"/>
          <w:szCs w:val="20"/>
        </w:rPr>
        <w:t>a</w:t>
      </w:r>
      <w:r w:rsidR="00813B32" w:rsidRPr="00CD6997">
        <w:rPr>
          <w:rFonts w:asciiTheme="majorHAnsi" w:hAnsiTheme="majorHAnsi"/>
          <w:sz w:val="20"/>
          <w:szCs w:val="20"/>
        </w:rPr>
        <w:t xml:space="preserve"> </w:t>
      </w:r>
      <w:r w:rsidRPr="00CD6997">
        <w:rPr>
          <w:rFonts w:asciiTheme="majorHAnsi" w:hAnsiTheme="majorHAnsi"/>
          <w:sz w:val="20"/>
          <w:szCs w:val="20"/>
        </w:rPr>
        <w:t>l</w:t>
      </w:r>
      <w:r w:rsidR="00813B32" w:rsidRPr="00CD6997">
        <w:rPr>
          <w:rFonts w:asciiTheme="majorHAnsi" w:hAnsiTheme="majorHAnsi"/>
          <w:sz w:val="20"/>
          <w:szCs w:val="20"/>
        </w:rPr>
        <w:t>a Normativa emitida por el CONAC, ya adquirió el</w:t>
      </w:r>
      <w:r w:rsidRPr="00CD6997">
        <w:rPr>
          <w:rFonts w:asciiTheme="majorHAnsi" w:hAnsiTheme="majorHAnsi"/>
          <w:sz w:val="20"/>
          <w:szCs w:val="20"/>
        </w:rPr>
        <w:t xml:space="preserve"> sistema automatizado de contabilidad gubernamental</w:t>
      </w:r>
      <w:r w:rsidR="00813B32" w:rsidRPr="00CD6997">
        <w:rPr>
          <w:rFonts w:asciiTheme="majorHAnsi" w:hAnsiTheme="majorHAnsi"/>
          <w:sz w:val="20"/>
          <w:szCs w:val="20"/>
        </w:rPr>
        <w:t xml:space="preserve"> promovido por el INDETEC denominado SA</w:t>
      </w:r>
      <w:r w:rsidR="00B91DE9" w:rsidRPr="00CD6997">
        <w:rPr>
          <w:rFonts w:asciiTheme="majorHAnsi" w:hAnsiTheme="majorHAnsi"/>
          <w:sz w:val="20"/>
          <w:szCs w:val="20"/>
        </w:rPr>
        <w:t>A</w:t>
      </w:r>
      <w:r w:rsidR="00813B32" w:rsidRPr="00CD6997">
        <w:rPr>
          <w:rFonts w:asciiTheme="majorHAnsi" w:hAnsiTheme="majorHAnsi"/>
          <w:sz w:val="20"/>
          <w:szCs w:val="20"/>
        </w:rPr>
        <w:t>CG</w:t>
      </w:r>
      <w:r w:rsidR="00B91DE9" w:rsidRPr="00CD6997">
        <w:rPr>
          <w:rFonts w:asciiTheme="majorHAnsi" w:hAnsiTheme="majorHAnsi"/>
          <w:sz w:val="20"/>
          <w:szCs w:val="20"/>
        </w:rPr>
        <w:t>.</w:t>
      </w:r>
      <w:r w:rsidR="00813B32" w:rsidRPr="00CD6997">
        <w:rPr>
          <w:rFonts w:asciiTheme="majorHAnsi" w:hAnsiTheme="majorHAnsi"/>
          <w:sz w:val="20"/>
          <w:szCs w:val="20"/>
        </w:rPr>
        <w:t>net</w:t>
      </w:r>
      <w:r w:rsidRPr="00CD6997">
        <w:rPr>
          <w:rFonts w:asciiTheme="majorHAnsi" w:hAnsiTheme="majorHAnsi"/>
          <w:sz w:val="20"/>
          <w:szCs w:val="20"/>
        </w:rPr>
        <w:t xml:space="preserve">. </w:t>
      </w:r>
      <w:r w:rsidR="00B91DE9" w:rsidRPr="00CD6997">
        <w:rPr>
          <w:rFonts w:asciiTheme="majorHAnsi" w:hAnsiTheme="majorHAnsi"/>
          <w:sz w:val="20"/>
          <w:szCs w:val="20"/>
        </w:rPr>
        <w:t xml:space="preserve"> El sistema contable ya se encuentra en uso y se </w:t>
      </w:r>
      <w:r w:rsidR="00B91DE9" w:rsidRPr="00CD6997">
        <w:rPr>
          <w:rFonts w:asciiTheme="majorHAnsi" w:hAnsiTheme="majorHAnsi"/>
          <w:sz w:val="20"/>
          <w:szCs w:val="20"/>
        </w:rPr>
        <w:lastRenderedPageBreak/>
        <w:t xml:space="preserve">realizan </w:t>
      </w:r>
      <w:r w:rsidR="00724DC3" w:rsidRPr="00CD6997">
        <w:rPr>
          <w:rFonts w:asciiTheme="majorHAnsi" w:hAnsiTheme="majorHAnsi"/>
          <w:sz w:val="20"/>
          <w:szCs w:val="20"/>
        </w:rPr>
        <w:t>los estados financieros de los meses respectivos</w:t>
      </w:r>
      <w:r w:rsidR="00B91DE9" w:rsidRPr="00CD6997">
        <w:rPr>
          <w:rFonts w:asciiTheme="majorHAnsi" w:hAnsiTheme="majorHAnsi"/>
          <w:sz w:val="20"/>
          <w:szCs w:val="20"/>
        </w:rPr>
        <w:t>; dando cumplimiento a</w:t>
      </w:r>
      <w:r w:rsidR="00813B32" w:rsidRPr="00CD6997">
        <w:rPr>
          <w:rFonts w:asciiTheme="majorHAnsi" w:hAnsiTheme="majorHAnsi"/>
          <w:sz w:val="20"/>
          <w:szCs w:val="20"/>
        </w:rPr>
        <w:t xml:space="preserve"> todas las</w:t>
      </w:r>
      <w:r w:rsidRPr="00CD6997">
        <w:rPr>
          <w:rFonts w:asciiTheme="majorHAnsi" w:hAnsiTheme="majorHAnsi"/>
          <w:sz w:val="20"/>
          <w:szCs w:val="20"/>
        </w:rPr>
        <w:t xml:space="preserve"> disposiciones legales aplicables </w:t>
      </w:r>
      <w:r w:rsidR="00B91DE9" w:rsidRPr="00CD6997">
        <w:rPr>
          <w:rFonts w:asciiTheme="majorHAnsi" w:hAnsiTheme="majorHAnsi"/>
          <w:sz w:val="20"/>
          <w:szCs w:val="20"/>
        </w:rPr>
        <w:t xml:space="preserve">de </w:t>
      </w:r>
      <w:r w:rsidR="00813B32" w:rsidRPr="00CD6997">
        <w:rPr>
          <w:rFonts w:asciiTheme="majorHAnsi" w:hAnsiTheme="majorHAnsi"/>
          <w:sz w:val="20"/>
          <w:szCs w:val="20"/>
        </w:rPr>
        <w:t>la Ley General de Contabilidad Gubernamental que regula la Armonización Contable</w:t>
      </w:r>
      <w:r w:rsidRPr="00CD6997">
        <w:rPr>
          <w:rFonts w:asciiTheme="majorHAnsi" w:hAnsiTheme="majorHAnsi"/>
          <w:sz w:val="20"/>
          <w:szCs w:val="20"/>
        </w:rPr>
        <w:t>.</w:t>
      </w:r>
    </w:p>
    <w:p w14:paraId="68FE6048" w14:textId="3F534BA4" w:rsidR="00B91DE9" w:rsidRPr="00CD6997" w:rsidRDefault="008A27F5" w:rsidP="0089709E">
      <w:pPr>
        <w:pStyle w:val="INCISO"/>
        <w:numPr>
          <w:ilvl w:val="0"/>
          <w:numId w:val="15"/>
        </w:numPr>
        <w:spacing w:after="60"/>
        <w:rPr>
          <w:rFonts w:asciiTheme="majorHAnsi" w:hAnsiTheme="majorHAnsi"/>
          <w:sz w:val="20"/>
          <w:szCs w:val="20"/>
        </w:rPr>
      </w:pPr>
      <w:r w:rsidRPr="00CD6997">
        <w:rPr>
          <w:rFonts w:asciiTheme="majorHAnsi" w:hAnsiTheme="majorHAnsi"/>
          <w:sz w:val="20"/>
          <w:szCs w:val="20"/>
        </w:rPr>
        <w:t>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de la contabilidad gubernamental.</w:t>
      </w:r>
    </w:p>
    <w:p w14:paraId="4F0D2286" w14:textId="5156F76C" w:rsidR="008A27F5" w:rsidRPr="00CD6997" w:rsidRDefault="008A27F5" w:rsidP="008A27F5">
      <w:pPr>
        <w:pStyle w:val="INCISO"/>
        <w:spacing w:after="60"/>
        <w:ind w:hanging="357"/>
        <w:rPr>
          <w:rFonts w:asciiTheme="majorHAnsi" w:hAnsiTheme="majorHAnsi"/>
          <w:sz w:val="20"/>
          <w:szCs w:val="20"/>
        </w:rPr>
      </w:pPr>
      <w:r w:rsidRPr="00CD6997">
        <w:rPr>
          <w:rFonts w:asciiTheme="majorHAnsi" w:hAnsiTheme="majorHAnsi"/>
          <w:sz w:val="20"/>
          <w:szCs w:val="20"/>
        </w:rPr>
        <w:t>c)</w:t>
      </w:r>
      <w:r w:rsidRPr="00CD6997">
        <w:rPr>
          <w:rFonts w:asciiTheme="majorHAnsi" w:hAnsiTheme="majorHAnsi"/>
          <w:sz w:val="20"/>
          <w:szCs w:val="20"/>
        </w:rPr>
        <w:tab/>
        <w:t>Postulados básicos. Se está capacitando al personal para el conocimie</w:t>
      </w:r>
      <w:r w:rsidR="00795BCC" w:rsidRPr="00CD6997">
        <w:rPr>
          <w:rFonts w:asciiTheme="majorHAnsi" w:hAnsiTheme="majorHAnsi"/>
          <w:sz w:val="20"/>
          <w:szCs w:val="20"/>
        </w:rPr>
        <w:t xml:space="preserve">nto y aplicación de postulados </w:t>
      </w:r>
      <w:r w:rsidRPr="00CD6997">
        <w:rPr>
          <w:rFonts w:asciiTheme="majorHAnsi" w:hAnsiTheme="majorHAnsi"/>
          <w:sz w:val="20"/>
          <w:szCs w:val="20"/>
        </w:rPr>
        <w:t>y normatividad vigente.</w:t>
      </w:r>
    </w:p>
    <w:p w14:paraId="45F25DA6" w14:textId="77777777" w:rsidR="008A27F5" w:rsidRPr="00CD6997" w:rsidRDefault="008A27F5" w:rsidP="008A27F5">
      <w:pPr>
        <w:pStyle w:val="INCISO"/>
        <w:spacing w:after="60"/>
        <w:ind w:hanging="357"/>
        <w:rPr>
          <w:rFonts w:asciiTheme="majorHAnsi" w:hAnsiTheme="majorHAnsi"/>
          <w:sz w:val="20"/>
          <w:szCs w:val="20"/>
        </w:rPr>
      </w:pPr>
      <w:r w:rsidRPr="00CD6997">
        <w:rPr>
          <w:rFonts w:asciiTheme="majorHAnsi" w:hAnsiTheme="majorHAnsi"/>
          <w:sz w:val="20"/>
          <w:szCs w:val="20"/>
        </w:rPr>
        <w:t>d)</w:t>
      </w:r>
      <w:r w:rsidRPr="00CD6997">
        <w:rPr>
          <w:rFonts w:asciiTheme="majorHAnsi" w:hAnsiTheme="majorHAnsi"/>
          <w:sz w:val="20"/>
          <w:szCs w:val="20"/>
        </w:rPr>
        <w:tab/>
        <w:t>Normatividad supletoria. No aplica.</w:t>
      </w:r>
    </w:p>
    <w:p w14:paraId="7DFF8384" w14:textId="5F3F87CB" w:rsidR="008A27F5" w:rsidRPr="00CD6997" w:rsidRDefault="008A27F5" w:rsidP="008A27F5">
      <w:pPr>
        <w:pStyle w:val="INCISO"/>
        <w:spacing w:after="60"/>
        <w:ind w:hanging="357"/>
        <w:rPr>
          <w:rFonts w:asciiTheme="majorHAnsi" w:hAnsiTheme="majorHAnsi"/>
          <w:sz w:val="20"/>
          <w:szCs w:val="20"/>
        </w:rPr>
      </w:pPr>
      <w:r w:rsidRPr="00CD6997">
        <w:rPr>
          <w:rFonts w:asciiTheme="majorHAnsi" w:hAnsiTheme="majorHAnsi"/>
          <w:sz w:val="20"/>
          <w:szCs w:val="20"/>
        </w:rPr>
        <w:t>e)</w:t>
      </w:r>
      <w:r w:rsidRPr="00CD6997">
        <w:rPr>
          <w:rFonts w:asciiTheme="majorHAnsi" w:hAnsiTheme="majorHAnsi"/>
          <w:sz w:val="20"/>
          <w:szCs w:val="20"/>
        </w:rPr>
        <w:tab/>
        <w:t xml:space="preserve">Para las entidades que por primera vez estén implementando </w:t>
      </w:r>
      <w:r w:rsidR="00332505" w:rsidRPr="00CD6997">
        <w:rPr>
          <w:rFonts w:asciiTheme="majorHAnsi" w:hAnsiTheme="majorHAnsi"/>
          <w:sz w:val="20"/>
          <w:szCs w:val="20"/>
        </w:rPr>
        <w:t>la base devengada</w:t>
      </w:r>
      <w:r w:rsidRPr="00CD6997">
        <w:rPr>
          <w:rFonts w:asciiTheme="majorHAnsi" w:hAnsiTheme="majorHAnsi"/>
          <w:sz w:val="20"/>
          <w:szCs w:val="20"/>
        </w:rPr>
        <w:t xml:space="preserve"> de acuerdo a la Ley de Contabilidad. No aplica.</w:t>
      </w:r>
    </w:p>
    <w:p w14:paraId="4E655377" w14:textId="341CD38B" w:rsidR="008A27F5" w:rsidRPr="00CD6997" w:rsidRDefault="008A27F5" w:rsidP="008A27F5">
      <w:pPr>
        <w:pStyle w:val="INCISO"/>
        <w:spacing w:after="60"/>
        <w:ind w:hanging="357"/>
        <w:rPr>
          <w:rFonts w:asciiTheme="majorHAnsi" w:hAnsiTheme="majorHAnsi"/>
          <w:sz w:val="20"/>
          <w:szCs w:val="20"/>
        </w:rPr>
      </w:pPr>
    </w:p>
    <w:p w14:paraId="203FE775" w14:textId="77777777" w:rsidR="008A27F5" w:rsidRPr="00CD6997" w:rsidRDefault="008A27F5" w:rsidP="008A27F5">
      <w:pPr>
        <w:pStyle w:val="Texto"/>
        <w:spacing w:line="230" w:lineRule="exact"/>
        <w:rPr>
          <w:rFonts w:asciiTheme="majorHAnsi" w:hAnsiTheme="majorHAnsi"/>
          <w:b/>
          <w:sz w:val="20"/>
          <w:lang w:val="es-MX"/>
        </w:rPr>
      </w:pPr>
      <w:r w:rsidRPr="00CD6997">
        <w:rPr>
          <w:rFonts w:asciiTheme="majorHAnsi" w:hAnsiTheme="majorHAnsi"/>
          <w:b/>
          <w:sz w:val="20"/>
          <w:lang w:val="es-MX"/>
        </w:rPr>
        <w:t>6.</w:t>
      </w:r>
      <w:r w:rsidRPr="00CD6997">
        <w:rPr>
          <w:rFonts w:asciiTheme="majorHAnsi" w:hAnsiTheme="majorHAnsi"/>
          <w:b/>
          <w:sz w:val="20"/>
          <w:lang w:val="es-MX"/>
        </w:rPr>
        <w:tab/>
        <w:t>Políticas de Contabilidad Significativas</w:t>
      </w:r>
    </w:p>
    <w:p w14:paraId="4E9F2435" w14:textId="77777777" w:rsidR="008A27F5" w:rsidRPr="00CD6997" w:rsidRDefault="008A27F5" w:rsidP="008A27F5">
      <w:pPr>
        <w:pStyle w:val="Texto"/>
        <w:spacing w:line="230" w:lineRule="exact"/>
        <w:rPr>
          <w:rFonts w:asciiTheme="majorHAnsi" w:hAnsiTheme="majorHAnsi"/>
          <w:sz w:val="20"/>
        </w:rPr>
      </w:pPr>
      <w:r w:rsidRPr="00CD6997">
        <w:rPr>
          <w:rFonts w:asciiTheme="majorHAnsi" w:hAnsiTheme="majorHAnsi"/>
          <w:sz w:val="20"/>
        </w:rPr>
        <w:t>Se informará sobre:</w:t>
      </w:r>
    </w:p>
    <w:p w14:paraId="4A3CE1A4" w14:textId="5191C9E5"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a)</w:t>
      </w:r>
      <w:r w:rsidRPr="00CD6997">
        <w:rPr>
          <w:rFonts w:asciiTheme="majorHAnsi" w:hAnsiTheme="majorHAnsi"/>
          <w:sz w:val="20"/>
          <w:szCs w:val="20"/>
        </w:rPr>
        <w:tab/>
        <w:t xml:space="preserve">Actualización: se informa que la Universidad es de nueva creación con apenas </w:t>
      </w:r>
      <w:r w:rsidR="00724DC3" w:rsidRPr="00CD6997">
        <w:rPr>
          <w:rFonts w:asciiTheme="majorHAnsi" w:hAnsiTheme="majorHAnsi"/>
          <w:sz w:val="20"/>
          <w:szCs w:val="20"/>
        </w:rPr>
        <w:t>un cuatrimestre de</w:t>
      </w:r>
      <w:r w:rsidR="00B91DE9" w:rsidRPr="00CD6997">
        <w:rPr>
          <w:rFonts w:asciiTheme="majorHAnsi" w:hAnsiTheme="majorHAnsi"/>
          <w:sz w:val="20"/>
          <w:szCs w:val="20"/>
        </w:rPr>
        <w:t xml:space="preserve"> </w:t>
      </w:r>
      <w:r w:rsidR="00813B32" w:rsidRPr="00CD6997">
        <w:rPr>
          <w:rFonts w:asciiTheme="majorHAnsi" w:hAnsiTheme="majorHAnsi"/>
          <w:sz w:val="20"/>
          <w:szCs w:val="20"/>
        </w:rPr>
        <w:t xml:space="preserve">operación </w:t>
      </w:r>
      <w:r w:rsidRPr="00CD6997">
        <w:rPr>
          <w:rFonts w:asciiTheme="majorHAnsi" w:hAnsiTheme="majorHAnsi"/>
          <w:sz w:val="20"/>
          <w:szCs w:val="20"/>
        </w:rPr>
        <w:t>por lo cual sus activos y Hacienda pública se encuentran a precio actualizado.</w:t>
      </w:r>
    </w:p>
    <w:p w14:paraId="1CA928FF" w14:textId="7599BA8D"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b)</w:t>
      </w:r>
      <w:r w:rsidRPr="00CD6997">
        <w:rPr>
          <w:rFonts w:asciiTheme="majorHAnsi" w:hAnsiTheme="majorHAnsi"/>
          <w:sz w:val="20"/>
          <w:szCs w:val="20"/>
        </w:rPr>
        <w:tab/>
        <w:t xml:space="preserve">Informar sobre la realización de operaciones en el extranjero y de sus efectos en la información financiera gubernamental. </w:t>
      </w:r>
      <w:r w:rsidR="00D16187" w:rsidRPr="00CD6997">
        <w:rPr>
          <w:rFonts w:asciiTheme="majorHAnsi" w:hAnsiTheme="majorHAnsi"/>
          <w:sz w:val="20"/>
          <w:szCs w:val="20"/>
        </w:rPr>
        <w:t xml:space="preserve">  </w:t>
      </w:r>
      <w:r w:rsidRPr="00CD6997">
        <w:rPr>
          <w:rFonts w:asciiTheme="majorHAnsi" w:hAnsiTheme="majorHAnsi"/>
          <w:sz w:val="20"/>
          <w:szCs w:val="20"/>
        </w:rPr>
        <w:t>No aplica</w:t>
      </w:r>
    </w:p>
    <w:p w14:paraId="20967F01" w14:textId="77777777"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c)</w:t>
      </w:r>
      <w:r w:rsidRPr="00CD6997">
        <w:rPr>
          <w:rFonts w:asciiTheme="majorHAnsi" w:hAnsiTheme="majorHAnsi"/>
          <w:sz w:val="20"/>
          <w:szCs w:val="20"/>
        </w:rPr>
        <w:tab/>
        <w:t>Método de valuación de la inversión en acciones de Compañías subsidiarias no consolidadas y asociadas. No aplica</w:t>
      </w:r>
    </w:p>
    <w:p w14:paraId="4892FDF6" w14:textId="77777777"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d)</w:t>
      </w:r>
      <w:r w:rsidRPr="00CD6997">
        <w:rPr>
          <w:rFonts w:asciiTheme="majorHAnsi" w:hAnsiTheme="majorHAnsi"/>
          <w:sz w:val="20"/>
          <w:szCs w:val="20"/>
        </w:rPr>
        <w:tab/>
        <w:t>Sistema y método de valuación de inventarios y costo de lo vendido. Primeras Entradas, Primeras Salidas.</w:t>
      </w:r>
    </w:p>
    <w:p w14:paraId="4A25B3D6" w14:textId="77777777"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e)</w:t>
      </w:r>
      <w:r w:rsidRPr="00CD6997">
        <w:rPr>
          <w:rFonts w:asciiTheme="majorHAnsi" w:hAnsiTheme="majorHAnsi"/>
          <w:sz w:val="20"/>
          <w:szCs w:val="20"/>
        </w:rPr>
        <w:tab/>
        <w:t>Beneficios a empleados: revelar el cálculo de la reserva actuarial, valor presente de los ingresos esperados comparado con el valor presente de la estimación de gastos tanto de los beneficiarios actuales como futuros.  No aplica</w:t>
      </w:r>
    </w:p>
    <w:p w14:paraId="2371010B" w14:textId="77777777"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f)</w:t>
      </w:r>
      <w:r w:rsidRPr="00CD6997">
        <w:rPr>
          <w:rFonts w:asciiTheme="majorHAnsi" w:hAnsiTheme="majorHAnsi"/>
          <w:sz w:val="20"/>
          <w:szCs w:val="20"/>
        </w:rPr>
        <w:tab/>
        <w:t>Provisiones: objetivo de su creación, monto y plazo. Aun no se aplican provisiones.</w:t>
      </w:r>
    </w:p>
    <w:p w14:paraId="4141D6D7" w14:textId="685402E2"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g)</w:t>
      </w:r>
      <w:r w:rsidRPr="00CD6997">
        <w:rPr>
          <w:rFonts w:asciiTheme="majorHAnsi" w:hAnsiTheme="majorHAnsi"/>
          <w:sz w:val="20"/>
          <w:szCs w:val="20"/>
        </w:rPr>
        <w:tab/>
        <w:t xml:space="preserve">Reservas: objetivo de su creación, monto y plazo. </w:t>
      </w:r>
      <w:r w:rsidR="00813B32" w:rsidRPr="00CD6997">
        <w:rPr>
          <w:rFonts w:asciiTheme="majorHAnsi" w:hAnsiTheme="majorHAnsi"/>
          <w:sz w:val="20"/>
          <w:szCs w:val="20"/>
        </w:rPr>
        <w:t>No aplica</w:t>
      </w:r>
    </w:p>
    <w:p w14:paraId="15DBD9C3" w14:textId="77777777"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h)</w:t>
      </w:r>
      <w:r w:rsidRPr="00CD6997">
        <w:rPr>
          <w:rFonts w:asciiTheme="majorHAnsi" w:hAnsiTheme="majorHAnsi"/>
          <w:sz w:val="20"/>
          <w:szCs w:val="20"/>
        </w:rPr>
        <w:tab/>
        <w:t>Cambios en políticas contables y corrección de errores junto con la revelación de los efectos que se tendrá en la información financiera del ente público, ya sea retrospectivos o prospectivos.  No se han presentado cambios de políticas contables a la fecha.</w:t>
      </w:r>
    </w:p>
    <w:p w14:paraId="2E3DD7A5" w14:textId="39598238"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i)</w:t>
      </w:r>
      <w:r w:rsidRPr="00CD6997">
        <w:rPr>
          <w:rFonts w:asciiTheme="majorHAnsi" w:hAnsiTheme="majorHAnsi"/>
          <w:sz w:val="20"/>
          <w:szCs w:val="20"/>
        </w:rPr>
        <w:tab/>
        <w:t xml:space="preserve">Reclasificaciones: se deben revelar todos aquellos movimientos entre cuentas por efectos de cambios en los tipos de operaciones. </w:t>
      </w:r>
      <w:r w:rsidR="00813B32" w:rsidRPr="00CD6997">
        <w:rPr>
          <w:rFonts w:asciiTheme="majorHAnsi" w:hAnsiTheme="majorHAnsi"/>
          <w:sz w:val="20"/>
          <w:szCs w:val="20"/>
        </w:rPr>
        <w:t xml:space="preserve">Aun no se aplican reclasificaciones </w:t>
      </w:r>
    </w:p>
    <w:p w14:paraId="1586AB90" w14:textId="5E3274FE" w:rsidR="008A27F5"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j)</w:t>
      </w:r>
      <w:r w:rsidRPr="00CD6997">
        <w:rPr>
          <w:rFonts w:asciiTheme="majorHAnsi" w:hAnsiTheme="majorHAnsi"/>
          <w:sz w:val="20"/>
          <w:szCs w:val="20"/>
        </w:rPr>
        <w:tab/>
        <w:t xml:space="preserve">Depuración y cancelación de saldos. </w:t>
      </w:r>
      <w:r w:rsidR="00510F1E" w:rsidRPr="00CD6997">
        <w:rPr>
          <w:rFonts w:asciiTheme="majorHAnsi" w:hAnsiTheme="majorHAnsi"/>
          <w:sz w:val="20"/>
          <w:szCs w:val="20"/>
        </w:rPr>
        <w:t>Se realizan de acuerdo a los cierres mensuales y a las políticas administrativas y contables que se encuentran en realización y aprobación por la Junta de Gobierno</w:t>
      </w:r>
      <w:r w:rsidRPr="00CD6997">
        <w:rPr>
          <w:rFonts w:asciiTheme="majorHAnsi" w:hAnsiTheme="majorHAnsi"/>
          <w:sz w:val="20"/>
          <w:szCs w:val="20"/>
        </w:rPr>
        <w:t>.</w:t>
      </w:r>
    </w:p>
    <w:p w14:paraId="0135B4F0" w14:textId="77777777" w:rsidR="0099189F" w:rsidRPr="00CD6997" w:rsidRDefault="0099189F" w:rsidP="008A27F5">
      <w:pPr>
        <w:pStyle w:val="INCISO"/>
        <w:spacing w:after="60" w:line="230" w:lineRule="exact"/>
        <w:ind w:left="1077" w:hanging="357"/>
        <w:rPr>
          <w:rFonts w:asciiTheme="majorHAnsi" w:hAnsiTheme="majorHAnsi"/>
          <w:sz w:val="20"/>
          <w:szCs w:val="20"/>
        </w:rPr>
      </w:pPr>
    </w:p>
    <w:p w14:paraId="2B816265" w14:textId="1EAD6F7D" w:rsidR="00B356F2" w:rsidRPr="00CD6997" w:rsidRDefault="00B356F2" w:rsidP="00795BCC">
      <w:pPr>
        <w:pStyle w:val="INCISO"/>
        <w:spacing w:after="60" w:line="230" w:lineRule="exact"/>
        <w:ind w:left="0" w:firstLine="0"/>
        <w:rPr>
          <w:rFonts w:asciiTheme="majorHAnsi" w:hAnsiTheme="majorHAnsi"/>
          <w:sz w:val="20"/>
          <w:szCs w:val="20"/>
        </w:rPr>
      </w:pPr>
    </w:p>
    <w:p w14:paraId="7501A69B" w14:textId="77777777" w:rsidR="008A27F5" w:rsidRPr="00CD6997" w:rsidRDefault="008A27F5" w:rsidP="008A27F5">
      <w:pPr>
        <w:pStyle w:val="Texto"/>
        <w:spacing w:line="230" w:lineRule="exact"/>
        <w:rPr>
          <w:rFonts w:asciiTheme="majorHAnsi" w:hAnsiTheme="majorHAnsi"/>
          <w:b/>
          <w:sz w:val="20"/>
          <w:lang w:val="es-MX"/>
        </w:rPr>
      </w:pPr>
      <w:r w:rsidRPr="00CD6997">
        <w:rPr>
          <w:rFonts w:asciiTheme="majorHAnsi" w:hAnsiTheme="majorHAnsi"/>
          <w:b/>
          <w:sz w:val="20"/>
          <w:lang w:val="es-MX"/>
        </w:rPr>
        <w:lastRenderedPageBreak/>
        <w:t>7.</w:t>
      </w:r>
      <w:r w:rsidRPr="00CD6997">
        <w:rPr>
          <w:rFonts w:asciiTheme="majorHAnsi" w:hAnsiTheme="majorHAnsi"/>
          <w:b/>
          <w:sz w:val="20"/>
          <w:lang w:val="es-MX"/>
        </w:rPr>
        <w:tab/>
        <w:t>Posición en Moneda Extranjera y Protección por Riesgo Cambiario. No aplica</w:t>
      </w:r>
    </w:p>
    <w:p w14:paraId="5B616CC9" w14:textId="77777777" w:rsidR="008A27F5" w:rsidRPr="00CD6997" w:rsidRDefault="008A27F5" w:rsidP="008A27F5">
      <w:pPr>
        <w:pStyle w:val="Texto"/>
        <w:spacing w:line="230" w:lineRule="exact"/>
        <w:rPr>
          <w:rFonts w:asciiTheme="majorHAnsi" w:hAnsiTheme="majorHAnsi"/>
          <w:sz w:val="20"/>
        </w:rPr>
      </w:pPr>
      <w:r w:rsidRPr="00CD6997">
        <w:rPr>
          <w:rFonts w:asciiTheme="majorHAnsi" w:hAnsiTheme="majorHAnsi"/>
          <w:sz w:val="20"/>
        </w:rPr>
        <w:t>Se informará sobre:</w:t>
      </w:r>
    </w:p>
    <w:p w14:paraId="43974B30" w14:textId="77777777"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a)</w:t>
      </w:r>
      <w:r w:rsidRPr="00CD6997">
        <w:rPr>
          <w:rFonts w:asciiTheme="majorHAnsi" w:hAnsiTheme="majorHAnsi"/>
          <w:sz w:val="20"/>
          <w:szCs w:val="20"/>
        </w:rPr>
        <w:tab/>
        <w:t>Activos en moneda extranjera.</w:t>
      </w:r>
    </w:p>
    <w:p w14:paraId="1E2C470F" w14:textId="77777777"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b)</w:t>
      </w:r>
      <w:r w:rsidRPr="00CD6997">
        <w:rPr>
          <w:rFonts w:asciiTheme="majorHAnsi" w:hAnsiTheme="majorHAnsi"/>
          <w:sz w:val="20"/>
          <w:szCs w:val="20"/>
        </w:rPr>
        <w:tab/>
        <w:t>Pasivos en moneda extranjera.</w:t>
      </w:r>
    </w:p>
    <w:p w14:paraId="23AEBD07" w14:textId="77777777"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c)</w:t>
      </w:r>
      <w:r w:rsidRPr="00CD6997">
        <w:rPr>
          <w:rFonts w:asciiTheme="majorHAnsi" w:hAnsiTheme="majorHAnsi"/>
          <w:sz w:val="20"/>
          <w:szCs w:val="20"/>
        </w:rPr>
        <w:tab/>
        <w:t>Posición en moneda extranjera.</w:t>
      </w:r>
    </w:p>
    <w:p w14:paraId="01968053" w14:textId="77777777"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d)</w:t>
      </w:r>
      <w:r w:rsidRPr="00CD6997">
        <w:rPr>
          <w:rFonts w:asciiTheme="majorHAnsi" w:hAnsiTheme="majorHAnsi"/>
          <w:sz w:val="20"/>
          <w:szCs w:val="20"/>
        </w:rPr>
        <w:tab/>
        <w:t>Tipo de cambio.</w:t>
      </w:r>
    </w:p>
    <w:p w14:paraId="05C5AE46" w14:textId="25969B86" w:rsidR="008A27F5" w:rsidRPr="00CD6997" w:rsidRDefault="008A27F5" w:rsidP="008A27F5">
      <w:pPr>
        <w:pStyle w:val="INCISO"/>
        <w:spacing w:after="60" w:line="230" w:lineRule="exact"/>
        <w:ind w:left="1077" w:hanging="357"/>
        <w:rPr>
          <w:rFonts w:asciiTheme="majorHAnsi" w:hAnsiTheme="majorHAnsi"/>
          <w:sz w:val="20"/>
          <w:szCs w:val="20"/>
        </w:rPr>
      </w:pPr>
      <w:r w:rsidRPr="00CD6997">
        <w:rPr>
          <w:rFonts w:asciiTheme="majorHAnsi" w:hAnsiTheme="majorHAnsi"/>
          <w:sz w:val="20"/>
          <w:szCs w:val="20"/>
        </w:rPr>
        <w:t>e)</w:t>
      </w:r>
      <w:r w:rsidRPr="00CD6997">
        <w:rPr>
          <w:rFonts w:asciiTheme="majorHAnsi" w:hAnsiTheme="majorHAnsi"/>
          <w:sz w:val="20"/>
          <w:szCs w:val="20"/>
        </w:rPr>
        <w:tab/>
        <w:t>Equivalente en moneda nacional.</w:t>
      </w:r>
    </w:p>
    <w:p w14:paraId="1DD93787" w14:textId="77777777" w:rsidR="00D16187" w:rsidRPr="00CD6997" w:rsidRDefault="00D16187" w:rsidP="008A27F5">
      <w:pPr>
        <w:pStyle w:val="INCISO"/>
        <w:spacing w:after="60" w:line="230" w:lineRule="exact"/>
        <w:ind w:left="1077" w:hanging="357"/>
        <w:rPr>
          <w:rFonts w:asciiTheme="majorHAnsi" w:hAnsiTheme="majorHAnsi"/>
          <w:sz w:val="20"/>
          <w:szCs w:val="20"/>
        </w:rPr>
      </w:pPr>
    </w:p>
    <w:p w14:paraId="0BBB56CD" w14:textId="77777777" w:rsidR="008A27F5" w:rsidRPr="00CD6997" w:rsidRDefault="008A27F5" w:rsidP="008A27F5">
      <w:pPr>
        <w:pStyle w:val="Texto"/>
        <w:spacing w:line="230" w:lineRule="exact"/>
        <w:rPr>
          <w:rFonts w:asciiTheme="majorHAnsi" w:hAnsiTheme="majorHAnsi"/>
          <w:sz w:val="20"/>
        </w:rPr>
      </w:pPr>
      <w:r w:rsidRPr="00CD6997">
        <w:rPr>
          <w:rFonts w:asciiTheme="majorHAnsi" w:hAnsiTheme="majorHAnsi"/>
          <w:sz w:val="20"/>
        </w:rPr>
        <w:t>Lo anterior, por cada tipo de moneda extranjera que se encuentre en los rubros de activo y pasivo.</w:t>
      </w:r>
    </w:p>
    <w:p w14:paraId="2CFDAB42" w14:textId="77777777" w:rsidR="008A27F5" w:rsidRPr="00CD6997" w:rsidRDefault="008A27F5" w:rsidP="008A27F5">
      <w:pPr>
        <w:pStyle w:val="Texto"/>
        <w:spacing w:line="230" w:lineRule="exact"/>
        <w:rPr>
          <w:rFonts w:asciiTheme="majorHAnsi" w:hAnsiTheme="majorHAnsi"/>
          <w:sz w:val="20"/>
        </w:rPr>
      </w:pPr>
      <w:r w:rsidRPr="00CD6997">
        <w:rPr>
          <w:rFonts w:asciiTheme="majorHAnsi" w:hAnsiTheme="majorHAnsi"/>
          <w:sz w:val="20"/>
        </w:rPr>
        <w:t>Adicionalmente, se informará sobre los métodos de protección de riesgo por variaciones en el tipo de cambio.</w:t>
      </w:r>
    </w:p>
    <w:p w14:paraId="310AF40C" w14:textId="77777777" w:rsidR="00D16187" w:rsidRPr="00CD6997" w:rsidRDefault="00D16187" w:rsidP="008A27F5">
      <w:pPr>
        <w:pStyle w:val="Texto"/>
        <w:spacing w:line="230" w:lineRule="exact"/>
        <w:rPr>
          <w:rFonts w:asciiTheme="majorHAnsi" w:hAnsiTheme="majorHAnsi"/>
          <w:b/>
          <w:sz w:val="20"/>
          <w:lang w:val="es-MX"/>
        </w:rPr>
      </w:pPr>
    </w:p>
    <w:p w14:paraId="1A9FC0B4" w14:textId="3133F356" w:rsidR="008A27F5" w:rsidRPr="00CD6997" w:rsidRDefault="008A27F5" w:rsidP="008A27F5">
      <w:pPr>
        <w:pStyle w:val="Texto"/>
        <w:spacing w:line="230" w:lineRule="exact"/>
        <w:rPr>
          <w:rFonts w:asciiTheme="majorHAnsi" w:hAnsiTheme="majorHAnsi"/>
          <w:b/>
          <w:sz w:val="20"/>
          <w:lang w:val="es-MX"/>
        </w:rPr>
      </w:pPr>
      <w:r w:rsidRPr="00CD6997">
        <w:rPr>
          <w:rFonts w:asciiTheme="majorHAnsi" w:hAnsiTheme="majorHAnsi"/>
          <w:b/>
          <w:sz w:val="20"/>
          <w:lang w:val="es-MX"/>
        </w:rPr>
        <w:t>8. Reporte Analítico del Activo</w:t>
      </w:r>
    </w:p>
    <w:p w14:paraId="7DB06824" w14:textId="77777777" w:rsidR="008A27F5" w:rsidRPr="00CD6997" w:rsidRDefault="008A27F5" w:rsidP="008A27F5">
      <w:pPr>
        <w:pStyle w:val="Texto"/>
        <w:spacing w:line="230" w:lineRule="exact"/>
        <w:rPr>
          <w:rFonts w:asciiTheme="majorHAnsi" w:hAnsiTheme="majorHAnsi"/>
          <w:sz w:val="20"/>
        </w:rPr>
      </w:pPr>
      <w:r w:rsidRPr="00CD6997">
        <w:rPr>
          <w:rFonts w:asciiTheme="majorHAnsi" w:hAnsiTheme="majorHAnsi"/>
          <w:sz w:val="20"/>
        </w:rPr>
        <w:t>Debe mostrar la siguiente información:</w:t>
      </w:r>
    </w:p>
    <w:p w14:paraId="73983A77" w14:textId="77777777" w:rsidR="008A27F5" w:rsidRPr="00CD6997" w:rsidRDefault="008A27F5" w:rsidP="008A27F5">
      <w:pPr>
        <w:pStyle w:val="INCISO"/>
        <w:spacing w:after="80" w:line="230" w:lineRule="exact"/>
        <w:ind w:left="1077" w:hanging="357"/>
        <w:rPr>
          <w:rFonts w:asciiTheme="majorHAnsi" w:hAnsiTheme="majorHAnsi"/>
          <w:sz w:val="20"/>
          <w:szCs w:val="20"/>
        </w:rPr>
      </w:pPr>
      <w:r w:rsidRPr="00CD6997">
        <w:rPr>
          <w:rFonts w:asciiTheme="majorHAnsi" w:hAnsiTheme="majorHAnsi"/>
          <w:sz w:val="20"/>
          <w:szCs w:val="20"/>
        </w:rPr>
        <w:t>a)</w:t>
      </w:r>
      <w:r w:rsidRPr="00CD6997">
        <w:rPr>
          <w:rFonts w:asciiTheme="majorHAnsi" w:hAnsiTheme="majorHAnsi"/>
          <w:sz w:val="20"/>
          <w:szCs w:val="20"/>
        </w:rPr>
        <w:tab/>
        <w:t>Vida útil o porcentajes de depreciación, deterioro o amortización utilizados en los diferentes tipos de activos. Son los referidos en los criterios de la Ley de Contabilidad Gubernamental.</w:t>
      </w:r>
    </w:p>
    <w:p w14:paraId="3207DE25" w14:textId="77777777" w:rsidR="008A27F5" w:rsidRPr="00CD6997" w:rsidRDefault="008A27F5" w:rsidP="008A27F5">
      <w:pPr>
        <w:pStyle w:val="INCISO"/>
        <w:spacing w:after="80" w:line="230" w:lineRule="exact"/>
        <w:ind w:left="1077" w:hanging="357"/>
        <w:rPr>
          <w:rFonts w:asciiTheme="majorHAnsi" w:hAnsiTheme="majorHAnsi"/>
          <w:sz w:val="20"/>
          <w:szCs w:val="20"/>
        </w:rPr>
      </w:pPr>
      <w:r w:rsidRPr="00CD6997">
        <w:rPr>
          <w:rFonts w:asciiTheme="majorHAnsi" w:hAnsiTheme="majorHAnsi"/>
          <w:sz w:val="20"/>
          <w:szCs w:val="20"/>
        </w:rPr>
        <w:t>b)</w:t>
      </w:r>
      <w:r w:rsidRPr="00CD6997">
        <w:rPr>
          <w:rFonts w:asciiTheme="majorHAnsi" w:hAnsiTheme="majorHAnsi"/>
          <w:sz w:val="20"/>
          <w:szCs w:val="20"/>
        </w:rPr>
        <w:tab/>
        <w:t>Cambios en el porcentaje de depreciación o valor residual de los activos. Se aplican los señalados en ley.</w:t>
      </w:r>
    </w:p>
    <w:p w14:paraId="72E1EF1B" w14:textId="77777777" w:rsidR="008A27F5" w:rsidRPr="00CD6997" w:rsidRDefault="008A27F5" w:rsidP="008A27F5">
      <w:pPr>
        <w:pStyle w:val="INCISO"/>
        <w:spacing w:after="80" w:line="230" w:lineRule="exact"/>
        <w:ind w:left="1077" w:hanging="357"/>
        <w:rPr>
          <w:rFonts w:asciiTheme="majorHAnsi" w:hAnsiTheme="majorHAnsi"/>
          <w:sz w:val="20"/>
          <w:szCs w:val="20"/>
        </w:rPr>
      </w:pPr>
      <w:r w:rsidRPr="00CD6997">
        <w:rPr>
          <w:rFonts w:asciiTheme="majorHAnsi" w:hAnsiTheme="majorHAnsi"/>
          <w:sz w:val="20"/>
          <w:szCs w:val="20"/>
        </w:rPr>
        <w:t>c)</w:t>
      </w:r>
      <w:r w:rsidRPr="00CD6997">
        <w:rPr>
          <w:rFonts w:asciiTheme="majorHAnsi" w:hAnsiTheme="majorHAnsi"/>
          <w:sz w:val="20"/>
          <w:szCs w:val="20"/>
        </w:rPr>
        <w:tab/>
        <w:t>Importe de los gastos capitalizados en el ejercicio, tanto financieros como de investigación y desarrollo. No aplica.</w:t>
      </w:r>
    </w:p>
    <w:p w14:paraId="609ECB74" w14:textId="77777777" w:rsidR="008A27F5" w:rsidRPr="00CD6997" w:rsidRDefault="008A27F5" w:rsidP="008A27F5">
      <w:pPr>
        <w:pStyle w:val="INCISO"/>
        <w:spacing w:after="80" w:line="230" w:lineRule="exact"/>
        <w:ind w:left="1077" w:hanging="357"/>
        <w:rPr>
          <w:rFonts w:asciiTheme="majorHAnsi" w:hAnsiTheme="majorHAnsi"/>
          <w:sz w:val="20"/>
          <w:szCs w:val="20"/>
        </w:rPr>
      </w:pPr>
      <w:r w:rsidRPr="00CD6997">
        <w:rPr>
          <w:rFonts w:asciiTheme="majorHAnsi" w:hAnsiTheme="majorHAnsi"/>
          <w:sz w:val="20"/>
          <w:szCs w:val="20"/>
        </w:rPr>
        <w:t>d)</w:t>
      </w:r>
      <w:r w:rsidRPr="00CD6997">
        <w:rPr>
          <w:rFonts w:asciiTheme="majorHAnsi" w:hAnsiTheme="majorHAnsi"/>
          <w:sz w:val="20"/>
          <w:szCs w:val="20"/>
        </w:rPr>
        <w:tab/>
        <w:t>Riesgos por tipo de cambio o tipo de interés de las inversiones financieras. No aplica</w:t>
      </w:r>
    </w:p>
    <w:p w14:paraId="46F009AA" w14:textId="77777777" w:rsidR="008A27F5" w:rsidRPr="00CD6997" w:rsidRDefault="008A27F5" w:rsidP="008A27F5">
      <w:pPr>
        <w:pStyle w:val="INCISO"/>
        <w:spacing w:after="80" w:line="230" w:lineRule="exact"/>
        <w:ind w:left="1077" w:hanging="357"/>
        <w:rPr>
          <w:rFonts w:asciiTheme="majorHAnsi" w:hAnsiTheme="majorHAnsi"/>
          <w:sz w:val="20"/>
          <w:szCs w:val="20"/>
        </w:rPr>
      </w:pPr>
      <w:r w:rsidRPr="00CD6997">
        <w:rPr>
          <w:rFonts w:asciiTheme="majorHAnsi" w:hAnsiTheme="majorHAnsi"/>
          <w:sz w:val="20"/>
          <w:szCs w:val="20"/>
        </w:rPr>
        <w:t>e)</w:t>
      </w:r>
      <w:r w:rsidRPr="00CD6997">
        <w:rPr>
          <w:rFonts w:asciiTheme="majorHAnsi" w:hAnsiTheme="majorHAnsi"/>
          <w:sz w:val="20"/>
          <w:szCs w:val="20"/>
        </w:rPr>
        <w:tab/>
        <w:t>Valor activado en el ejercicio de los bienes construidos por la entidad. No aplica</w:t>
      </w:r>
    </w:p>
    <w:p w14:paraId="01AFA783" w14:textId="77777777" w:rsidR="008A27F5" w:rsidRPr="00CD6997" w:rsidRDefault="008A27F5" w:rsidP="008A27F5">
      <w:pPr>
        <w:pStyle w:val="INCISO"/>
        <w:spacing w:after="80" w:line="230" w:lineRule="exact"/>
        <w:ind w:left="1077" w:hanging="357"/>
        <w:rPr>
          <w:rFonts w:asciiTheme="majorHAnsi" w:hAnsiTheme="majorHAnsi"/>
          <w:sz w:val="20"/>
          <w:szCs w:val="20"/>
        </w:rPr>
      </w:pPr>
      <w:r w:rsidRPr="00CD6997">
        <w:rPr>
          <w:rFonts w:asciiTheme="majorHAnsi" w:hAnsiTheme="majorHAnsi"/>
          <w:sz w:val="20"/>
          <w:szCs w:val="20"/>
        </w:rPr>
        <w:t>f)</w:t>
      </w:r>
      <w:r w:rsidRPr="00CD6997">
        <w:rPr>
          <w:rFonts w:asciiTheme="majorHAnsi" w:hAnsiTheme="majorHAnsi"/>
          <w:sz w:val="20"/>
          <w:szCs w:val="20"/>
        </w:rPr>
        <w:tab/>
        <w:t>Otras circunstancias de carácter significativo que afecten el activo, tales como bienes en garantía, señalados en embargos, litigios, títulos de inversiones entregados en garantías, baja significativa del valor de inversiones financieras, etc. No aplica</w:t>
      </w:r>
    </w:p>
    <w:p w14:paraId="4AB9FD85" w14:textId="77777777" w:rsidR="008A27F5" w:rsidRPr="00CD6997" w:rsidRDefault="008A27F5" w:rsidP="008A27F5">
      <w:pPr>
        <w:pStyle w:val="INCISO"/>
        <w:spacing w:after="80" w:line="230" w:lineRule="exact"/>
        <w:ind w:left="1077" w:hanging="357"/>
        <w:rPr>
          <w:rFonts w:asciiTheme="majorHAnsi" w:hAnsiTheme="majorHAnsi"/>
          <w:sz w:val="20"/>
          <w:szCs w:val="20"/>
        </w:rPr>
      </w:pPr>
      <w:r w:rsidRPr="00CD6997">
        <w:rPr>
          <w:rFonts w:asciiTheme="majorHAnsi" w:hAnsiTheme="majorHAnsi"/>
          <w:sz w:val="20"/>
          <w:szCs w:val="20"/>
        </w:rPr>
        <w:t>g)</w:t>
      </w:r>
      <w:r w:rsidRPr="00CD6997">
        <w:rPr>
          <w:rFonts w:asciiTheme="majorHAnsi" w:hAnsiTheme="majorHAnsi"/>
          <w:sz w:val="20"/>
          <w:szCs w:val="20"/>
        </w:rPr>
        <w:tab/>
        <w:t>Desmantelamiento de Activos, procedimientos, implicaciones, efectos contables. No aplica</w:t>
      </w:r>
    </w:p>
    <w:p w14:paraId="5C3FA23F" w14:textId="292CC575" w:rsidR="008A27F5" w:rsidRPr="00CD6997" w:rsidRDefault="008A27F5" w:rsidP="008A27F5">
      <w:pPr>
        <w:pStyle w:val="INCISO"/>
        <w:spacing w:after="80" w:line="230" w:lineRule="exact"/>
        <w:ind w:left="1077" w:hanging="357"/>
        <w:rPr>
          <w:rFonts w:asciiTheme="majorHAnsi" w:hAnsiTheme="majorHAnsi"/>
          <w:sz w:val="20"/>
          <w:szCs w:val="20"/>
        </w:rPr>
      </w:pPr>
      <w:r w:rsidRPr="00CD6997">
        <w:rPr>
          <w:rFonts w:asciiTheme="majorHAnsi" w:hAnsiTheme="majorHAnsi"/>
          <w:sz w:val="20"/>
          <w:szCs w:val="20"/>
        </w:rPr>
        <w:t>h)</w:t>
      </w:r>
      <w:r w:rsidRPr="00CD6997">
        <w:rPr>
          <w:rFonts w:asciiTheme="majorHAnsi" w:hAnsiTheme="majorHAnsi"/>
          <w:sz w:val="20"/>
          <w:szCs w:val="20"/>
        </w:rPr>
        <w:tab/>
        <w:t>Administración de activos; planeación con el objetivo de que el ente los utilice de manera más efectiva.</w:t>
      </w:r>
      <w:r w:rsidR="00D167E3" w:rsidRPr="00CD6997">
        <w:rPr>
          <w:rFonts w:asciiTheme="majorHAnsi" w:hAnsiTheme="majorHAnsi"/>
          <w:sz w:val="20"/>
          <w:szCs w:val="20"/>
        </w:rPr>
        <w:t xml:space="preserve">  </w:t>
      </w:r>
      <w:r w:rsidRPr="00CD6997">
        <w:rPr>
          <w:rFonts w:asciiTheme="majorHAnsi" w:hAnsiTheme="majorHAnsi"/>
          <w:sz w:val="20"/>
          <w:szCs w:val="20"/>
        </w:rPr>
        <w:t xml:space="preserve"> No se ha presentado situación al respecto.</w:t>
      </w:r>
    </w:p>
    <w:p w14:paraId="439E394A" w14:textId="77777777" w:rsidR="00217797" w:rsidRDefault="00217797" w:rsidP="008A27F5">
      <w:pPr>
        <w:pStyle w:val="Texto"/>
        <w:spacing w:after="86"/>
        <w:rPr>
          <w:rFonts w:asciiTheme="majorHAnsi" w:hAnsiTheme="majorHAnsi"/>
          <w:sz w:val="20"/>
        </w:rPr>
      </w:pPr>
    </w:p>
    <w:p w14:paraId="046B1D0E" w14:textId="77777777" w:rsidR="0099189F" w:rsidRPr="00CD6997" w:rsidRDefault="0099189F" w:rsidP="008A27F5">
      <w:pPr>
        <w:pStyle w:val="Texto"/>
        <w:spacing w:after="86"/>
        <w:rPr>
          <w:rFonts w:asciiTheme="majorHAnsi" w:hAnsiTheme="majorHAnsi"/>
          <w:sz w:val="20"/>
        </w:rPr>
      </w:pPr>
    </w:p>
    <w:p w14:paraId="10402DF2" w14:textId="1BCDDCD9" w:rsidR="008A27F5" w:rsidRPr="00CD6997" w:rsidRDefault="008A27F5" w:rsidP="008A27F5">
      <w:pPr>
        <w:pStyle w:val="Texto"/>
        <w:spacing w:after="86"/>
        <w:rPr>
          <w:rFonts w:asciiTheme="majorHAnsi" w:hAnsiTheme="majorHAnsi"/>
          <w:sz w:val="20"/>
        </w:rPr>
      </w:pPr>
      <w:r w:rsidRPr="00CD6997">
        <w:rPr>
          <w:rFonts w:asciiTheme="majorHAnsi" w:hAnsiTheme="majorHAnsi"/>
          <w:sz w:val="20"/>
        </w:rPr>
        <w:lastRenderedPageBreak/>
        <w:t>Adicionalmente, se deben incluir las explicaciones de las principales variaciones en el activo, en cuadros comparativos como sigue:</w:t>
      </w:r>
    </w:p>
    <w:p w14:paraId="092F5557" w14:textId="77777777"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t>a)</w:t>
      </w:r>
      <w:r w:rsidRPr="00CD6997">
        <w:rPr>
          <w:rFonts w:asciiTheme="majorHAnsi" w:hAnsiTheme="majorHAnsi"/>
          <w:sz w:val="20"/>
          <w:szCs w:val="20"/>
        </w:rPr>
        <w:tab/>
        <w:t>Inversiones en valores. No aplica</w:t>
      </w:r>
    </w:p>
    <w:p w14:paraId="77E99576" w14:textId="77777777"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t>b)</w:t>
      </w:r>
      <w:r w:rsidRPr="00CD6997">
        <w:rPr>
          <w:rFonts w:asciiTheme="majorHAnsi" w:hAnsiTheme="majorHAnsi"/>
          <w:sz w:val="20"/>
          <w:szCs w:val="20"/>
        </w:rPr>
        <w:tab/>
        <w:t>Patrimonio de Organismos descentralizados de Control Presupuestario Indirecto. No aplica</w:t>
      </w:r>
    </w:p>
    <w:p w14:paraId="5717CC2C" w14:textId="77777777"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t>c)</w:t>
      </w:r>
      <w:r w:rsidRPr="00CD6997">
        <w:rPr>
          <w:rFonts w:asciiTheme="majorHAnsi" w:hAnsiTheme="majorHAnsi"/>
          <w:sz w:val="20"/>
          <w:szCs w:val="20"/>
        </w:rPr>
        <w:tab/>
        <w:t>Inversiones en empresas de participación mayoritaria. No aplica</w:t>
      </w:r>
    </w:p>
    <w:p w14:paraId="47009B03" w14:textId="77777777"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t>d)</w:t>
      </w:r>
      <w:r w:rsidRPr="00CD6997">
        <w:rPr>
          <w:rFonts w:asciiTheme="majorHAnsi" w:hAnsiTheme="majorHAnsi"/>
          <w:sz w:val="20"/>
          <w:szCs w:val="20"/>
        </w:rPr>
        <w:tab/>
        <w:t>Inversiones en empresas de participación minoritaria. No aplica</w:t>
      </w:r>
    </w:p>
    <w:p w14:paraId="7D47928F" w14:textId="77777777"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t>e)</w:t>
      </w:r>
      <w:r w:rsidRPr="00CD6997">
        <w:rPr>
          <w:rFonts w:asciiTheme="majorHAnsi" w:hAnsiTheme="majorHAnsi"/>
          <w:sz w:val="20"/>
          <w:szCs w:val="20"/>
        </w:rPr>
        <w:tab/>
        <w:t>Patrimonio de organismos descentralizados de control presupuestario directo, según corresponda.  No aplica</w:t>
      </w:r>
    </w:p>
    <w:p w14:paraId="3DCE7B4D" w14:textId="77777777" w:rsidR="008A27F5" w:rsidRPr="00CD6997" w:rsidRDefault="008A27F5" w:rsidP="008A27F5">
      <w:pPr>
        <w:pStyle w:val="INCISO"/>
        <w:spacing w:after="60"/>
        <w:ind w:left="1077" w:hanging="357"/>
        <w:rPr>
          <w:rFonts w:asciiTheme="majorHAnsi" w:hAnsiTheme="majorHAnsi"/>
          <w:sz w:val="20"/>
          <w:szCs w:val="20"/>
        </w:rPr>
      </w:pPr>
    </w:p>
    <w:p w14:paraId="355CFC7C" w14:textId="721E44B2" w:rsidR="008A27F5" w:rsidRPr="00CD6997" w:rsidRDefault="008A27F5" w:rsidP="00B356F2">
      <w:pPr>
        <w:pStyle w:val="Texto"/>
        <w:numPr>
          <w:ilvl w:val="0"/>
          <w:numId w:val="10"/>
        </w:numPr>
        <w:spacing w:line="230" w:lineRule="exact"/>
        <w:rPr>
          <w:rFonts w:asciiTheme="majorHAnsi" w:hAnsiTheme="majorHAnsi"/>
          <w:b/>
          <w:sz w:val="20"/>
          <w:lang w:val="es-MX"/>
        </w:rPr>
      </w:pPr>
      <w:r w:rsidRPr="00CD6997">
        <w:rPr>
          <w:rFonts w:asciiTheme="majorHAnsi" w:hAnsiTheme="majorHAnsi"/>
          <w:b/>
          <w:sz w:val="20"/>
          <w:lang w:val="es-MX"/>
        </w:rPr>
        <w:t>Fideicomisos, Mandatos y Análogos. No aplica</w:t>
      </w:r>
    </w:p>
    <w:p w14:paraId="4B4EEDC6" w14:textId="77777777" w:rsidR="008A27F5" w:rsidRPr="00CD6997" w:rsidRDefault="008A27F5" w:rsidP="008A27F5">
      <w:pPr>
        <w:pStyle w:val="Texto"/>
        <w:spacing w:after="86"/>
        <w:rPr>
          <w:rFonts w:asciiTheme="majorHAnsi" w:hAnsiTheme="majorHAnsi"/>
          <w:sz w:val="20"/>
        </w:rPr>
      </w:pPr>
      <w:r w:rsidRPr="00CD6997">
        <w:rPr>
          <w:rFonts w:asciiTheme="majorHAnsi" w:hAnsiTheme="majorHAnsi"/>
          <w:sz w:val="20"/>
        </w:rPr>
        <w:t>Se deberá informar:</w:t>
      </w:r>
    </w:p>
    <w:p w14:paraId="2E049EC5" w14:textId="0362DE1A"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t>a)</w:t>
      </w:r>
      <w:r w:rsidRPr="00CD6997">
        <w:rPr>
          <w:rFonts w:asciiTheme="majorHAnsi" w:hAnsiTheme="majorHAnsi"/>
          <w:sz w:val="20"/>
          <w:szCs w:val="20"/>
        </w:rPr>
        <w:tab/>
        <w:t>Por ramo administrativo que los reporta.</w:t>
      </w:r>
      <w:r w:rsidR="00B12C51" w:rsidRPr="00CD6997">
        <w:rPr>
          <w:rFonts w:asciiTheme="majorHAnsi" w:hAnsiTheme="majorHAnsi"/>
          <w:sz w:val="20"/>
          <w:szCs w:val="20"/>
        </w:rPr>
        <w:t xml:space="preserve"> No aplica</w:t>
      </w:r>
    </w:p>
    <w:p w14:paraId="024BBD3E" w14:textId="2EC97B5B"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t>b)</w:t>
      </w:r>
      <w:r w:rsidRPr="00CD6997">
        <w:rPr>
          <w:rFonts w:asciiTheme="majorHAnsi" w:hAnsiTheme="majorHAnsi"/>
          <w:sz w:val="20"/>
          <w:szCs w:val="20"/>
        </w:rPr>
        <w:tab/>
        <w:t>Enlistar los de mayor monto de disponibilidad, relacionando aquéllos que conforman el 80% de las disponibilidades.</w:t>
      </w:r>
      <w:r w:rsidR="00B12C51" w:rsidRPr="00CD6997">
        <w:rPr>
          <w:rFonts w:asciiTheme="majorHAnsi" w:hAnsiTheme="majorHAnsi"/>
          <w:sz w:val="20"/>
          <w:szCs w:val="20"/>
        </w:rPr>
        <w:t xml:space="preserve"> No aplica</w:t>
      </w:r>
    </w:p>
    <w:p w14:paraId="359FF37E" w14:textId="77777777" w:rsidR="00D167E3" w:rsidRPr="00CD6997" w:rsidRDefault="00D167E3" w:rsidP="008A27F5">
      <w:pPr>
        <w:pStyle w:val="INCISO"/>
        <w:spacing w:after="60"/>
        <w:ind w:left="1077" w:hanging="357"/>
        <w:rPr>
          <w:rFonts w:asciiTheme="majorHAnsi" w:hAnsiTheme="majorHAnsi"/>
          <w:sz w:val="20"/>
          <w:szCs w:val="20"/>
        </w:rPr>
      </w:pPr>
    </w:p>
    <w:p w14:paraId="2EA7A68D" w14:textId="77777777"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b/>
          <w:sz w:val="20"/>
          <w:szCs w:val="20"/>
          <w:lang w:val="es-MX"/>
        </w:rPr>
        <w:t>10.</w:t>
      </w:r>
      <w:r w:rsidRPr="00CD6997">
        <w:rPr>
          <w:rFonts w:asciiTheme="majorHAnsi" w:hAnsiTheme="majorHAnsi"/>
          <w:b/>
          <w:sz w:val="20"/>
          <w:szCs w:val="20"/>
          <w:lang w:val="es-MX"/>
        </w:rPr>
        <w:tab/>
        <w:t xml:space="preserve">Reporte de la Recaudación. </w:t>
      </w:r>
    </w:p>
    <w:p w14:paraId="70AD3D73" w14:textId="182821C1"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t>a)</w:t>
      </w:r>
      <w:r w:rsidRPr="00CD6997">
        <w:rPr>
          <w:rFonts w:asciiTheme="majorHAnsi" w:hAnsiTheme="majorHAnsi"/>
          <w:sz w:val="20"/>
          <w:szCs w:val="20"/>
        </w:rPr>
        <w:tab/>
        <w:t>Análisis del comportamiento de la recaudación correspondiente al ente público o cualquier tipo de ingreso, de forma separada los ingresos locales de los federales. Se presentan los anexos con la integración de la recaudación por aportaciones estatales y federales</w:t>
      </w:r>
    </w:p>
    <w:p w14:paraId="6BDBC59D" w14:textId="28F730C6" w:rsidR="0062559C" w:rsidRPr="00CD6997" w:rsidRDefault="0062559C" w:rsidP="00DD3AB7">
      <w:pPr>
        <w:pStyle w:val="INCISO"/>
        <w:spacing w:after="60"/>
        <w:ind w:left="1077" w:hanging="357"/>
        <w:jc w:val="center"/>
        <w:rPr>
          <w:rFonts w:asciiTheme="majorHAnsi" w:hAnsiTheme="majorHAnsi"/>
          <w:sz w:val="20"/>
          <w:szCs w:val="20"/>
        </w:rPr>
      </w:pPr>
    </w:p>
    <w:tbl>
      <w:tblPr>
        <w:tblStyle w:val="Tablaconcuadrcula"/>
        <w:tblW w:w="0" w:type="auto"/>
        <w:jc w:val="center"/>
        <w:tblLayout w:type="fixed"/>
        <w:tblLook w:val="04A0" w:firstRow="1" w:lastRow="0" w:firstColumn="1" w:lastColumn="0" w:noHBand="0" w:noVBand="1"/>
      </w:tblPr>
      <w:tblGrid>
        <w:gridCol w:w="1959"/>
        <w:gridCol w:w="1580"/>
        <w:gridCol w:w="1641"/>
        <w:gridCol w:w="1543"/>
      </w:tblGrid>
      <w:tr w:rsidR="00EA68DE" w:rsidRPr="00CD6997" w14:paraId="6DC7BC7B" w14:textId="77777777" w:rsidTr="00C75E18">
        <w:trPr>
          <w:jc w:val="center"/>
        </w:trPr>
        <w:tc>
          <w:tcPr>
            <w:tcW w:w="1959" w:type="dxa"/>
          </w:tcPr>
          <w:p w14:paraId="7FCB5412" w14:textId="1DC3E3DC" w:rsidR="00EA68DE" w:rsidRPr="00CD6997" w:rsidRDefault="00EA68DE" w:rsidP="0062559C">
            <w:pPr>
              <w:pStyle w:val="INCISO"/>
              <w:spacing w:after="60"/>
              <w:ind w:left="0" w:firstLine="0"/>
              <w:jc w:val="center"/>
              <w:rPr>
                <w:rFonts w:asciiTheme="majorHAnsi" w:hAnsiTheme="majorHAnsi"/>
                <w:b/>
                <w:sz w:val="20"/>
                <w:szCs w:val="20"/>
              </w:rPr>
            </w:pPr>
            <w:r w:rsidRPr="00CD6997">
              <w:rPr>
                <w:rFonts w:asciiTheme="majorHAnsi" w:hAnsiTheme="majorHAnsi"/>
                <w:b/>
                <w:sz w:val="20"/>
                <w:szCs w:val="20"/>
              </w:rPr>
              <w:t>Conceptos</w:t>
            </w:r>
          </w:p>
        </w:tc>
        <w:tc>
          <w:tcPr>
            <w:tcW w:w="1580" w:type="dxa"/>
          </w:tcPr>
          <w:p w14:paraId="25992769" w14:textId="26EC0067" w:rsidR="00EA68DE" w:rsidRPr="00CD6997" w:rsidRDefault="00EA68DE" w:rsidP="00F52B4A">
            <w:pPr>
              <w:pStyle w:val="INCISO"/>
              <w:spacing w:after="60"/>
              <w:ind w:left="0" w:firstLine="0"/>
              <w:jc w:val="center"/>
              <w:rPr>
                <w:rFonts w:asciiTheme="majorHAnsi" w:hAnsiTheme="majorHAnsi"/>
                <w:b/>
                <w:sz w:val="20"/>
                <w:szCs w:val="20"/>
              </w:rPr>
            </w:pPr>
            <w:r w:rsidRPr="00CD6997">
              <w:rPr>
                <w:rFonts w:asciiTheme="majorHAnsi" w:hAnsiTheme="majorHAnsi"/>
                <w:b/>
                <w:sz w:val="20"/>
                <w:szCs w:val="20"/>
              </w:rPr>
              <w:t>Por recaudar en el ejercicio</w:t>
            </w:r>
          </w:p>
        </w:tc>
        <w:tc>
          <w:tcPr>
            <w:tcW w:w="1641" w:type="dxa"/>
          </w:tcPr>
          <w:p w14:paraId="36653086" w14:textId="36B625BE" w:rsidR="00EA68DE" w:rsidRPr="00CD6997" w:rsidRDefault="00EA68DE" w:rsidP="00B12C51">
            <w:pPr>
              <w:pStyle w:val="INCISO"/>
              <w:spacing w:after="60"/>
              <w:ind w:left="0" w:firstLine="0"/>
              <w:jc w:val="center"/>
              <w:rPr>
                <w:rFonts w:asciiTheme="majorHAnsi" w:hAnsiTheme="majorHAnsi"/>
                <w:b/>
                <w:sz w:val="20"/>
                <w:szCs w:val="20"/>
              </w:rPr>
            </w:pPr>
            <w:r w:rsidRPr="00CD6997">
              <w:rPr>
                <w:rFonts w:asciiTheme="majorHAnsi" w:hAnsiTheme="majorHAnsi"/>
                <w:b/>
                <w:sz w:val="20"/>
                <w:szCs w:val="20"/>
              </w:rPr>
              <w:t xml:space="preserve">Recaudado a </w:t>
            </w:r>
            <w:r w:rsidR="00B12C51" w:rsidRPr="00CD6997">
              <w:rPr>
                <w:rFonts w:asciiTheme="majorHAnsi" w:hAnsiTheme="majorHAnsi"/>
                <w:b/>
                <w:sz w:val="20"/>
                <w:szCs w:val="20"/>
              </w:rPr>
              <w:t>Marzo</w:t>
            </w:r>
            <w:r w:rsidRPr="00CD6997">
              <w:rPr>
                <w:rFonts w:asciiTheme="majorHAnsi" w:hAnsiTheme="majorHAnsi"/>
                <w:b/>
                <w:sz w:val="20"/>
                <w:szCs w:val="20"/>
              </w:rPr>
              <w:t xml:space="preserve"> </w:t>
            </w:r>
          </w:p>
        </w:tc>
        <w:tc>
          <w:tcPr>
            <w:tcW w:w="1543" w:type="dxa"/>
          </w:tcPr>
          <w:p w14:paraId="6303536D" w14:textId="6460B9AD" w:rsidR="00EA68DE" w:rsidRPr="00CD6997" w:rsidRDefault="00EA68DE" w:rsidP="00F52B4A">
            <w:pPr>
              <w:pStyle w:val="INCISO"/>
              <w:spacing w:after="60"/>
              <w:ind w:left="0" w:firstLine="0"/>
              <w:jc w:val="center"/>
              <w:rPr>
                <w:rFonts w:asciiTheme="majorHAnsi" w:hAnsiTheme="majorHAnsi"/>
                <w:b/>
                <w:sz w:val="20"/>
                <w:szCs w:val="20"/>
              </w:rPr>
            </w:pPr>
            <w:r w:rsidRPr="00CD6997">
              <w:rPr>
                <w:rFonts w:asciiTheme="majorHAnsi" w:hAnsiTheme="majorHAnsi"/>
                <w:b/>
                <w:sz w:val="20"/>
                <w:szCs w:val="20"/>
              </w:rPr>
              <w:t>Pendiente de Recaudar</w:t>
            </w:r>
          </w:p>
        </w:tc>
      </w:tr>
      <w:tr w:rsidR="00EA68DE" w:rsidRPr="00CD6997" w14:paraId="2DD200B3" w14:textId="77777777" w:rsidTr="00C75E18">
        <w:trPr>
          <w:jc w:val="center"/>
        </w:trPr>
        <w:tc>
          <w:tcPr>
            <w:tcW w:w="1959" w:type="dxa"/>
          </w:tcPr>
          <w:p w14:paraId="22969E31" w14:textId="0584BC5B" w:rsidR="00EA68DE" w:rsidRPr="00CD6997" w:rsidRDefault="00EA68DE" w:rsidP="008A27F5">
            <w:pPr>
              <w:pStyle w:val="INCISO"/>
              <w:spacing w:after="60"/>
              <w:ind w:left="0" w:firstLine="0"/>
              <w:rPr>
                <w:rFonts w:asciiTheme="majorHAnsi" w:hAnsiTheme="majorHAnsi"/>
                <w:b/>
                <w:sz w:val="20"/>
                <w:szCs w:val="20"/>
              </w:rPr>
            </w:pPr>
            <w:r w:rsidRPr="00CD6997">
              <w:rPr>
                <w:rFonts w:asciiTheme="majorHAnsi" w:hAnsiTheme="majorHAnsi"/>
                <w:b/>
                <w:sz w:val="20"/>
                <w:szCs w:val="20"/>
              </w:rPr>
              <w:t xml:space="preserve">Ayudas y subsidios </w:t>
            </w:r>
          </w:p>
        </w:tc>
        <w:tc>
          <w:tcPr>
            <w:tcW w:w="1580" w:type="dxa"/>
          </w:tcPr>
          <w:p w14:paraId="5E6D86E1" w14:textId="6364A5D1" w:rsidR="00EA68DE" w:rsidRPr="00CD6997" w:rsidRDefault="00EA68DE" w:rsidP="00510F1E">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 xml:space="preserve"> $</w:t>
            </w:r>
            <w:r w:rsidR="0028270F" w:rsidRPr="00CD6997">
              <w:rPr>
                <w:rFonts w:asciiTheme="majorHAnsi" w:hAnsiTheme="majorHAnsi"/>
                <w:sz w:val="20"/>
                <w:szCs w:val="20"/>
              </w:rPr>
              <w:t xml:space="preserve"> </w:t>
            </w:r>
            <w:r w:rsidRPr="00CD6997">
              <w:rPr>
                <w:rFonts w:asciiTheme="majorHAnsi" w:hAnsiTheme="majorHAnsi"/>
                <w:sz w:val="20"/>
                <w:szCs w:val="20"/>
              </w:rPr>
              <w:t>11,438,559.00</w:t>
            </w:r>
          </w:p>
        </w:tc>
        <w:tc>
          <w:tcPr>
            <w:tcW w:w="1641" w:type="dxa"/>
          </w:tcPr>
          <w:p w14:paraId="073F79AC" w14:textId="3E2A0E58" w:rsidR="00EA68DE" w:rsidRPr="00CD6997" w:rsidRDefault="00EA68DE" w:rsidP="00510F1E">
            <w:pPr>
              <w:pStyle w:val="INCISO"/>
              <w:spacing w:after="60"/>
              <w:ind w:left="0" w:firstLine="0"/>
              <w:jc w:val="right"/>
              <w:rPr>
                <w:rFonts w:asciiTheme="majorHAnsi" w:hAnsiTheme="majorHAnsi"/>
                <w:sz w:val="20"/>
                <w:szCs w:val="20"/>
              </w:rPr>
            </w:pPr>
          </w:p>
        </w:tc>
        <w:tc>
          <w:tcPr>
            <w:tcW w:w="1543" w:type="dxa"/>
          </w:tcPr>
          <w:p w14:paraId="292B73FB" w14:textId="43BA2ACC" w:rsidR="00EA68DE" w:rsidRPr="00CD6997" w:rsidRDefault="00EA68DE" w:rsidP="00510F1E">
            <w:pPr>
              <w:pStyle w:val="INCISO"/>
              <w:spacing w:after="60"/>
              <w:ind w:left="0" w:firstLine="0"/>
              <w:jc w:val="right"/>
              <w:rPr>
                <w:rFonts w:asciiTheme="majorHAnsi" w:hAnsiTheme="majorHAnsi"/>
                <w:sz w:val="20"/>
                <w:szCs w:val="20"/>
              </w:rPr>
            </w:pPr>
          </w:p>
        </w:tc>
      </w:tr>
      <w:tr w:rsidR="00EA68DE" w:rsidRPr="00CD6997" w14:paraId="45CD3698" w14:textId="77777777" w:rsidTr="00C75E18">
        <w:trPr>
          <w:jc w:val="center"/>
        </w:trPr>
        <w:tc>
          <w:tcPr>
            <w:tcW w:w="1959" w:type="dxa"/>
          </w:tcPr>
          <w:p w14:paraId="162294F7" w14:textId="35CAE492" w:rsidR="00EA68DE" w:rsidRPr="00CD6997" w:rsidRDefault="00EA68DE" w:rsidP="008A27F5">
            <w:pPr>
              <w:pStyle w:val="INCISO"/>
              <w:spacing w:after="60"/>
              <w:ind w:left="0" w:firstLine="0"/>
              <w:rPr>
                <w:rFonts w:asciiTheme="majorHAnsi" w:hAnsiTheme="majorHAnsi"/>
                <w:sz w:val="20"/>
                <w:szCs w:val="20"/>
              </w:rPr>
            </w:pPr>
            <w:r w:rsidRPr="00CD6997">
              <w:rPr>
                <w:rFonts w:asciiTheme="majorHAnsi" w:hAnsiTheme="majorHAnsi"/>
                <w:sz w:val="20"/>
                <w:szCs w:val="20"/>
              </w:rPr>
              <w:t xml:space="preserve">    Estatal</w:t>
            </w:r>
          </w:p>
        </w:tc>
        <w:tc>
          <w:tcPr>
            <w:tcW w:w="1580" w:type="dxa"/>
          </w:tcPr>
          <w:p w14:paraId="47B99103" w14:textId="23326B4F" w:rsidR="00EA68DE" w:rsidRPr="00CD6997" w:rsidRDefault="00C06411" w:rsidP="00510F1E">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w:t>
            </w:r>
            <w:r w:rsidR="0028270F" w:rsidRPr="00CD6997">
              <w:rPr>
                <w:rFonts w:asciiTheme="majorHAnsi" w:hAnsiTheme="majorHAnsi"/>
                <w:sz w:val="20"/>
                <w:szCs w:val="20"/>
              </w:rPr>
              <w:t xml:space="preserve"> </w:t>
            </w:r>
            <w:r w:rsidRPr="00CD6997">
              <w:rPr>
                <w:rFonts w:asciiTheme="majorHAnsi" w:hAnsiTheme="majorHAnsi"/>
                <w:sz w:val="20"/>
                <w:szCs w:val="20"/>
              </w:rPr>
              <w:t>8,074,778.00</w:t>
            </w:r>
          </w:p>
        </w:tc>
        <w:tc>
          <w:tcPr>
            <w:tcW w:w="1641" w:type="dxa"/>
          </w:tcPr>
          <w:p w14:paraId="34FD034C" w14:textId="2BB5FDC6" w:rsidR="00EA68DE" w:rsidRPr="00CD6997" w:rsidRDefault="00EA68DE" w:rsidP="0028270F">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w:t>
            </w:r>
            <w:r w:rsidR="0028270F" w:rsidRPr="00CD6997">
              <w:rPr>
                <w:rFonts w:asciiTheme="majorHAnsi" w:hAnsiTheme="majorHAnsi"/>
                <w:sz w:val="20"/>
                <w:szCs w:val="20"/>
              </w:rPr>
              <w:t xml:space="preserve"> 1</w:t>
            </w:r>
            <w:r w:rsidRPr="00CD6997">
              <w:rPr>
                <w:rFonts w:asciiTheme="majorHAnsi" w:hAnsiTheme="majorHAnsi"/>
                <w:sz w:val="20"/>
                <w:szCs w:val="20"/>
              </w:rPr>
              <w:t>,</w:t>
            </w:r>
            <w:r w:rsidR="0028270F" w:rsidRPr="00CD6997">
              <w:rPr>
                <w:rFonts w:asciiTheme="majorHAnsi" w:hAnsiTheme="majorHAnsi"/>
                <w:sz w:val="20"/>
                <w:szCs w:val="20"/>
              </w:rPr>
              <w:t>82</w:t>
            </w:r>
            <w:r w:rsidR="00B12C51" w:rsidRPr="00CD6997">
              <w:rPr>
                <w:rFonts w:asciiTheme="majorHAnsi" w:hAnsiTheme="majorHAnsi"/>
                <w:sz w:val="20"/>
                <w:szCs w:val="20"/>
              </w:rPr>
              <w:t>1</w:t>
            </w:r>
            <w:r w:rsidRPr="00CD6997">
              <w:rPr>
                <w:rFonts w:asciiTheme="majorHAnsi" w:hAnsiTheme="majorHAnsi"/>
                <w:sz w:val="20"/>
                <w:szCs w:val="20"/>
              </w:rPr>
              <w:t>,</w:t>
            </w:r>
            <w:r w:rsidR="00B12C51" w:rsidRPr="00CD6997">
              <w:rPr>
                <w:rFonts w:asciiTheme="majorHAnsi" w:hAnsiTheme="majorHAnsi"/>
                <w:sz w:val="20"/>
                <w:szCs w:val="20"/>
              </w:rPr>
              <w:t>4</w:t>
            </w:r>
            <w:r w:rsidRPr="00CD6997">
              <w:rPr>
                <w:rFonts w:asciiTheme="majorHAnsi" w:hAnsiTheme="majorHAnsi"/>
                <w:sz w:val="20"/>
                <w:szCs w:val="20"/>
              </w:rPr>
              <w:t>2</w:t>
            </w:r>
            <w:r w:rsidR="00B12C51" w:rsidRPr="00CD6997">
              <w:rPr>
                <w:rFonts w:asciiTheme="majorHAnsi" w:hAnsiTheme="majorHAnsi"/>
                <w:sz w:val="20"/>
                <w:szCs w:val="20"/>
              </w:rPr>
              <w:t>9</w:t>
            </w:r>
            <w:r w:rsidRPr="00CD6997">
              <w:rPr>
                <w:rFonts w:asciiTheme="majorHAnsi" w:hAnsiTheme="majorHAnsi"/>
                <w:sz w:val="20"/>
                <w:szCs w:val="20"/>
              </w:rPr>
              <w:t>.00</w:t>
            </w:r>
          </w:p>
        </w:tc>
        <w:tc>
          <w:tcPr>
            <w:tcW w:w="1543" w:type="dxa"/>
          </w:tcPr>
          <w:p w14:paraId="697440F7" w14:textId="5CF2FD61" w:rsidR="00EA68DE" w:rsidRPr="00CD6997" w:rsidRDefault="00C06411" w:rsidP="0028270F">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w:t>
            </w:r>
            <w:r w:rsidR="0028270F" w:rsidRPr="00CD6997">
              <w:rPr>
                <w:rFonts w:asciiTheme="majorHAnsi" w:hAnsiTheme="majorHAnsi"/>
                <w:sz w:val="20"/>
                <w:szCs w:val="20"/>
              </w:rPr>
              <w:t xml:space="preserve"> </w:t>
            </w:r>
            <w:r w:rsidRPr="00CD6997">
              <w:rPr>
                <w:rFonts w:asciiTheme="majorHAnsi" w:hAnsiTheme="majorHAnsi"/>
                <w:sz w:val="20"/>
                <w:szCs w:val="20"/>
              </w:rPr>
              <w:t>6,</w:t>
            </w:r>
            <w:r w:rsidR="0028270F" w:rsidRPr="00CD6997">
              <w:rPr>
                <w:rFonts w:asciiTheme="majorHAnsi" w:hAnsiTheme="majorHAnsi"/>
                <w:sz w:val="20"/>
                <w:szCs w:val="20"/>
              </w:rPr>
              <w:t>253</w:t>
            </w:r>
            <w:r w:rsidRPr="00CD6997">
              <w:rPr>
                <w:rFonts w:asciiTheme="majorHAnsi" w:hAnsiTheme="majorHAnsi"/>
                <w:sz w:val="20"/>
                <w:szCs w:val="20"/>
              </w:rPr>
              <w:t>,</w:t>
            </w:r>
            <w:r w:rsidR="0028270F" w:rsidRPr="00CD6997">
              <w:rPr>
                <w:rFonts w:asciiTheme="majorHAnsi" w:hAnsiTheme="majorHAnsi"/>
                <w:sz w:val="20"/>
                <w:szCs w:val="20"/>
              </w:rPr>
              <w:t>3</w:t>
            </w:r>
            <w:r w:rsidRPr="00CD6997">
              <w:rPr>
                <w:rFonts w:asciiTheme="majorHAnsi" w:hAnsiTheme="majorHAnsi"/>
                <w:sz w:val="20"/>
                <w:szCs w:val="20"/>
              </w:rPr>
              <w:t>49.00</w:t>
            </w:r>
          </w:p>
        </w:tc>
      </w:tr>
      <w:tr w:rsidR="00EA68DE" w:rsidRPr="00CD6997" w14:paraId="7918D7E7" w14:textId="77777777" w:rsidTr="00C75E18">
        <w:trPr>
          <w:jc w:val="center"/>
        </w:trPr>
        <w:tc>
          <w:tcPr>
            <w:tcW w:w="1959" w:type="dxa"/>
          </w:tcPr>
          <w:p w14:paraId="75689554" w14:textId="51B35FD2" w:rsidR="00EA68DE" w:rsidRPr="00CD6997" w:rsidRDefault="00EA68DE" w:rsidP="008A27F5">
            <w:pPr>
              <w:pStyle w:val="INCISO"/>
              <w:spacing w:after="60"/>
              <w:ind w:left="0" w:firstLine="0"/>
              <w:rPr>
                <w:rFonts w:asciiTheme="majorHAnsi" w:hAnsiTheme="majorHAnsi"/>
                <w:sz w:val="20"/>
                <w:szCs w:val="20"/>
              </w:rPr>
            </w:pPr>
            <w:r w:rsidRPr="00CD6997">
              <w:rPr>
                <w:rFonts w:asciiTheme="majorHAnsi" w:hAnsiTheme="majorHAnsi"/>
                <w:sz w:val="20"/>
                <w:szCs w:val="20"/>
              </w:rPr>
              <w:t xml:space="preserve">    Federal</w:t>
            </w:r>
          </w:p>
        </w:tc>
        <w:tc>
          <w:tcPr>
            <w:tcW w:w="1580" w:type="dxa"/>
          </w:tcPr>
          <w:p w14:paraId="4835B83E" w14:textId="604B704B" w:rsidR="00EA68DE" w:rsidRPr="00CD6997" w:rsidRDefault="0028270F" w:rsidP="00510F1E">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 xml:space="preserve"> $ </w:t>
            </w:r>
            <w:r w:rsidR="00032A45" w:rsidRPr="00CD6997">
              <w:rPr>
                <w:rFonts w:asciiTheme="majorHAnsi" w:hAnsiTheme="majorHAnsi"/>
                <w:sz w:val="20"/>
                <w:szCs w:val="20"/>
              </w:rPr>
              <w:t>3,363,781.00</w:t>
            </w:r>
          </w:p>
        </w:tc>
        <w:tc>
          <w:tcPr>
            <w:tcW w:w="1641" w:type="dxa"/>
          </w:tcPr>
          <w:p w14:paraId="4FE9FEC2" w14:textId="04CFAF76" w:rsidR="00EA68DE" w:rsidRPr="00CD6997" w:rsidRDefault="00EA68DE" w:rsidP="0028270F">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w:t>
            </w:r>
            <w:r w:rsidR="0028270F" w:rsidRPr="00CD6997">
              <w:rPr>
                <w:rFonts w:asciiTheme="majorHAnsi" w:hAnsiTheme="majorHAnsi"/>
                <w:sz w:val="20"/>
                <w:szCs w:val="20"/>
              </w:rPr>
              <w:t xml:space="preserve"> 461,811</w:t>
            </w:r>
            <w:r w:rsidRPr="00CD6997">
              <w:rPr>
                <w:rFonts w:asciiTheme="majorHAnsi" w:hAnsiTheme="majorHAnsi"/>
                <w:sz w:val="20"/>
                <w:szCs w:val="20"/>
              </w:rPr>
              <w:t>.00</w:t>
            </w:r>
          </w:p>
        </w:tc>
        <w:tc>
          <w:tcPr>
            <w:tcW w:w="1543" w:type="dxa"/>
          </w:tcPr>
          <w:p w14:paraId="5EDF4951" w14:textId="1A85BDE7" w:rsidR="00EA68DE" w:rsidRPr="00CD6997" w:rsidRDefault="00C06411" w:rsidP="0028270F">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w:t>
            </w:r>
            <w:r w:rsidR="0028270F" w:rsidRPr="00CD6997">
              <w:rPr>
                <w:rFonts w:asciiTheme="majorHAnsi" w:hAnsiTheme="majorHAnsi"/>
                <w:sz w:val="20"/>
                <w:szCs w:val="20"/>
              </w:rPr>
              <w:t xml:space="preserve"> 2</w:t>
            </w:r>
            <w:r w:rsidRPr="00CD6997">
              <w:rPr>
                <w:rFonts w:asciiTheme="majorHAnsi" w:hAnsiTheme="majorHAnsi"/>
                <w:sz w:val="20"/>
                <w:szCs w:val="20"/>
              </w:rPr>
              <w:t>,9</w:t>
            </w:r>
            <w:r w:rsidR="0028270F" w:rsidRPr="00CD6997">
              <w:rPr>
                <w:rFonts w:asciiTheme="majorHAnsi" w:hAnsiTheme="majorHAnsi"/>
                <w:sz w:val="20"/>
                <w:szCs w:val="20"/>
              </w:rPr>
              <w:t>01</w:t>
            </w:r>
            <w:r w:rsidRPr="00CD6997">
              <w:rPr>
                <w:rFonts w:asciiTheme="majorHAnsi" w:hAnsiTheme="majorHAnsi"/>
                <w:sz w:val="20"/>
                <w:szCs w:val="20"/>
              </w:rPr>
              <w:t>,</w:t>
            </w:r>
            <w:r w:rsidR="0028270F" w:rsidRPr="00CD6997">
              <w:rPr>
                <w:rFonts w:asciiTheme="majorHAnsi" w:hAnsiTheme="majorHAnsi"/>
                <w:sz w:val="20"/>
                <w:szCs w:val="20"/>
              </w:rPr>
              <w:t>970</w:t>
            </w:r>
            <w:r w:rsidRPr="00CD6997">
              <w:rPr>
                <w:rFonts w:asciiTheme="majorHAnsi" w:hAnsiTheme="majorHAnsi"/>
                <w:sz w:val="20"/>
                <w:szCs w:val="20"/>
              </w:rPr>
              <w:t>.00</w:t>
            </w:r>
          </w:p>
        </w:tc>
      </w:tr>
      <w:tr w:rsidR="00EA68DE" w:rsidRPr="00CD6997" w14:paraId="0AA30B94" w14:textId="77777777" w:rsidTr="00C75E18">
        <w:trPr>
          <w:jc w:val="center"/>
        </w:trPr>
        <w:tc>
          <w:tcPr>
            <w:tcW w:w="1959" w:type="dxa"/>
          </w:tcPr>
          <w:p w14:paraId="6C7193FD" w14:textId="1480CFC8" w:rsidR="00EA68DE" w:rsidRPr="00CD6997" w:rsidRDefault="00EA68DE" w:rsidP="008A27F5">
            <w:pPr>
              <w:pStyle w:val="INCISO"/>
              <w:spacing w:after="60"/>
              <w:ind w:left="0" w:firstLine="0"/>
              <w:rPr>
                <w:rFonts w:asciiTheme="majorHAnsi" w:hAnsiTheme="majorHAnsi"/>
                <w:b/>
                <w:sz w:val="20"/>
                <w:szCs w:val="20"/>
              </w:rPr>
            </w:pPr>
            <w:r w:rsidRPr="00CD6997">
              <w:rPr>
                <w:rFonts w:asciiTheme="majorHAnsi" w:hAnsiTheme="majorHAnsi"/>
                <w:b/>
                <w:sz w:val="20"/>
                <w:szCs w:val="20"/>
              </w:rPr>
              <w:t>Ingresos propios</w:t>
            </w:r>
          </w:p>
        </w:tc>
        <w:tc>
          <w:tcPr>
            <w:tcW w:w="1580" w:type="dxa"/>
          </w:tcPr>
          <w:p w14:paraId="5FE45266" w14:textId="491FC8BC" w:rsidR="00EA68DE" w:rsidRPr="00CD6997" w:rsidRDefault="00EA68DE" w:rsidP="00F52B4A">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w:t>
            </w:r>
            <w:r w:rsidR="0028270F" w:rsidRPr="00CD6997">
              <w:rPr>
                <w:rFonts w:asciiTheme="majorHAnsi" w:hAnsiTheme="majorHAnsi"/>
                <w:sz w:val="20"/>
                <w:szCs w:val="20"/>
              </w:rPr>
              <w:t xml:space="preserve"> </w:t>
            </w:r>
            <w:r w:rsidRPr="00CD6997">
              <w:rPr>
                <w:rFonts w:asciiTheme="majorHAnsi" w:hAnsiTheme="majorHAnsi"/>
                <w:sz w:val="20"/>
                <w:szCs w:val="20"/>
              </w:rPr>
              <w:t>842,200.00</w:t>
            </w:r>
          </w:p>
        </w:tc>
        <w:tc>
          <w:tcPr>
            <w:tcW w:w="1641" w:type="dxa"/>
          </w:tcPr>
          <w:p w14:paraId="5C475442" w14:textId="0DF8B52B" w:rsidR="00EA68DE" w:rsidRPr="00CD6997" w:rsidRDefault="00EA68DE" w:rsidP="0028270F">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w:t>
            </w:r>
            <w:r w:rsidR="0028270F" w:rsidRPr="00CD6997">
              <w:rPr>
                <w:rFonts w:asciiTheme="majorHAnsi" w:hAnsiTheme="majorHAnsi"/>
                <w:sz w:val="20"/>
                <w:szCs w:val="20"/>
              </w:rPr>
              <w:t xml:space="preserve"> 9</w:t>
            </w:r>
            <w:r w:rsidRPr="00CD6997">
              <w:rPr>
                <w:rFonts w:asciiTheme="majorHAnsi" w:hAnsiTheme="majorHAnsi"/>
                <w:sz w:val="20"/>
                <w:szCs w:val="20"/>
              </w:rPr>
              <w:t>5,</w:t>
            </w:r>
            <w:r w:rsidR="0028270F" w:rsidRPr="00CD6997">
              <w:rPr>
                <w:rFonts w:asciiTheme="majorHAnsi" w:hAnsiTheme="majorHAnsi"/>
                <w:sz w:val="20"/>
                <w:szCs w:val="20"/>
              </w:rPr>
              <w:t>507</w:t>
            </w:r>
            <w:r w:rsidRPr="00CD6997">
              <w:rPr>
                <w:rFonts w:asciiTheme="majorHAnsi" w:hAnsiTheme="majorHAnsi"/>
                <w:sz w:val="20"/>
                <w:szCs w:val="20"/>
              </w:rPr>
              <w:t>.</w:t>
            </w:r>
            <w:r w:rsidR="0028270F" w:rsidRPr="00CD6997">
              <w:rPr>
                <w:rFonts w:asciiTheme="majorHAnsi" w:hAnsiTheme="majorHAnsi"/>
                <w:sz w:val="20"/>
                <w:szCs w:val="20"/>
              </w:rPr>
              <w:t>73</w:t>
            </w:r>
          </w:p>
        </w:tc>
        <w:tc>
          <w:tcPr>
            <w:tcW w:w="1543" w:type="dxa"/>
          </w:tcPr>
          <w:p w14:paraId="377851DA" w14:textId="2B036C79" w:rsidR="00EA68DE" w:rsidRPr="00CD6997" w:rsidRDefault="00EA68DE" w:rsidP="0028270F">
            <w:pPr>
              <w:pStyle w:val="INCISO"/>
              <w:spacing w:after="60"/>
              <w:ind w:left="0" w:firstLine="0"/>
              <w:jc w:val="right"/>
              <w:rPr>
                <w:rFonts w:asciiTheme="majorHAnsi" w:hAnsiTheme="majorHAnsi"/>
                <w:sz w:val="20"/>
                <w:szCs w:val="20"/>
              </w:rPr>
            </w:pPr>
            <w:r w:rsidRPr="00CD6997">
              <w:rPr>
                <w:rFonts w:asciiTheme="majorHAnsi" w:hAnsiTheme="majorHAnsi"/>
                <w:sz w:val="20"/>
                <w:szCs w:val="20"/>
              </w:rPr>
              <w:t>$</w:t>
            </w:r>
            <w:r w:rsidR="0028270F" w:rsidRPr="00CD6997">
              <w:rPr>
                <w:rFonts w:asciiTheme="majorHAnsi" w:hAnsiTheme="majorHAnsi"/>
                <w:sz w:val="20"/>
                <w:szCs w:val="20"/>
              </w:rPr>
              <w:t xml:space="preserve"> </w:t>
            </w:r>
            <w:r w:rsidRPr="00CD6997">
              <w:rPr>
                <w:rFonts w:asciiTheme="majorHAnsi" w:hAnsiTheme="majorHAnsi"/>
                <w:sz w:val="20"/>
                <w:szCs w:val="20"/>
              </w:rPr>
              <w:t>7</w:t>
            </w:r>
            <w:r w:rsidR="0028270F" w:rsidRPr="00CD6997">
              <w:rPr>
                <w:rFonts w:asciiTheme="majorHAnsi" w:hAnsiTheme="majorHAnsi"/>
                <w:sz w:val="20"/>
                <w:szCs w:val="20"/>
              </w:rPr>
              <w:t>46</w:t>
            </w:r>
            <w:r w:rsidRPr="00CD6997">
              <w:rPr>
                <w:rFonts w:asciiTheme="majorHAnsi" w:hAnsiTheme="majorHAnsi"/>
                <w:sz w:val="20"/>
                <w:szCs w:val="20"/>
              </w:rPr>
              <w:t>,</w:t>
            </w:r>
            <w:r w:rsidR="0028270F" w:rsidRPr="00CD6997">
              <w:rPr>
                <w:rFonts w:asciiTheme="majorHAnsi" w:hAnsiTheme="majorHAnsi"/>
                <w:sz w:val="20"/>
                <w:szCs w:val="20"/>
              </w:rPr>
              <w:t>69</w:t>
            </w:r>
            <w:r w:rsidRPr="00CD6997">
              <w:rPr>
                <w:rFonts w:asciiTheme="majorHAnsi" w:hAnsiTheme="majorHAnsi"/>
                <w:sz w:val="20"/>
                <w:szCs w:val="20"/>
              </w:rPr>
              <w:t>2.</w:t>
            </w:r>
            <w:r w:rsidR="0028270F" w:rsidRPr="00CD6997">
              <w:rPr>
                <w:rFonts w:asciiTheme="majorHAnsi" w:hAnsiTheme="majorHAnsi"/>
                <w:sz w:val="20"/>
                <w:szCs w:val="20"/>
              </w:rPr>
              <w:t>27</w:t>
            </w:r>
          </w:p>
        </w:tc>
      </w:tr>
    </w:tbl>
    <w:p w14:paraId="2E16E00A" w14:textId="3E9DBDBE" w:rsidR="0062559C" w:rsidRPr="00CD6997" w:rsidRDefault="0062559C" w:rsidP="008A27F5">
      <w:pPr>
        <w:pStyle w:val="INCISO"/>
        <w:spacing w:after="60"/>
        <w:ind w:left="1077" w:hanging="357"/>
        <w:rPr>
          <w:rFonts w:asciiTheme="majorHAnsi" w:hAnsiTheme="majorHAnsi"/>
          <w:sz w:val="20"/>
          <w:szCs w:val="20"/>
        </w:rPr>
      </w:pPr>
    </w:p>
    <w:p w14:paraId="411B4788" w14:textId="1BE56DAB"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t>b)</w:t>
      </w:r>
      <w:r w:rsidRPr="00CD6997">
        <w:rPr>
          <w:rFonts w:asciiTheme="majorHAnsi" w:hAnsiTheme="majorHAnsi"/>
          <w:sz w:val="20"/>
          <w:szCs w:val="20"/>
        </w:rPr>
        <w:tab/>
        <w:t xml:space="preserve">Proyección de la recaudación e ingresos en el mediano plazo. </w:t>
      </w:r>
      <w:r w:rsidR="00862775" w:rsidRPr="00CD6997">
        <w:rPr>
          <w:rFonts w:asciiTheme="majorHAnsi" w:hAnsiTheme="majorHAnsi"/>
          <w:sz w:val="20"/>
          <w:szCs w:val="20"/>
        </w:rPr>
        <w:t xml:space="preserve">No existe ajuste para </w:t>
      </w:r>
      <w:r w:rsidRPr="00CD6997">
        <w:rPr>
          <w:rFonts w:asciiTheme="majorHAnsi" w:hAnsiTheme="majorHAnsi"/>
          <w:sz w:val="20"/>
          <w:szCs w:val="20"/>
        </w:rPr>
        <w:t xml:space="preserve">este ejercicio, por lo cual </w:t>
      </w:r>
      <w:r w:rsidR="00862775" w:rsidRPr="00CD6997">
        <w:rPr>
          <w:rFonts w:asciiTheme="majorHAnsi" w:hAnsiTheme="majorHAnsi"/>
          <w:sz w:val="20"/>
          <w:szCs w:val="20"/>
        </w:rPr>
        <w:t xml:space="preserve">no </w:t>
      </w:r>
      <w:r w:rsidRPr="00CD6997">
        <w:rPr>
          <w:rFonts w:asciiTheme="majorHAnsi" w:hAnsiTheme="majorHAnsi"/>
          <w:sz w:val="20"/>
          <w:szCs w:val="20"/>
        </w:rPr>
        <w:t xml:space="preserve">se han </w:t>
      </w:r>
      <w:r w:rsidR="00862775" w:rsidRPr="00CD6997">
        <w:rPr>
          <w:rFonts w:asciiTheme="majorHAnsi" w:hAnsiTheme="majorHAnsi"/>
          <w:sz w:val="20"/>
          <w:szCs w:val="20"/>
        </w:rPr>
        <w:t xml:space="preserve">establecido </w:t>
      </w:r>
      <w:r w:rsidRPr="00CD6997">
        <w:rPr>
          <w:rFonts w:asciiTheme="majorHAnsi" w:hAnsiTheme="majorHAnsi"/>
          <w:sz w:val="20"/>
          <w:szCs w:val="20"/>
        </w:rPr>
        <w:t>las metas</w:t>
      </w:r>
      <w:r w:rsidR="00862775" w:rsidRPr="00CD6997">
        <w:rPr>
          <w:rFonts w:asciiTheme="majorHAnsi" w:hAnsiTheme="majorHAnsi"/>
          <w:sz w:val="20"/>
          <w:szCs w:val="20"/>
        </w:rPr>
        <w:t xml:space="preserve"> específicas para e</w:t>
      </w:r>
      <w:r w:rsidR="000B168D" w:rsidRPr="00CD6997">
        <w:rPr>
          <w:rFonts w:asciiTheme="majorHAnsi" w:hAnsiTheme="majorHAnsi"/>
          <w:sz w:val="20"/>
          <w:szCs w:val="20"/>
        </w:rPr>
        <w:t>l mism</w:t>
      </w:r>
      <w:r w:rsidR="00862775" w:rsidRPr="00CD6997">
        <w:rPr>
          <w:rFonts w:asciiTheme="majorHAnsi" w:hAnsiTheme="majorHAnsi"/>
          <w:sz w:val="20"/>
          <w:szCs w:val="20"/>
        </w:rPr>
        <w:t>o</w:t>
      </w:r>
      <w:r w:rsidRPr="00CD6997">
        <w:rPr>
          <w:rFonts w:asciiTheme="majorHAnsi" w:hAnsiTheme="majorHAnsi"/>
          <w:sz w:val="20"/>
          <w:szCs w:val="20"/>
        </w:rPr>
        <w:t>.</w:t>
      </w:r>
    </w:p>
    <w:p w14:paraId="2A4768C0" w14:textId="77777777" w:rsidR="00D167E3" w:rsidRPr="00CD6997" w:rsidRDefault="00D167E3" w:rsidP="008A27F5">
      <w:pPr>
        <w:pStyle w:val="INCISO"/>
        <w:spacing w:after="60"/>
        <w:ind w:left="1077" w:hanging="357"/>
        <w:rPr>
          <w:rFonts w:asciiTheme="majorHAnsi" w:hAnsiTheme="majorHAnsi"/>
          <w:sz w:val="20"/>
          <w:szCs w:val="20"/>
        </w:rPr>
      </w:pPr>
    </w:p>
    <w:p w14:paraId="4E9415D4" w14:textId="77777777" w:rsidR="008A27F5" w:rsidRPr="00CD6997" w:rsidRDefault="008A27F5" w:rsidP="008A27F5">
      <w:pPr>
        <w:pStyle w:val="Texto"/>
        <w:spacing w:after="86"/>
        <w:rPr>
          <w:rFonts w:asciiTheme="majorHAnsi" w:hAnsiTheme="majorHAnsi"/>
          <w:b/>
          <w:sz w:val="20"/>
          <w:lang w:val="es-MX"/>
        </w:rPr>
      </w:pPr>
      <w:r w:rsidRPr="00CD6997">
        <w:rPr>
          <w:rFonts w:asciiTheme="majorHAnsi" w:hAnsiTheme="majorHAnsi"/>
          <w:b/>
          <w:sz w:val="20"/>
          <w:lang w:val="es-MX"/>
        </w:rPr>
        <w:t>11.</w:t>
      </w:r>
      <w:r w:rsidRPr="00CD6997">
        <w:rPr>
          <w:rFonts w:asciiTheme="majorHAnsi" w:hAnsiTheme="majorHAnsi"/>
          <w:b/>
          <w:sz w:val="20"/>
          <w:lang w:val="es-MX"/>
        </w:rPr>
        <w:tab/>
        <w:t>Información sobre la Deuda y el Reporte Analítico de la Deuda No aplica.</w:t>
      </w:r>
    </w:p>
    <w:p w14:paraId="221655A9" w14:textId="69391A7C" w:rsidR="008A27F5" w:rsidRPr="00CD6997" w:rsidRDefault="008A27F5" w:rsidP="008A27F5">
      <w:pPr>
        <w:pStyle w:val="INCISO"/>
        <w:spacing w:after="60"/>
        <w:ind w:left="1077" w:hanging="357"/>
        <w:rPr>
          <w:rFonts w:asciiTheme="majorHAnsi" w:hAnsiTheme="majorHAnsi"/>
          <w:sz w:val="20"/>
          <w:szCs w:val="20"/>
        </w:rPr>
      </w:pPr>
      <w:r w:rsidRPr="00CD6997">
        <w:rPr>
          <w:rFonts w:asciiTheme="majorHAnsi" w:hAnsiTheme="majorHAnsi"/>
          <w:sz w:val="20"/>
          <w:szCs w:val="20"/>
        </w:rPr>
        <w:lastRenderedPageBreak/>
        <w:t>a)</w:t>
      </w:r>
      <w:r w:rsidRPr="00CD6997">
        <w:rPr>
          <w:rFonts w:asciiTheme="majorHAnsi" w:hAnsiTheme="majorHAnsi"/>
          <w:sz w:val="20"/>
          <w:szCs w:val="20"/>
        </w:rPr>
        <w:tab/>
        <w:t>Utilizar al menos los siguientes indicadores: deuda respecto al PIB y deuda respecto a la recaudación tomando, como mínimo, un período igual o menor a 5 años.</w:t>
      </w:r>
      <w:r w:rsidR="00D167E3" w:rsidRPr="00CD6997">
        <w:rPr>
          <w:rFonts w:asciiTheme="majorHAnsi" w:hAnsiTheme="majorHAnsi"/>
          <w:sz w:val="20"/>
          <w:szCs w:val="20"/>
        </w:rPr>
        <w:t xml:space="preserve">   No aplica </w:t>
      </w:r>
    </w:p>
    <w:p w14:paraId="4DE10099" w14:textId="2C33FFAC" w:rsidR="008A27F5" w:rsidRPr="00CD6997" w:rsidRDefault="008A27F5" w:rsidP="008A27F5">
      <w:pPr>
        <w:pStyle w:val="INCISO"/>
        <w:spacing w:after="60"/>
        <w:ind w:left="1077" w:hanging="357"/>
        <w:rPr>
          <w:rFonts w:asciiTheme="majorHAnsi" w:hAnsiTheme="majorHAnsi"/>
          <w:sz w:val="20"/>
          <w:szCs w:val="20"/>
          <w:lang w:val="es-MX"/>
        </w:rPr>
      </w:pPr>
      <w:r w:rsidRPr="00CD6997">
        <w:rPr>
          <w:rFonts w:asciiTheme="majorHAnsi" w:hAnsiTheme="majorHAnsi"/>
          <w:sz w:val="20"/>
          <w:szCs w:val="20"/>
          <w:lang w:val="es-MX"/>
        </w:rPr>
        <w:t>b)</w:t>
      </w:r>
      <w:r w:rsidRPr="00CD6997">
        <w:rPr>
          <w:rFonts w:asciiTheme="majorHAnsi" w:hAnsiTheme="majorHAnsi"/>
          <w:sz w:val="20"/>
          <w:szCs w:val="20"/>
          <w:lang w:val="es-MX"/>
        </w:rPr>
        <w:tab/>
        <w:t>Información de manera agrupada por tipo de valor gubernamental o instrumento financiero en la que se consideren intereses, comisiones, tasa, perfil de vencimiento y otros gastos de la deuda. Se presentan los formatos en cero por no tener Deuda Pública.</w:t>
      </w:r>
      <w:r w:rsidR="00D167E3" w:rsidRPr="00CD6997">
        <w:rPr>
          <w:rFonts w:asciiTheme="majorHAnsi" w:hAnsiTheme="majorHAnsi"/>
          <w:sz w:val="20"/>
          <w:szCs w:val="20"/>
          <w:lang w:val="es-MX"/>
        </w:rPr>
        <w:t xml:space="preserve">   No aplica</w:t>
      </w:r>
    </w:p>
    <w:p w14:paraId="4BE0BD01" w14:textId="77777777" w:rsidR="008A27F5" w:rsidRPr="00CD6997" w:rsidRDefault="008A27F5" w:rsidP="008A27F5">
      <w:pPr>
        <w:pStyle w:val="Texto"/>
        <w:spacing w:after="86"/>
        <w:rPr>
          <w:rFonts w:asciiTheme="majorHAnsi" w:hAnsiTheme="majorHAnsi"/>
          <w:b/>
          <w:sz w:val="20"/>
          <w:lang w:val="es-MX"/>
        </w:rPr>
      </w:pPr>
      <w:r w:rsidRPr="00CD6997">
        <w:rPr>
          <w:rFonts w:asciiTheme="majorHAnsi" w:hAnsiTheme="majorHAnsi"/>
          <w:b/>
          <w:sz w:val="20"/>
          <w:lang w:val="es-MX"/>
        </w:rPr>
        <w:t>12. Calificaciones otorgadas. No aplica.</w:t>
      </w:r>
    </w:p>
    <w:p w14:paraId="07BFBDE3" w14:textId="77777777" w:rsidR="008A27F5" w:rsidRPr="00CD6997" w:rsidRDefault="008A27F5" w:rsidP="008A27F5">
      <w:pPr>
        <w:pStyle w:val="Texto"/>
        <w:spacing w:after="86"/>
        <w:rPr>
          <w:rFonts w:asciiTheme="majorHAnsi" w:hAnsiTheme="majorHAnsi"/>
          <w:sz w:val="20"/>
        </w:rPr>
      </w:pPr>
      <w:r w:rsidRPr="00CD6997">
        <w:rPr>
          <w:rFonts w:asciiTheme="majorHAnsi" w:hAnsiTheme="majorHAnsi"/>
          <w:sz w:val="20"/>
        </w:rPr>
        <w:t>Informar, tanto del ente público como cualquier transacción realizada, que haya sido sujeta a una calificación crediticia.</w:t>
      </w:r>
    </w:p>
    <w:p w14:paraId="61E45DDE" w14:textId="77777777" w:rsidR="008A27F5" w:rsidRPr="00CD6997" w:rsidRDefault="008A27F5" w:rsidP="008A27F5">
      <w:pPr>
        <w:pStyle w:val="Texto"/>
        <w:spacing w:after="86"/>
        <w:rPr>
          <w:rFonts w:asciiTheme="majorHAnsi" w:hAnsiTheme="majorHAnsi"/>
          <w:sz w:val="20"/>
        </w:rPr>
      </w:pPr>
    </w:p>
    <w:p w14:paraId="10F1F487" w14:textId="77777777" w:rsidR="008A27F5" w:rsidRPr="00CD6997" w:rsidRDefault="008A27F5" w:rsidP="008A27F5">
      <w:pPr>
        <w:pStyle w:val="Texto"/>
        <w:spacing w:after="86"/>
        <w:rPr>
          <w:rFonts w:asciiTheme="majorHAnsi" w:hAnsiTheme="majorHAnsi"/>
          <w:b/>
          <w:sz w:val="20"/>
          <w:lang w:val="es-MX"/>
        </w:rPr>
      </w:pPr>
      <w:r w:rsidRPr="00CD6997">
        <w:rPr>
          <w:rFonts w:asciiTheme="majorHAnsi" w:hAnsiTheme="majorHAnsi"/>
          <w:b/>
          <w:sz w:val="20"/>
          <w:lang w:val="es-MX"/>
        </w:rPr>
        <w:t>13.</w:t>
      </w:r>
      <w:r w:rsidRPr="00CD6997">
        <w:rPr>
          <w:rFonts w:asciiTheme="majorHAnsi" w:hAnsiTheme="majorHAnsi"/>
          <w:b/>
          <w:sz w:val="20"/>
          <w:lang w:val="es-MX"/>
        </w:rPr>
        <w:tab/>
        <w:t>Proceso de Mejora</w:t>
      </w:r>
    </w:p>
    <w:p w14:paraId="2D3EA195" w14:textId="77777777" w:rsidR="008A27F5" w:rsidRPr="00CD6997" w:rsidRDefault="008A27F5" w:rsidP="008A27F5">
      <w:pPr>
        <w:pStyle w:val="Texto"/>
        <w:spacing w:after="86"/>
        <w:rPr>
          <w:rFonts w:asciiTheme="majorHAnsi" w:hAnsiTheme="majorHAnsi"/>
          <w:sz w:val="20"/>
        </w:rPr>
      </w:pPr>
      <w:r w:rsidRPr="00CD6997">
        <w:rPr>
          <w:rFonts w:asciiTheme="majorHAnsi" w:hAnsiTheme="majorHAnsi"/>
          <w:sz w:val="20"/>
        </w:rPr>
        <w:t>Se informará de:</w:t>
      </w:r>
    </w:p>
    <w:p w14:paraId="56C98FFE" w14:textId="77777777" w:rsidR="008A27F5" w:rsidRPr="00CD6997" w:rsidRDefault="008A27F5" w:rsidP="008A27F5">
      <w:pPr>
        <w:pStyle w:val="INCISO"/>
        <w:numPr>
          <w:ilvl w:val="0"/>
          <w:numId w:val="8"/>
        </w:numPr>
        <w:spacing w:after="80"/>
        <w:rPr>
          <w:rFonts w:asciiTheme="majorHAnsi" w:hAnsiTheme="majorHAnsi"/>
          <w:sz w:val="20"/>
          <w:szCs w:val="20"/>
        </w:rPr>
      </w:pPr>
      <w:r w:rsidRPr="00CD6997">
        <w:rPr>
          <w:rFonts w:asciiTheme="majorHAnsi" w:hAnsiTheme="majorHAnsi"/>
          <w:sz w:val="20"/>
          <w:szCs w:val="20"/>
        </w:rPr>
        <w:t>Principales Políticas de control interno.</w:t>
      </w:r>
    </w:p>
    <w:p w14:paraId="0DA5EC54" w14:textId="3CD7B823" w:rsidR="008A27F5" w:rsidRPr="00CD6997" w:rsidRDefault="008A27F5" w:rsidP="008A27F5">
      <w:pPr>
        <w:pStyle w:val="INCISO"/>
        <w:spacing w:after="80"/>
        <w:ind w:firstLine="0"/>
        <w:rPr>
          <w:rFonts w:asciiTheme="majorHAnsi" w:hAnsiTheme="majorHAnsi"/>
          <w:sz w:val="20"/>
          <w:szCs w:val="20"/>
        </w:rPr>
      </w:pPr>
      <w:r w:rsidRPr="00CD6997">
        <w:rPr>
          <w:rFonts w:asciiTheme="majorHAnsi" w:hAnsiTheme="majorHAnsi"/>
          <w:sz w:val="20"/>
          <w:szCs w:val="20"/>
        </w:rPr>
        <w:t xml:space="preserve">Se está en </w:t>
      </w:r>
      <w:r w:rsidR="00EA68DE" w:rsidRPr="00CD6997">
        <w:rPr>
          <w:rFonts w:asciiTheme="majorHAnsi" w:hAnsiTheme="majorHAnsi"/>
          <w:sz w:val="20"/>
          <w:szCs w:val="20"/>
        </w:rPr>
        <w:t xml:space="preserve">elaboración e </w:t>
      </w:r>
      <w:r w:rsidRPr="00CD6997">
        <w:rPr>
          <w:rFonts w:asciiTheme="majorHAnsi" w:hAnsiTheme="majorHAnsi"/>
          <w:sz w:val="20"/>
          <w:szCs w:val="20"/>
        </w:rPr>
        <w:t>implementación y seguimiento de las políticas de control interno</w:t>
      </w:r>
      <w:r w:rsidR="00EA68DE" w:rsidRPr="00CD6997">
        <w:rPr>
          <w:rFonts w:asciiTheme="majorHAnsi" w:hAnsiTheme="majorHAnsi"/>
          <w:sz w:val="20"/>
          <w:szCs w:val="20"/>
        </w:rPr>
        <w:t>.</w:t>
      </w:r>
      <w:r w:rsidRPr="00CD6997">
        <w:rPr>
          <w:rFonts w:asciiTheme="majorHAnsi" w:hAnsiTheme="majorHAnsi"/>
          <w:sz w:val="20"/>
          <w:szCs w:val="20"/>
        </w:rPr>
        <w:t xml:space="preserve"> </w:t>
      </w:r>
    </w:p>
    <w:p w14:paraId="3167F8F4" w14:textId="7E44C4D4" w:rsidR="008A27F5" w:rsidRPr="00CD6997" w:rsidRDefault="008A27F5" w:rsidP="008A27F5">
      <w:pPr>
        <w:pStyle w:val="INCISO"/>
        <w:spacing w:after="80"/>
        <w:ind w:left="1077" w:hanging="357"/>
        <w:rPr>
          <w:rFonts w:asciiTheme="majorHAnsi" w:hAnsiTheme="majorHAnsi"/>
          <w:sz w:val="20"/>
          <w:szCs w:val="20"/>
        </w:rPr>
      </w:pPr>
      <w:r w:rsidRPr="00CD6997">
        <w:rPr>
          <w:rFonts w:asciiTheme="majorHAnsi" w:hAnsiTheme="majorHAnsi"/>
          <w:sz w:val="20"/>
          <w:szCs w:val="20"/>
        </w:rPr>
        <w:t>b)</w:t>
      </w:r>
      <w:r w:rsidRPr="00CD6997">
        <w:rPr>
          <w:rFonts w:asciiTheme="majorHAnsi" w:hAnsiTheme="majorHAnsi"/>
          <w:sz w:val="20"/>
          <w:szCs w:val="20"/>
        </w:rPr>
        <w:tab/>
        <w:t xml:space="preserve">Medidas de desempeño financiero, metas y alcance. </w:t>
      </w:r>
    </w:p>
    <w:p w14:paraId="7CC68972" w14:textId="02565E10" w:rsidR="008A27F5" w:rsidRPr="00CD6997" w:rsidRDefault="008A27F5" w:rsidP="00EA68DE">
      <w:pPr>
        <w:pStyle w:val="Texto"/>
        <w:spacing w:after="86"/>
        <w:ind w:left="288" w:firstLine="708"/>
        <w:rPr>
          <w:rFonts w:asciiTheme="majorHAnsi" w:hAnsiTheme="majorHAnsi"/>
          <w:sz w:val="20"/>
        </w:rPr>
      </w:pPr>
      <w:r w:rsidRPr="00CD6997">
        <w:rPr>
          <w:rFonts w:asciiTheme="majorHAnsi" w:hAnsiTheme="majorHAnsi"/>
          <w:sz w:val="20"/>
        </w:rPr>
        <w:t>Se realizan las evaluaciones del desempeño financiero y de metas en la evaluación de</w:t>
      </w:r>
      <w:r w:rsidR="00EA68DE" w:rsidRPr="00CD6997">
        <w:rPr>
          <w:rFonts w:asciiTheme="majorHAnsi" w:hAnsiTheme="majorHAnsi"/>
          <w:sz w:val="20"/>
        </w:rPr>
        <w:t>l</w:t>
      </w:r>
      <w:r w:rsidRPr="00CD6997">
        <w:rPr>
          <w:rFonts w:asciiTheme="majorHAnsi" w:hAnsiTheme="majorHAnsi"/>
          <w:sz w:val="20"/>
        </w:rPr>
        <w:t xml:space="preserve"> </w:t>
      </w:r>
      <w:r w:rsidR="00EA68DE" w:rsidRPr="00CD6997">
        <w:rPr>
          <w:rFonts w:asciiTheme="majorHAnsi" w:hAnsiTheme="majorHAnsi"/>
          <w:sz w:val="20"/>
        </w:rPr>
        <w:t>Programa Operativo Anual (</w:t>
      </w:r>
      <w:r w:rsidRPr="00CD6997">
        <w:rPr>
          <w:rFonts w:asciiTheme="majorHAnsi" w:hAnsiTheme="majorHAnsi"/>
          <w:sz w:val="20"/>
        </w:rPr>
        <w:t>POA</w:t>
      </w:r>
      <w:r w:rsidR="00EA68DE" w:rsidRPr="00CD6997">
        <w:rPr>
          <w:rFonts w:asciiTheme="majorHAnsi" w:hAnsiTheme="majorHAnsi"/>
          <w:sz w:val="20"/>
        </w:rPr>
        <w:t>) de acuerdo a las actividades realizadas en base a las Unidades Básicas de Planeación (</w:t>
      </w:r>
      <w:r w:rsidRPr="00CD6997">
        <w:rPr>
          <w:rFonts w:asciiTheme="majorHAnsi" w:hAnsiTheme="majorHAnsi"/>
          <w:sz w:val="20"/>
        </w:rPr>
        <w:t>UBP</w:t>
      </w:r>
      <w:r w:rsidR="00EA68DE" w:rsidRPr="00CD6997">
        <w:rPr>
          <w:rFonts w:asciiTheme="majorHAnsi" w:hAnsiTheme="majorHAnsi"/>
          <w:sz w:val="20"/>
        </w:rPr>
        <w:t>) de manera cuatrimestralmente</w:t>
      </w:r>
      <w:r w:rsidRPr="00CD6997">
        <w:rPr>
          <w:rFonts w:asciiTheme="majorHAnsi" w:hAnsiTheme="majorHAnsi"/>
          <w:sz w:val="20"/>
        </w:rPr>
        <w:t xml:space="preserve"> a través del departamento de planeación y evaluación.</w:t>
      </w:r>
    </w:p>
    <w:p w14:paraId="59245379" w14:textId="77777777" w:rsidR="00D167E3" w:rsidRPr="00CD6997" w:rsidRDefault="00D167E3" w:rsidP="008A27F5">
      <w:pPr>
        <w:pStyle w:val="Texto"/>
        <w:spacing w:after="86"/>
        <w:rPr>
          <w:rFonts w:asciiTheme="majorHAnsi" w:hAnsiTheme="majorHAnsi"/>
          <w:b/>
          <w:sz w:val="20"/>
          <w:lang w:val="es-MX"/>
        </w:rPr>
      </w:pPr>
    </w:p>
    <w:p w14:paraId="6793CE53" w14:textId="77777777" w:rsidR="008A27F5" w:rsidRPr="00CD6997" w:rsidRDefault="008A27F5" w:rsidP="008A27F5">
      <w:pPr>
        <w:pStyle w:val="Texto"/>
        <w:spacing w:after="86"/>
        <w:rPr>
          <w:rFonts w:asciiTheme="majorHAnsi" w:hAnsiTheme="majorHAnsi"/>
          <w:b/>
          <w:sz w:val="20"/>
          <w:lang w:val="es-MX"/>
        </w:rPr>
      </w:pPr>
      <w:r w:rsidRPr="00CD6997">
        <w:rPr>
          <w:rFonts w:asciiTheme="majorHAnsi" w:hAnsiTheme="majorHAnsi"/>
          <w:b/>
          <w:sz w:val="20"/>
          <w:lang w:val="es-MX"/>
        </w:rPr>
        <w:t>14.</w:t>
      </w:r>
      <w:r w:rsidRPr="00CD6997">
        <w:rPr>
          <w:rFonts w:asciiTheme="majorHAnsi" w:hAnsiTheme="majorHAnsi"/>
          <w:b/>
          <w:sz w:val="20"/>
          <w:lang w:val="es-MX"/>
        </w:rPr>
        <w:tab/>
        <w:t>Información por Segmentos. No aplica</w:t>
      </w:r>
    </w:p>
    <w:p w14:paraId="2C5F465B" w14:textId="68CA8831" w:rsidR="008A27F5" w:rsidRPr="00CD6997" w:rsidRDefault="008A27F5" w:rsidP="00EA68DE">
      <w:pPr>
        <w:pStyle w:val="Texto"/>
        <w:spacing w:after="86"/>
        <w:rPr>
          <w:rFonts w:asciiTheme="majorHAnsi" w:hAnsiTheme="majorHAnsi"/>
          <w:sz w:val="20"/>
          <w:lang w:val="es-MX"/>
        </w:rPr>
      </w:pPr>
      <w:r w:rsidRPr="00CD6997">
        <w:rPr>
          <w:rFonts w:asciiTheme="majorHAnsi" w:hAnsiTheme="majorHAnsi"/>
          <w:sz w:val="20"/>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E1AE2BB" w14:textId="77777777" w:rsidR="008A27F5" w:rsidRPr="00CD6997" w:rsidRDefault="008A27F5" w:rsidP="00B356F2">
      <w:pPr>
        <w:pStyle w:val="Texto"/>
        <w:spacing w:after="86"/>
        <w:rPr>
          <w:rFonts w:asciiTheme="majorHAnsi" w:hAnsiTheme="majorHAnsi"/>
          <w:sz w:val="20"/>
          <w:lang w:val="es-MX"/>
        </w:rPr>
      </w:pPr>
      <w:r w:rsidRPr="00CD6997">
        <w:rPr>
          <w:rFonts w:asciiTheme="majorHAnsi" w:hAnsiTheme="majorHAnsi"/>
          <w:sz w:val="20"/>
          <w:lang w:val="es-MX"/>
        </w:rPr>
        <w:t>Consecuentemente, esta información contribuye al análisis más preciso de la situación financiera, grados y fuentes de riesgo y crecimiento potencial de negocio.</w:t>
      </w:r>
    </w:p>
    <w:p w14:paraId="61A325CB" w14:textId="77777777" w:rsidR="00D167E3" w:rsidRPr="00CD6997" w:rsidRDefault="00D167E3" w:rsidP="008A27F5">
      <w:pPr>
        <w:pStyle w:val="Texto"/>
        <w:spacing w:after="86"/>
        <w:rPr>
          <w:rFonts w:asciiTheme="majorHAnsi" w:hAnsiTheme="majorHAnsi"/>
          <w:sz w:val="20"/>
          <w:lang w:val="es-MX"/>
        </w:rPr>
      </w:pPr>
    </w:p>
    <w:p w14:paraId="4878F953" w14:textId="77777777" w:rsidR="008A27F5" w:rsidRPr="00CD6997" w:rsidRDefault="008A27F5" w:rsidP="008A27F5">
      <w:pPr>
        <w:pStyle w:val="Texto"/>
        <w:spacing w:after="86"/>
        <w:rPr>
          <w:rFonts w:asciiTheme="majorHAnsi" w:hAnsiTheme="majorHAnsi"/>
          <w:b/>
          <w:sz w:val="20"/>
          <w:lang w:val="es-MX"/>
        </w:rPr>
      </w:pPr>
      <w:r w:rsidRPr="00CD6997">
        <w:rPr>
          <w:rFonts w:asciiTheme="majorHAnsi" w:hAnsiTheme="majorHAnsi"/>
          <w:b/>
          <w:sz w:val="20"/>
          <w:lang w:val="es-MX"/>
        </w:rPr>
        <w:t>15.</w:t>
      </w:r>
      <w:r w:rsidRPr="00CD6997">
        <w:rPr>
          <w:rFonts w:asciiTheme="majorHAnsi" w:hAnsiTheme="majorHAnsi"/>
          <w:b/>
          <w:sz w:val="20"/>
          <w:lang w:val="es-MX"/>
        </w:rPr>
        <w:tab/>
        <w:t>Eventos Posteriores al Cierre.</w:t>
      </w:r>
    </w:p>
    <w:p w14:paraId="6401B360" w14:textId="186BDA30" w:rsidR="008A27F5" w:rsidRPr="00CD6997" w:rsidRDefault="008A27F5" w:rsidP="008A27F5">
      <w:pPr>
        <w:pStyle w:val="Texto"/>
        <w:spacing w:after="86"/>
        <w:rPr>
          <w:rFonts w:asciiTheme="majorHAnsi" w:hAnsiTheme="majorHAnsi"/>
          <w:sz w:val="20"/>
        </w:rPr>
      </w:pPr>
      <w:r w:rsidRPr="00CD6997">
        <w:rPr>
          <w:rFonts w:asciiTheme="majorHAnsi" w:hAnsiTheme="majorHAnsi"/>
          <w:sz w:val="20"/>
        </w:rPr>
        <w:t>El ente público informará el efecto en sus estados financieros de aquellos hechos ocurridos en el período posterior al que informa, que proporcionan mayor evidencia sobre eventos que le afectan económicamente y que no se conocían a la fecha de ci</w:t>
      </w:r>
      <w:r w:rsidR="00D167E3" w:rsidRPr="00CD6997">
        <w:rPr>
          <w:rFonts w:asciiTheme="majorHAnsi" w:hAnsiTheme="majorHAnsi"/>
          <w:sz w:val="20"/>
        </w:rPr>
        <w:t>erre.  Somos un Ente de nueva creación</w:t>
      </w:r>
    </w:p>
    <w:p w14:paraId="7C9E18B5" w14:textId="77777777" w:rsidR="00D167E3" w:rsidRDefault="00D167E3" w:rsidP="008A27F5">
      <w:pPr>
        <w:pStyle w:val="Texto"/>
        <w:spacing w:after="86"/>
        <w:rPr>
          <w:rFonts w:asciiTheme="majorHAnsi" w:hAnsiTheme="majorHAnsi"/>
          <w:sz w:val="20"/>
        </w:rPr>
      </w:pPr>
    </w:p>
    <w:p w14:paraId="1C46489A" w14:textId="77777777" w:rsidR="0099189F" w:rsidRDefault="0099189F" w:rsidP="008A27F5">
      <w:pPr>
        <w:pStyle w:val="Texto"/>
        <w:spacing w:after="86"/>
        <w:rPr>
          <w:rFonts w:asciiTheme="majorHAnsi" w:hAnsiTheme="majorHAnsi"/>
          <w:sz w:val="20"/>
        </w:rPr>
      </w:pPr>
    </w:p>
    <w:p w14:paraId="4F5C08DB" w14:textId="77777777" w:rsidR="0099189F" w:rsidRDefault="0099189F" w:rsidP="008A27F5">
      <w:pPr>
        <w:pStyle w:val="Texto"/>
        <w:spacing w:after="86"/>
        <w:rPr>
          <w:rFonts w:asciiTheme="majorHAnsi" w:hAnsiTheme="majorHAnsi"/>
          <w:sz w:val="20"/>
        </w:rPr>
      </w:pPr>
    </w:p>
    <w:p w14:paraId="18CC89FF" w14:textId="77777777" w:rsidR="0099189F" w:rsidRPr="00CD6997" w:rsidRDefault="0099189F" w:rsidP="008A27F5">
      <w:pPr>
        <w:pStyle w:val="Texto"/>
        <w:spacing w:after="86"/>
        <w:rPr>
          <w:rFonts w:asciiTheme="majorHAnsi" w:hAnsiTheme="majorHAnsi"/>
          <w:sz w:val="20"/>
        </w:rPr>
      </w:pPr>
      <w:bookmarkStart w:id="0" w:name="_GoBack"/>
      <w:bookmarkEnd w:id="0"/>
    </w:p>
    <w:p w14:paraId="304B5BFE" w14:textId="77777777" w:rsidR="008A27F5" w:rsidRPr="00CD6997" w:rsidRDefault="008A27F5" w:rsidP="008A27F5">
      <w:pPr>
        <w:pStyle w:val="Texto"/>
        <w:spacing w:after="86"/>
        <w:rPr>
          <w:rFonts w:asciiTheme="majorHAnsi" w:hAnsiTheme="majorHAnsi"/>
          <w:b/>
          <w:sz w:val="20"/>
          <w:lang w:val="es-MX"/>
        </w:rPr>
      </w:pPr>
      <w:r w:rsidRPr="00CD6997">
        <w:rPr>
          <w:rFonts w:asciiTheme="majorHAnsi" w:hAnsiTheme="majorHAnsi"/>
          <w:b/>
          <w:sz w:val="20"/>
          <w:lang w:val="es-MX"/>
        </w:rPr>
        <w:t>16.</w:t>
      </w:r>
      <w:r w:rsidRPr="00CD6997">
        <w:rPr>
          <w:rFonts w:asciiTheme="majorHAnsi" w:hAnsiTheme="majorHAnsi"/>
          <w:b/>
          <w:sz w:val="20"/>
          <w:lang w:val="es-MX"/>
        </w:rPr>
        <w:tab/>
        <w:t>Partes Relacionadas</w:t>
      </w:r>
    </w:p>
    <w:p w14:paraId="5614EB40" w14:textId="0E129715" w:rsidR="008A27F5" w:rsidRPr="00CD6997" w:rsidRDefault="008A27F5" w:rsidP="008A27F5">
      <w:pPr>
        <w:pStyle w:val="Texto"/>
        <w:spacing w:after="86"/>
        <w:rPr>
          <w:rFonts w:asciiTheme="majorHAnsi" w:hAnsiTheme="majorHAnsi"/>
          <w:sz w:val="20"/>
        </w:rPr>
      </w:pPr>
      <w:r w:rsidRPr="00CD6997">
        <w:rPr>
          <w:rFonts w:asciiTheme="majorHAnsi" w:hAnsiTheme="majorHAnsi"/>
          <w:sz w:val="20"/>
        </w:rPr>
        <w:t xml:space="preserve">No existen partes relacionadas que pudieran ejercer influencia significativa sobre la toma de decisiones financieras y operativas, ajenas al </w:t>
      </w:r>
      <w:r w:rsidR="0062559C" w:rsidRPr="00CD6997">
        <w:rPr>
          <w:rFonts w:asciiTheme="majorHAnsi" w:hAnsiTheme="majorHAnsi"/>
          <w:sz w:val="20"/>
        </w:rPr>
        <w:t>Órgano</w:t>
      </w:r>
      <w:r w:rsidRPr="00CD6997">
        <w:rPr>
          <w:rFonts w:asciiTheme="majorHAnsi" w:hAnsiTheme="majorHAnsi"/>
          <w:sz w:val="20"/>
        </w:rPr>
        <w:t xml:space="preserve"> de Gobierno y las Instancias que nos regulan.</w:t>
      </w:r>
    </w:p>
    <w:p w14:paraId="5826DD93" w14:textId="4BACF7FC" w:rsidR="00D167E3" w:rsidRPr="00CD6997" w:rsidRDefault="00D167E3" w:rsidP="008A27F5">
      <w:pPr>
        <w:pStyle w:val="Texto"/>
        <w:spacing w:after="86"/>
        <w:rPr>
          <w:rFonts w:asciiTheme="majorHAnsi" w:hAnsiTheme="majorHAnsi"/>
          <w:sz w:val="20"/>
        </w:rPr>
      </w:pPr>
    </w:p>
    <w:p w14:paraId="7B91D721" w14:textId="77777777" w:rsidR="008A27F5" w:rsidRPr="00CD6997" w:rsidRDefault="008A27F5" w:rsidP="008A27F5">
      <w:pPr>
        <w:pStyle w:val="Texto"/>
        <w:spacing w:after="86"/>
        <w:rPr>
          <w:rFonts w:asciiTheme="majorHAnsi" w:hAnsiTheme="majorHAnsi"/>
          <w:b/>
          <w:sz w:val="20"/>
          <w:lang w:val="es-MX"/>
        </w:rPr>
      </w:pPr>
      <w:r w:rsidRPr="00CD6997">
        <w:rPr>
          <w:rFonts w:asciiTheme="majorHAnsi" w:hAnsiTheme="majorHAnsi"/>
          <w:b/>
          <w:sz w:val="20"/>
          <w:lang w:val="es-MX"/>
        </w:rPr>
        <w:t>17.</w:t>
      </w:r>
      <w:r w:rsidRPr="00CD6997">
        <w:rPr>
          <w:rFonts w:asciiTheme="majorHAnsi" w:hAnsiTheme="majorHAnsi"/>
          <w:b/>
          <w:sz w:val="20"/>
          <w:lang w:val="es-MX"/>
        </w:rPr>
        <w:tab/>
        <w:t>Responsabilidad Sobre la Presentación Razonable de la Información Contable</w:t>
      </w:r>
    </w:p>
    <w:p w14:paraId="24F707DF" w14:textId="77777777" w:rsidR="008A27F5" w:rsidRDefault="008A27F5" w:rsidP="008A27F5">
      <w:pPr>
        <w:pStyle w:val="Texto"/>
        <w:spacing w:after="86"/>
        <w:rPr>
          <w:rFonts w:asciiTheme="majorHAnsi" w:hAnsiTheme="majorHAnsi"/>
          <w:sz w:val="20"/>
        </w:rPr>
      </w:pPr>
      <w:r w:rsidRPr="00CD6997">
        <w:rPr>
          <w:rFonts w:asciiTheme="majorHAnsi" w:hAnsiTheme="majorHAnsi"/>
          <w:sz w:val="20"/>
        </w:rPr>
        <w:t>La Información Contable se encuentra firmada en cada página de la misma para dar fe de la veracidad de la información contenida.</w:t>
      </w:r>
    </w:p>
    <w:p w14:paraId="6948FB86" w14:textId="77777777" w:rsidR="00CD6997" w:rsidRPr="00CD6997" w:rsidRDefault="00CD6997" w:rsidP="008A27F5">
      <w:pPr>
        <w:pStyle w:val="Texto"/>
        <w:spacing w:after="86"/>
        <w:rPr>
          <w:rFonts w:asciiTheme="majorHAnsi" w:hAnsiTheme="majorHAnsi"/>
          <w:sz w:val="20"/>
        </w:rPr>
      </w:pPr>
    </w:p>
    <w:p w14:paraId="7792B71B" w14:textId="500193C5" w:rsidR="008A27F5" w:rsidRPr="00CD6997" w:rsidRDefault="008A27F5" w:rsidP="008A27F5">
      <w:pPr>
        <w:pStyle w:val="Texto"/>
        <w:spacing w:after="86"/>
        <w:rPr>
          <w:rFonts w:asciiTheme="majorHAnsi" w:hAnsiTheme="majorHAnsi"/>
          <w:sz w:val="20"/>
        </w:rPr>
      </w:pPr>
      <w:r w:rsidRPr="00CD6997">
        <w:rPr>
          <w:rFonts w:asciiTheme="majorHAnsi" w:hAnsiTheme="majorHAnsi"/>
          <w:sz w:val="20"/>
        </w:rPr>
        <w:t>Bajo protesta de decir verdad declaramos que</w:t>
      </w:r>
      <w:r w:rsidR="009315DE">
        <w:rPr>
          <w:rFonts w:asciiTheme="majorHAnsi" w:hAnsiTheme="majorHAnsi"/>
          <w:sz w:val="20"/>
        </w:rPr>
        <w:t xml:space="preserve"> los Estados Financieros y sus Notas</w:t>
      </w:r>
      <w:r w:rsidRPr="00CD6997">
        <w:rPr>
          <w:rFonts w:asciiTheme="majorHAnsi" w:hAnsiTheme="majorHAnsi"/>
          <w:sz w:val="20"/>
        </w:rPr>
        <w:t xml:space="preserve"> son razonablemente correctos y</w:t>
      </w:r>
      <w:r w:rsidR="00CD6997">
        <w:rPr>
          <w:rFonts w:asciiTheme="majorHAnsi" w:hAnsiTheme="majorHAnsi"/>
          <w:sz w:val="20"/>
        </w:rPr>
        <w:t xml:space="preserve"> son responsabilidad del emisor</w:t>
      </w:r>
      <w:r w:rsidRPr="00CD6997">
        <w:rPr>
          <w:rFonts w:asciiTheme="majorHAnsi" w:hAnsiTheme="majorHAnsi"/>
          <w:sz w:val="20"/>
        </w:rPr>
        <w:t xml:space="preserve">. </w:t>
      </w:r>
    </w:p>
    <w:p w14:paraId="19DF950A" w14:textId="77777777" w:rsidR="009B7A27" w:rsidRPr="00CD6997" w:rsidRDefault="004252AA" w:rsidP="008A27F5">
      <w:pPr>
        <w:pStyle w:val="Texto"/>
        <w:spacing w:after="86"/>
        <w:rPr>
          <w:rFonts w:asciiTheme="majorHAnsi" w:hAnsiTheme="majorHAnsi"/>
          <w:sz w:val="20"/>
        </w:rPr>
      </w:pPr>
      <w:r w:rsidRPr="00CD6997">
        <w:rPr>
          <w:rFonts w:asciiTheme="majorHAnsi" w:hAnsiTheme="majorHAnsi"/>
          <w:sz w:val="20"/>
        </w:rPr>
        <w:t xml:space="preserve">                 </w:t>
      </w:r>
    </w:p>
    <w:sectPr w:rsidR="009B7A27" w:rsidRPr="00CD6997" w:rsidSect="00520D12">
      <w:footerReference w:type="default" r:id="rId10"/>
      <w:pgSz w:w="15840" w:h="12240" w:orient="landscape"/>
      <w:pgMar w:top="2835" w:right="1134" w:bottom="1701" w:left="1134" w:header="709" w:footer="9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46185" w14:textId="77777777" w:rsidR="00664F5F" w:rsidRDefault="00664F5F" w:rsidP="005707AC">
      <w:r>
        <w:separator/>
      </w:r>
    </w:p>
  </w:endnote>
  <w:endnote w:type="continuationSeparator" w:id="0">
    <w:p w14:paraId="4B55ECD8" w14:textId="77777777" w:rsidR="00664F5F" w:rsidRDefault="00664F5F" w:rsidP="0057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ahoma"/>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57E46" w14:textId="78E46D33" w:rsidR="007D1EE1" w:rsidRDefault="007D1EE1" w:rsidP="005707AC">
    <w:pPr>
      <w:pStyle w:val="Piedepgina"/>
      <w:tabs>
        <w:tab w:val="clear" w:pos="4252"/>
        <w:tab w:val="clear" w:pos="8504"/>
        <w:tab w:val="left" w:pos="290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A9C4C" w14:textId="77777777" w:rsidR="00664F5F" w:rsidRDefault="00664F5F" w:rsidP="005707AC">
      <w:r>
        <w:separator/>
      </w:r>
    </w:p>
  </w:footnote>
  <w:footnote w:type="continuationSeparator" w:id="0">
    <w:p w14:paraId="0E4C8903" w14:textId="77777777" w:rsidR="00664F5F" w:rsidRDefault="00664F5F" w:rsidP="00570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F0A"/>
    <w:multiLevelType w:val="hybridMultilevel"/>
    <w:tmpl w:val="8A3ED306"/>
    <w:lvl w:ilvl="0" w:tplc="2B90A8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13E00A2"/>
    <w:multiLevelType w:val="hybridMultilevel"/>
    <w:tmpl w:val="1BE0D01E"/>
    <w:lvl w:ilvl="0" w:tplc="22D8FC5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32E4F26"/>
    <w:multiLevelType w:val="hybridMultilevel"/>
    <w:tmpl w:val="07DA9AD2"/>
    <w:lvl w:ilvl="0" w:tplc="5BAC5E2E">
      <w:start w:val="10"/>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2DD46430"/>
    <w:multiLevelType w:val="hybridMultilevel"/>
    <w:tmpl w:val="43962672"/>
    <w:lvl w:ilvl="0" w:tplc="5BAC5E2E">
      <w:start w:val="10"/>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34851CA9"/>
    <w:multiLevelType w:val="hybridMultilevel"/>
    <w:tmpl w:val="83C0E9BA"/>
    <w:lvl w:ilvl="0" w:tplc="9B6CFA5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39DC7D28"/>
    <w:multiLevelType w:val="hybridMultilevel"/>
    <w:tmpl w:val="75A26118"/>
    <w:lvl w:ilvl="0" w:tplc="0AEC8360">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6">
    <w:nsid w:val="4A0020E4"/>
    <w:multiLevelType w:val="hybridMultilevel"/>
    <w:tmpl w:val="7AC42576"/>
    <w:lvl w:ilvl="0" w:tplc="2618DF20">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nsid w:val="4B7C1AF9"/>
    <w:multiLevelType w:val="hybridMultilevel"/>
    <w:tmpl w:val="2E98DB82"/>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8">
    <w:nsid w:val="4DD35869"/>
    <w:multiLevelType w:val="hybridMultilevel"/>
    <w:tmpl w:val="16E21B60"/>
    <w:lvl w:ilvl="0" w:tplc="080A0017">
      <w:start w:val="1"/>
      <w:numFmt w:val="lowerLetter"/>
      <w:lvlText w:val="%1)"/>
      <w:lvlJc w:val="left"/>
      <w:pPr>
        <w:ind w:left="2448" w:hanging="360"/>
      </w:pPr>
    </w:lvl>
    <w:lvl w:ilvl="1" w:tplc="080A0019" w:tentative="1">
      <w:start w:val="1"/>
      <w:numFmt w:val="lowerLetter"/>
      <w:lvlText w:val="%2."/>
      <w:lvlJc w:val="left"/>
      <w:pPr>
        <w:ind w:left="3168" w:hanging="360"/>
      </w:pPr>
    </w:lvl>
    <w:lvl w:ilvl="2" w:tplc="080A001B" w:tentative="1">
      <w:start w:val="1"/>
      <w:numFmt w:val="lowerRoman"/>
      <w:lvlText w:val="%3."/>
      <w:lvlJc w:val="right"/>
      <w:pPr>
        <w:ind w:left="3888" w:hanging="180"/>
      </w:pPr>
    </w:lvl>
    <w:lvl w:ilvl="3" w:tplc="080A000F" w:tentative="1">
      <w:start w:val="1"/>
      <w:numFmt w:val="decimal"/>
      <w:lvlText w:val="%4."/>
      <w:lvlJc w:val="left"/>
      <w:pPr>
        <w:ind w:left="4608" w:hanging="360"/>
      </w:pPr>
    </w:lvl>
    <w:lvl w:ilvl="4" w:tplc="080A0019" w:tentative="1">
      <w:start w:val="1"/>
      <w:numFmt w:val="lowerLetter"/>
      <w:lvlText w:val="%5."/>
      <w:lvlJc w:val="left"/>
      <w:pPr>
        <w:ind w:left="5328" w:hanging="360"/>
      </w:pPr>
    </w:lvl>
    <w:lvl w:ilvl="5" w:tplc="080A001B" w:tentative="1">
      <w:start w:val="1"/>
      <w:numFmt w:val="lowerRoman"/>
      <w:lvlText w:val="%6."/>
      <w:lvlJc w:val="right"/>
      <w:pPr>
        <w:ind w:left="6048" w:hanging="180"/>
      </w:pPr>
    </w:lvl>
    <w:lvl w:ilvl="6" w:tplc="080A000F" w:tentative="1">
      <w:start w:val="1"/>
      <w:numFmt w:val="decimal"/>
      <w:lvlText w:val="%7."/>
      <w:lvlJc w:val="left"/>
      <w:pPr>
        <w:ind w:left="6768" w:hanging="360"/>
      </w:pPr>
    </w:lvl>
    <w:lvl w:ilvl="7" w:tplc="080A0019" w:tentative="1">
      <w:start w:val="1"/>
      <w:numFmt w:val="lowerLetter"/>
      <w:lvlText w:val="%8."/>
      <w:lvlJc w:val="left"/>
      <w:pPr>
        <w:ind w:left="7488" w:hanging="360"/>
      </w:pPr>
    </w:lvl>
    <w:lvl w:ilvl="8" w:tplc="080A001B" w:tentative="1">
      <w:start w:val="1"/>
      <w:numFmt w:val="lowerRoman"/>
      <w:lvlText w:val="%9."/>
      <w:lvlJc w:val="right"/>
      <w:pPr>
        <w:ind w:left="8208" w:hanging="180"/>
      </w:pPr>
    </w:lvl>
  </w:abstractNum>
  <w:abstractNum w:abstractNumId="9">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nsid w:val="56EA1BD1"/>
    <w:multiLevelType w:val="hybridMultilevel"/>
    <w:tmpl w:val="4D24E038"/>
    <w:lvl w:ilvl="0" w:tplc="283CC864">
      <w:start w:val="1"/>
      <w:numFmt w:val="lowerLetter"/>
      <w:lvlText w:val="%1."/>
      <w:lvlJc w:val="left"/>
      <w:pPr>
        <w:tabs>
          <w:tab w:val="num" w:pos="863"/>
        </w:tabs>
        <w:ind w:left="863"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B4B206D"/>
    <w:multiLevelType w:val="hybridMultilevel"/>
    <w:tmpl w:val="106ED298"/>
    <w:lvl w:ilvl="0" w:tplc="C87CC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6983248"/>
    <w:multiLevelType w:val="hybridMultilevel"/>
    <w:tmpl w:val="86EA2FFA"/>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nsid w:val="6BF1385A"/>
    <w:multiLevelType w:val="hybridMultilevel"/>
    <w:tmpl w:val="51A23E9C"/>
    <w:lvl w:ilvl="0" w:tplc="5BAC5E2E">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nsid w:val="6C5F43EE"/>
    <w:multiLevelType w:val="hybridMultilevel"/>
    <w:tmpl w:val="A46EA00A"/>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5">
    <w:nsid w:val="6FFB3A46"/>
    <w:multiLevelType w:val="hybridMultilevel"/>
    <w:tmpl w:val="8AC40B12"/>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16">
    <w:nsid w:val="706A5EF8"/>
    <w:multiLevelType w:val="hybridMultilevel"/>
    <w:tmpl w:val="4424813C"/>
    <w:lvl w:ilvl="0" w:tplc="080A0015">
      <w:start w:val="1"/>
      <w:numFmt w:val="upperLetter"/>
      <w:lvlText w:val="%1."/>
      <w:lvlJc w:val="lef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17">
    <w:nsid w:val="74F06A0E"/>
    <w:multiLevelType w:val="hybridMultilevel"/>
    <w:tmpl w:val="81F878FC"/>
    <w:lvl w:ilvl="0" w:tplc="4FE0C8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9784A64"/>
    <w:multiLevelType w:val="hybridMultilevel"/>
    <w:tmpl w:val="CFD6CCF2"/>
    <w:lvl w:ilvl="0" w:tplc="F99C8D28">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nsid w:val="7A641AEE"/>
    <w:multiLevelType w:val="hybridMultilevel"/>
    <w:tmpl w:val="84227CF0"/>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20">
    <w:nsid w:val="7CC15978"/>
    <w:multiLevelType w:val="hybridMultilevel"/>
    <w:tmpl w:val="02745B18"/>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1">
    <w:nsid w:val="7EBF4C37"/>
    <w:multiLevelType w:val="hybridMultilevel"/>
    <w:tmpl w:val="2E98DB82"/>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num w:numId="1">
    <w:abstractNumId w:val="9"/>
  </w:num>
  <w:num w:numId="2">
    <w:abstractNumId w:val="4"/>
  </w:num>
  <w:num w:numId="3">
    <w:abstractNumId w:val="2"/>
  </w:num>
  <w:num w:numId="4">
    <w:abstractNumId w:val="12"/>
  </w:num>
  <w:num w:numId="5">
    <w:abstractNumId w:val="20"/>
  </w:num>
  <w:num w:numId="6">
    <w:abstractNumId w:val="17"/>
  </w:num>
  <w:num w:numId="7">
    <w:abstractNumId w:val="0"/>
  </w:num>
  <w:num w:numId="8">
    <w:abstractNumId w:val="11"/>
  </w:num>
  <w:num w:numId="9">
    <w:abstractNumId w:val="13"/>
  </w:num>
  <w:num w:numId="10">
    <w:abstractNumId w:val="21"/>
  </w:num>
  <w:num w:numId="11">
    <w:abstractNumId w:val="7"/>
  </w:num>
  <w:num w:numId="12">
    <w:abstractNumId w:val="14"/>
  </w:num>
  <w:num w:numId="13">
    <w:abstractNumId w:val="15"/>
  </w:num>
  <w:num w:numId="14">
    <w:abstractNumId w:val="19"/>
  </w:num>
  <w:num w:numId="15">
    <w:abstractNumId w:val="5"/>
  </w:num>
  <w:num w:numId="16">
    <w:abstractNumId w:val="10"/>
  </w:num>
  <w:num w:numId="17">
    <w:abstractNumId w:val="18"/>
  </w:num>
  <w:num w:numId="18">
    <w:abstractNumId w:val="6"/>
  </w:num>
  <w:num w:numId="19">
    <w:abstractNumId w:val="1"/>
  </w:num>
  <w:num w:numId="20">
    <w:abstractNumId w:val="16"/>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AC"/>
    <w:rsid w:val="00026C2B"/>
    <w:rsid w:val="00032A45"/>
    <w:rsid w:val="00047852"/>
    <w:rsid w:val="000541C7"/>
    <w:rsid w:val="00055335"/>
    <w:rsid w:val="00057E45"/>
    <w:rsid w:val="0006192D"/>
    <w:rsid w:val="00064987"/>
    <w:rsid w:val="00065945"/>
    <w:rsid w:val="0007127A"/>
    <w:rsid w:val="00073849"/>
    <w:rsid w:val="00073A56"/>
    <w:rsid w:val="00076315"/>
    <w:rsid w:val="00077D94"/>
    <w:rsid w:val="00082E2E"/>
    <w:rsid w:val="000B168D"/>
    <w:rsid w:val="000C1EC7"/>
    <w:rsid w:val="000D1EED"/>
    <w:rsid w:val="000D4805"/>
    <w:rsid w:val="000E27A1"/>
    <w:rsid w:val="000E4FE1"/>
    <w:rsid w:val="000E6917"/>
    <w:rsid w:val="001007DA"/>
    <w:rsid w:val="00103898"/>
    <w:rsid w:val="00104AB5"/>
    <w:rsid w:val="001075D7"/>
    <w:rsid w:val="00113F66"/>
    <w:rsid w:val="00120925"/>
    <w:rsid w:val="00123173"/>
    <w:rsid w:val="00126731"/>
    <w:rsid w:val="001270C0"/>
    <w:rsid w:val="00127F0B"/>
    <w:rsid w:val="00131DEA"/>
    <w:rsid w:val="001366F8"/>
    <w:rsid w:val="00145407"/>
    <w:rsid w:val="00146059"/>
    <w:rsid w:val="00157437"/>
    <w:rsid w:val="001623E2"/>
    <w:rsid w:val="0016261B"/>
    <w:rsid w:val="001626DF"/>
    <w:rsid w:val="001675A8"/>
    <w:rsid w:val="00172F8B"/>
    <w:rsid w:val="001962AC"/>
    <w:rsid w:val="001A3327"/>
    <w:rsid w:val="001A4645"/>
    <w:rsid w:val="001A4A56"/>
    <w:rsid w:val="001B1BEB"/>
    <w:rsid w:val="001C6757"/>
    <w:rsid w:val="001D54C7"/>
    <w:rsid w:val="001E03AC"/>
    <w:rsid w:val="001E0646"/>
    <w:rsid w:val="001E2964"/>
    <w:rsid w:val="002032E0"/>
    <w:rsid w:val="00203F49"/>
    <w:rsid w:val="0021061C"/>
    <w:rsid w:val="00214F93"/>
    <w:rsid w:val="00215726"/>
    <w:rsid w:val="00217797"/>
    <w:rsid w:val="00234CEC"/>
    <w:rsid w:val="00235B20"/>
    <w:rsid w:val="00236D3B"/>
    <w:rsid w:val="0026116C"/>
    <w:rsid w:val="002626C3"/>
    <w:rsid w:val="00264AC2"/>
    <w:rsid w:val="0028270F"/>
    <w:rsid w:val="00287265"/>
    <w:rsid w:val="002A0016"/>
    <w:rsid w:val="002A20E7"/>
    <w:rsid w:val="002A4829"/>
    <w:rsid w:val="002A6B60"/>
    <w:rsid w:val="002B1B89"/>
    <w:rsid w:val="002B2AF7"/>
    <w:rsid w:val="002B2B8A"/>
    <w:rsid w:val="002C5B2A"/>
    <w:rsid w:val="002E2668"/>
    <w:rsid w:val="002E3B91"/>
    <w:rsid w:val="002E40AB"/>
    <w:rsid w:val="002E68D9"/>
    <w:rsid w:val="002F20DD"/>
    <w:rsid w:val="002F2510"/>
    <w:rsid w:val="002F4B36"/>
    <w:rsid w:val="00313719"/>
    <w:rsid w:val="00314B32"/>
    <w:rsid w:val="00315AE9"/>
    <w:rsid w:val="003279DB"/>
    <w:rsid w:val="00330634"/>
    <w:rsid w:val="00332505"/>
    <w:rsid w:val="0033288D"/>
    <w:rsid w:val="00352C97"/>
    <w:rsid w:val="00354ED9"/>
    <w:rsid w:val="00360DCE"/>
    <w:rsid w:val="00361224"/>
    <w:rsid w:val="003657C0"/>
    <w:rsid w:val="00374065"/>
    <w:rsid w:val="00376BBF"/>
    <w:rsid w:val="00391206"/>
    <w:rsid w:val="00393960"/>
    <w:rsid w:val="003A07E1"/>
    <w:rsid w:val="003B22B5"/>
    <w:rsid w:val="003B6603"/>
    <w:rsid w:val="003B691E"/>
    <w:rsid w:val="003C6647"/>
    <w:rsid w:val="003D12A6"/>
    <w:rsid w:val="003D3AAA"/>
    <w:rsid w:val="003D79BC"/>
    <w:rsid w:val="003E64ED"/>
    <w:rsid w:val="003E6FCE"/>
    <w:rsid w:val="003F5FC1"/>
    <w:rsid w:val="004042F0"/>
    <w:rsid w:val="00413566"/>
    <w:rsid w:val="004252AA"/>
    <w:rsid w:val="00431EEB"/>
    <w:rsid w:val="00433510"/>
    <w:rsid w:val="00443CE4"/>
    <w:rsid w:val="004459B4"/>
    <w:rsid w:val="004479B7"/>
    <w:rsid w:val="00447A33"/>
    <w:rsid w:val="00451D46"/>
    <w:rsid w:val="00452E6B"/>
    <w:rsid w:val="00475754"/>
    <w:rsid w:val="0048668D"/>
    <w:rsid w:val="00490916"/>
    <w:rsid w:val="00492C5F"/>
    <w:rsid w:val="00495408"/>
    <w:rsid w:val="00495787"/>
    <w:rsid w:val="004970C4"/>
    <w:rsid w:val="004B23B6"/>
    <w:rsid w:val="004C3003"/>
    <w:rsid w:val="004C53DA"/>
    <w:rsid w:val="004D2C6A"/>
    <w:rsid w:val="004D2CAA"/>
    <w:rsid w:val="004E3290"/>
    <w:rsid w:val="004E6C0C"/>
    <w:rsid w:val="004F1A39"/>
    <w:rsid w:val="004F4DE3"/>
    <w:rsid w:val="00501A5F"/>
    <w:rsid w:val="00505E50"/>
    <w:rsid w:val="00510601"/>
    <w:rsid w:val="00510F1E"/>
    <w:rsid w:val="0051494E"/>
    <w:rsid w:val="005204F7"/>
    <w:rsid w:val="00520D12"/>
    <w:rsid w:val="00553EFF"/>
    <w:rsid w:val="0055532F"/>
    <w:rsid w:val="005573D0"/>
    <w:rsid w:val="0056342B"/>
    <w:rsid w:val="005707AC"/>
    <w:rsid w:val="00585781"/>
    <w:rsid w:val="00587801"/>
    <w:rsid w:val="005944EF"/>
    <w:rsid w:val="00597F4B"/>
    <w:rsid w:val="005A2A83"/>
    <w:rsid w:val="005B01B6"/>
    <w:rsid w:val="005D2B23"/>
    <w:rsid w:val="005D2E78"/>
    <w:rsid w:val="005E2123"/>
    <w:rsid w:val="005E59FC"/>
    <w:rsid w:val="005F69E4"/>
    <w:rsid w:val="00601FEA"/>
    <w:rsid w:val="0062229F"/>
    <w:rsid w:val="0062559C"/>
    <w:rsid w:val="00626351"/>
    <w:rsid w:val="006340C8"/>
    <w:rsid w:val="0063475E"/>
    <w:rsid w:val="00642DD6"/>
    <w:rsid w:val="0064652F"/>
    <w:rsid w:val="006468F9"/>
    <w:rsid w:val="0065227A"/>
    <w:rsid w:val="00657937"/>
    <w:rsid w:val="00660393"/>
    <w:rsid w:val="00663D49"/>
    <w:rsid w:val="00664F5F"/>
    <w:rsid w:val="00672256"/>
    <w:rsid w:val="006731F3"/>
    <w:rsid w:val="0068003E"/>
    <w:rsid w:val="0069077B"/>
    <w:rsid w:val="0069226A"/>
    <w:rsid w:val="006A32BC"/>
    <w:rsid w:val="006A3DDA"/>
    <w:rsid w:val="006A5A49"/>
    <w:rsid w:val="006A6112"/>
    <w:rsid w:val="006A7A17"/>
    <w:rsid w:val="006C2535"/>
    <w:rsid w:val="006E28D0"/>
    <w:rsid w:val="006F1FBB"/>
    <w:rsid w:val="006F6967"/>
    <w:rsid w:val="006F7442"/>
    <w:rsid w:val="007005AA"/>
    <w:rsid w:val="0070218A"/>
    <w:rsid w:val="0070770D"/>
    <w:rsid w:val="007136A9"/>
    <w:rsid w:val="00724DC3"/>
    <w:rsid w:val="00727695"/>
    <w:rsid w:val="007364A1"/>
    <w:rsid w:val="007410FA"/>
    <w:rsid w:val="00741177"/>
    <w:rsid w:val="00744BD6"/>
    <w:rsid w:val="00745FC7"/>
    <w:rsid w:val="007473AD"/>
    <w:rsid w:val="00762A45"/>
    <w:rsid w:val="00765302"/>
    <w:rsid w:val="0076599D"/>
    <w:rsid w:val="00767805"/>
    <w:rsid w:val="00781F49"/>
    <w:rsid w:val="00787BE2"/>
    <w:rsid w:val="00794CA5"/>
    <w:rsid w:val="00795BCC"/>
    <w:rsid w:val="00796243"/>
    <w:rsid w:val="007A1567"/>
    <w:rsid w:val="007A2D0D"/>
    <w:rsid w:val="007A7F9C"/>
    <w:rsid w:val="007B7251"/>
    <w:rsid w:val="007C6864"/>
    <w:rsid w:val="007C7D3A"/>
    <w:rsid w:val="007D1EE1"/>
    <w:rsid w:val="007D336A"/>
    <w:rsid w:val="007D3623"/>
    <w:rsid w:val="007D4878"/>
    <w:rsid w:val="007E215A"/>
    <w:rsid w:val="007E6DD5"/>
    <w:rsid w:val="007F14B3"/>
    <w:rsid w:val="007F25EA"/>
    <w:rsid w:val="007F35CE"/>
    <w:rsid w:val="007F3D60"/>
    <w:rsid w:val="007F5A45"/>
    <w:rsid w:val="007F6416"/>
    <w:rsid w:val="007F6EB4"/>
    <w:rsid w:val="008044EF"/>
    <w:rsid w:val="0081080C"/>
    <w:rsid w:val="00810A29"/>
    <w:rsid w:val="00813B32"/>
    <w:rsid w:val="00814950"/>
    <w:rsid w:val="008158A8"/>
    <w:rsid w:val="00825B84"/>
    <w:rsid w:val="008305F2"/>
    <w:rsid w:val="00833733"/>
    <w:rsid w:val="00833BE5"/>
    <w:rsid w:val="00834E2C"/>
    <w:rsid w:val="00852610"/>
    <w:rsid w:val="008617A4"/>
    <w:rsid w:val="00862775"/>
    <w:rsid w:val="008629FF"/>
    <w:rsid w:val="008637E1"/>
    <w:rsid w:val="00867626"/>
    <w:rsid w:val="00871A12"/>
    <w:rsid w:val="008770B1"/>
    <w:rsid w:val="008811F1"/>
    <w:rsid w:val="00884CC1"/>
    <w:rsid w:val="008859DC"/>
    <w:rsid w:val="008862F6"/>
    <w:rsid w:val="0089395E"/>
    <w:rsid w:val="0089709E"/>
    <w:rsid w:val="008A27F5"/>
    <w:rsid w:val="008A2D1B"/>
    <w:rsid w:val="008A6271"/>
    <w:rsid w:val="008C4B47"/>
    <w:rsid w:val="008D293E"/>
    <w:rsid w:val="008D37A8"/>
    <w:rsid w:val="008D5239"/>
    <w:rsid w:val="008D551E"/>
    <w:rsid w:val="008F24BA"/>
    <w:rsid w:val="008F3EA6"/>
    <w:rsid w:val="00905BD6"/>
    <w:rsid w:val="00906389"/>
    <w:rsid w:val="009234A2"/>
    <w:rsid w:val="009315DE"/>
    <w:rsid w:val="00931EB2"/>
    <w:rsid w:val="00933112"/>
    <w:rsid w:val="009333CD"/>
    <w:rsid w:val="00933718"/>
    <w:rsid w:val="00955048"/>
    <w:rsid w:val="00960AC1"/>
    <w:rsid w:val="00972822"/>
    <w:rsid w:val="00973630"/>
    <w:rsid w:val="00976D9B"/>
    <w:rsid w:val="00980B44"/>
    <w:rsid w:val="00980E3D"/>
    <w:rsid w:val="009831DE"/>
    <w:rsid w:val="00985F0E"/>
    <w:rsid w:val="0099189F"/>
    <w:rsid w:val="00992C5E"/>
    <w:rsid w:val="009A52F9"/>
    <w:rsid w:val="009B7A27"/>
    <w:rsid w:val="009C401A"/>
    <w:rsid w:val="009C5470"/>
    <w:rsid w:val="009C7DFA"/>
    <w:rsid w:val="009D3692"/>
    <w:rsid w:val="009D6C0A"/>
    <w:rsid w:val="009E1B47"/>
    <w:rsid w:val="009E1C8F"/>
    <w:rsid w:val="009E489C"/>
    <w:rsid w:val="009E56C5"/>
    <w:rsid w:val="009F07CD"/>
    <w:rsid w:val="009F48D3"/>
    <w:rsid w:val="009F791B"/>
    <w:rsid w:val="00A00EDF"/>
    <w:rsid w:val="00A0667F"/>
    <w:rsid w:val="00A1353A"/>
    <w:rsid w:val="00A157EE"/>
    <w:rsid w:val="00A24EA7"/>
    <w:rsid w:val="00A34F21"/>
    <w:rsid w:val="00A367AB"/>
    <w:rsid w:val="00A379A9"/>
    <w:rsid w:val="00A4083B"/>
    <w:rsid w:val="00A42E51"/>
    <w:rsid w:val="00A44A51"/>
    <w:rsid w:val="00A56E41"/>
    <w:rsid w:val="00A62CED"/>
    <w:rsid w:val="00A6734B"/>
    <w:rsid w:val="00A73D87"/>
    <w:rsid w:val="00A8233F"/>
    <w:rsid w:val="00A9509C"/>
    <w:rsid w:val="00A96F1A"/>
    <w:rsid w:val="00A97119"/>
    <w:rsid w:val="00AB15BA"/>
    <w:rsid w:val="00AB4B27"/>
    <w:rsid w:val="00AB4FF2"/>
    <w:rsid w:val="00AC17E8"/>
    <w:rsid w:val="00AC2301"/>
    <w:rsid w:val="00AC63D7"/>
    <w:rsid w:val="00AD5BDB"/>
    <w:rsid w:val="00AF04A5"/>
    <w:rsid w:val="00AF690B"/>
    <w:rsid w:val="00B01B46"/>
    <w:rsid w:val="00B0421B"/>
    <w:rsid w:val="00B05418"/>
    <w:rsid w:val="00B06004"/>
    <w:rsid w:val="00B12C51"/>
    <w:rsid w:val="00B14A6B"/>
    <w:rsid w:val="00B20878"/>
    <w:rsid w:val="00B250F2"/>
    <w:rsid w:val="00B30C0C"/>
    <w:rsid w:val="00B356F2"/>
    <w:rsid w:val="00B41399"/>
    <w:rsid w:val="00B42DC6"/>
    <w:rsid w:val="00B4501A"/>
    <w:rsid w:val="00B5190A"/>
    <w:rsid w:val="00B534DB"/>
    <w:rsid w:val="00B56B43"/>
    <w:rsid w:val="00B56D41"/>
    <w:rsid w:val="00B715EE"/>
    <w:rsid w:val="00B76CC2"/>
    <w:rsid w:val="00B821BD"/>
    <w:rsid w:val="00B83EDE"/>
    <w:rsid w:val="00B84FFB"/>
    <w:rsid w:val="00B85FE7"/>
    <w:rsid w:val="00B91DE9"/>
    <w:rsid w:val="00B92273"/>
    <w:rsid w:val="00B92F41"/>
    <w:rsid w:val="00BA6472"/>
    <w:rsid w:val="00BB48EE"/>
    <w:rsid w:val="00BC0DEC"/>
    <w:rsid w:val="00BC1FFD"/>
    <w:rsid w:val="00BC3AE0"/>
    <w:rsid w:val="00BC4F22"/>
    <w:rsid w:val="00BC5880"/>
    <w:rsid w:val="00BD03F3"/>
    <w:rsid w:val="00BD4447"/>
    <w:rsid w:val="00BD6B5F"/>
    <w:rsid w:val="00BD724A"/>
    <w:rsid w:val="00BD76E2"/>
    <w:rsid w:val="00BE0570"/>
    <w:rsid w:val="00BE1898"/>
    <w:rsid w:val="00BE38D7"/>
    <w:rsid w:val="00BF0A67"/>
    <w:rsid w:val="00BF6F1E"/>
    <w:rsid w:val="00C0135C"/>
    <w:rsid w:val="00C01A50"/>
    <w:rsid w:val="00C05A61"/>
    <w:rsid w:val="00C06411"/>
    <w:rsid w:val="00C10A8F"/>
    <w:rsid w:val="00C2115F"/>
    <w:rsid w:val="00C3497D"/>
    <w:rsid w:val="00C444EE"/>
    <w:rsid w:val="00C510C2"/>
    <w:rsid w:val="00C528F7"/>
    <w:rsid w:val="00C54B47"/>
    <w:rsid w:val="00C64DE9"/>
    <w:rsid w:val="00C66D8D"/>
    <w:rsid w:val="00C704CF"/>
    <w:rsid w:val="00C718F1"/>
    <w:rsid w:val="00C7434E"/>
    <w:rsid w:val="00C75E18"/>
    <w:rsid w:val="00C84963"/>
    <w:rsid w:val="00C92141"/>
    <w:rsid w:val="00CA1A92"/>
    <w:rsid w:val="00CC462F"/>
    <w:rsid w:val="00CC5DFE"/>
    <w:rsid w:val="00CD5F33"/>
    <w:rsid w:val="00CD651B"/>
    <w:rsid w:val="00CD6997"/>
    <w:rsid w:val="00CE2954"/>
    <w:rsid w:val="00CF64A4"/>
    <w:rsid w:val="00D057A7"/>
    <w:rsid w:val="00D061FD"/>
    <w:rsid w:val="00D11710"/>
    <w:rsid w:val="00D16187"/>
    <w:rsid w:val="00D167E3"/>
    <w:rsid w:val="00D17F90"/>
    <w:rsid w:val="00D2536A"/>
    <w:rsid w:val="00D40AF6"/>
    <w:rsid w:val="00D43240"/>
    <w:rsid w:val="00D44F56"/>
    <w:rsid w:val="00D638DD"/>
    <w:rsid w:val="00D6553E"/>
    <w:rsid w:val="00D675D2"/>
    <w:rsid w:val="00D712F7"/>
    <w:rsid w:val="00D72E2E"/>
    <w:rsid w:val="00D76B58"/>
    <w:rsid w:val="00D92F7D"/>
    <w:rsid w:val="00D93C59"/>
    <w:rsid w:val="00D95550"/>
    <w:rsid w:val="00DA3CA2"/>
    <w:rsid w:val="00DA3D03"/>
    <w:rsid w:val="00DA770F"/>
    <w:rsid w:val="00DA7EC9"/>
    <w:rsid w:val="00DB6208"/>
    <w:rsid w:val="00DC4764"/>
    <w:rsid w:val="00DC49EF"/>
    <w:rsid w:val="00DD0335"/>
    <w:rsid w:val="00DD3109"/>
    <w:rsid w:val="00DD3AB7"/>
    <w:rsid w:val="00DE1A9F"/>
    <w:rsid w:val="00DF191B"/>
    <w:rsid w:val="00DF46F1"/>
    <w:rsid w:val="00DF6034"/>
    <w:rsid w:val="00E0353A"/>
    <w:rsid w:val="00E07DAC"/>
    <w:rsid w:val="00E113FA"/>
    <w:rsid w:val="00E11D5E"/>
    <w:rsid w:val="00E32607"/>
    <w:rsid w:val="00E36A95"/>
    <w:rsid w:val="00E43956"/>
    <w:rsid w:val="00E512A2"/>
    <w:rsid w:val="00E57087"/>
    <w:rsid w:val="00E612FC"/>
    <w:rsid w:val="00E65CCB"/>
    <w:rsid w:val="00E6675B"/>
    <w:rsid w:val="00E80D90"/>
    <w:rsid w:val="00E81FF6"/>
    <w:rsid w:val="00E84488"/>
    <w:rsid w:val="00E846E5"/>
    <w:rsid w:val="00E86660"/>
    <w:rsid w:val="00E9583F"/>
    <w:rsid w:val="00EA610E"/>
    <w:rsid w:val="00EA68DE"/>
    <w:rsid w:val="00EA7EEA"/>
    <w:rsid w:val="00EB354D"/>
    <w:rsid w:val="00EC1426"/>
    <w:rsid w:val="00ED6D45"/>
    <w:rsid w:val="00ED751A"/>
    <w:rsid w:val="00ED795F"/>
    <w:rsid w:val="00EE390F"/>
    <w:rsid w:val="00EE43CA"/>
    <w:rsid w:val="00EF3434"/>
    <w:rsid w:val="00F01D26"/>
    <w:rsid w:val="00F07DC9"/>
    <w:rsid w:val="00F102B9"/>
    <w:rsid w:val="00F151F9"/>
    <w:rsid w:val="00F22014"/>
    <w:rsid w:val="00F233AB"/>
    <w:rsid w:val="00F3119A"/>
    <w:rsid w:val="00F36C09"/>
    <w:rsid w:val="00F42BC0"/>
    <w:rsid w:val="00F4311F"/>
    <w:rsid w:val="00F45593"/>
    <w:rsid w:val="00F5009C"/>
    <w:rsid w:val="00F52B4A"/>
    <w:rsid w:val="00F64D77"/>
    <w:rsid w:val="00F65D4D"/>
    <w:rsid w:val="00F669DA"/>
    <w:rsid w:val="00F67AF0"/>
    <w:rsid w:val="00F7044C"/>
    <w:rsid w:val="00F73D38"/>
    <w:rsid w:val="00F76246"/>
    <w:rsid w:val="00F852D9"/>
    <w:rsid w:val="00FC294B"/>
    <w:rsid w:val="00FC35EC"/>
    <w:rsid w:val="00FC37C9"/>
    <w:rsid w:val="00FC65C2"/>
    <w:rsid w:val="00FD1156"/>
    <w:rsid w:val="00FD119E"/>
    <w:rsid w:val="00FD78A3"/>
    <w:rsid w:val="00FE4A7B"/>
    <w:rsid w:val="00FF2F7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D6E9E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07AC"/>
    <w:pPr>
      <w:tabs>
        <w:tab w:val="center" w:pos="4252"/>
        <w:tab w:val="right" w:pos="8504"/>
      </w:tabs>
    </w:pPr>
  </w:style>
  <w:style w:type="character" w:customStyle="1" w:styleId="EncabezadoCar">
    <w:name w:val="Encabezado Car"/>
    <w:basedOn w:val="Fuentedeprrafopredeter"/>
    <w:link w:val="Encabezado"/>
    <w:uiPriority w:val="99"/>
    <w:rsid w:val="005707AC"/>
  </w:style>
  <w:style w:type="paragraph" w:styleId="Piedepgina">
    <w:name w:val="footer"/>
    <w:basedOn w:val="Normal"/>
    <w:link w:val="PiedepginaCar"/>
    <w:uiPriority w:val="99"/>
    <w:unhideWhenUsed/>
    <w:rsid w:val="005707AC"/>
    <w:pPr>
      <w:tabs>
        <w:tab w:val="center" w:pos="4252"/>
        <w:tab w:val="right" w:pos="8504"/>
      </w:tabs>
    </w:pPr>
  </w:style>
  <w:style w:type="character" w:customStyle="1" w:styleId="PiedepginaCar">
    <w:name w:val="Pie de página Car"/>
    <w:basedOn w:val="Fuentedeprrafopredeter"/>
    <w:link w:val="Piedepgina"/>
    <w:uiPriority w:val="99"/>
    <w:rsid w:val="005707AC"/>
  </w:style>
  <w:style w:type="paragraph" w:styleId="Textodeglobo">
    <w:name w:val="Balloon Text"/>
    <w:basedOn w:val="Normal"/>
    <w:link w:val="TextodegloboCar"/>
    <w:uiPriority w:val="99"/>
    <w:semiHidden/>
    <w:unhideWhenUsed/>
    <w:rsid w:val="005707A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707AC"/>
    <w:rPr>
      <w:rFonts w:ascii="Lucida Grande" w:hAnsi="Lucida Grande" w:cs="Lucida Grande"/>
      <w:sz w:val="18"/>
      <w:szCs w:val="18"/>
    </w:rPr>
  </w:style>
  <w:style w:type="paragraph" w:customStyle="1" w:styleId="Texto">
    <w:name w:val="Texto"/>
    <w:basedOn w:val="Normal"/>
    <w:link w:val="TextoCar"/>
    <w:qFormat/>
    <w:rsid w:val="008A27F5"/>
    <w:pPr>
      <w:spacing w:after="101" w:line="216" w:lineRule="exact"/>
      <w:ind w:firstLine="288"/>
      <w:jc w:val="both"/>
    </w:pPr>
    <w:rPr>
      <w:rFonts w:ascii="Arial" w:eastAsia="Times New Roman" w:hAnsi="Arial" w:cs="Arial"/>
      <w:sz w:val="18"/>
      <w:szCs w:val="20"/>
      <w:lang w:val="es-ES"/>
    </w:rPr>
  </w:style>
  <w:style w:type="paragraph" w:customStyle="1" w:styleId="ROMANOS">
    <w:name w:val="ROMANOS"/>
    <w:basedOn w:val="Normal"/>
    <w:link w:val="ROMANOSCar"/>
    <w:rsid w:val="008A27F5"/>
    <w:pPr>
      <w:tabs>
        <w:tab w:val="left" w:pos="720"/>
      </w:tabs>
      <w:spacing w:after="101" w:line="216" w:lineRule="exact"/>
      <w:ind w:left="720" w:hanging="432"/>
      <w:jc w:val="both"/>
    </w:pPr>
    <w:rPr>
      <w:rFonts w:ascii="Arial" w:eastAsia="Times New Roman" w:hAnsi="Arial" w:cs="Arial"/>
      <w:sz w:val="18"/>
      <w:szCs w:val="18"/>
      <w:lang w:val="es-ES"/>
    </w:rPr>
  </w:style>
  <w:style w:type="paragraph" w:customStyle="1" w:styleId="INCISO">
    <w:name w:val="INCISO"/>
    <w:basedOn w:val="Normal"/>
    <w:rsid w:val="008A27F5"/>
    <w:pPr>
      <w:spacing w:after="101" w:line="216" w:lineRule="exact"/>
      <w:ind w:left="1080" w:hanging="360"/>
      <w:jc w:val="both"/>
    </w:pPr>
    <w:rPr>
      <w:rFonts w:ascii="Arial" w:eastAsia="Times New Roman" w:hAnsi="Arial" w:cs="Arial"/>
      <w:sz w:val="18"/>
      <w:szCs w:val="18"/>
      <w:lang w:val="es-ES"/>
    </w:rPr>
  </w:style>
  <w:style w:type="character" w:customStyle="1" w:styleId="TextoCar">
    <w:name w:val="Texto Car"/>
    <w:link w:val="Texto"/>
    <w:locked/>
    <w:rsid w:val="008A27F5"/>
    <w:rPr>
      <w:rFonts w:ascii="Arial" w:eastAsia="Times New Roman" w:hAnsi="Arial" w:cs="Arial"/>
      <w:sz w:val="18"/>
      <w:szCs w:val="20"/>
      <w:lang w:val="es-ES"/>
    </w:rPr>
  </w:style>
  <w:style w:type="character" w:customStyle="1" w:styleId="ROMANOSCar">
    <w:name w:val="ROMANOS Car"/>
    <w:link w:val="ROMANOS"/>
    <w:locked/>
    <w:rsid w:val="008A27F5"/>
    <w:rPr>
      <w:rFonts w:ascii="Arial" w:eastAsia="Times New Roman" w:hAnsi="Arial" w:cs="Arial"/>
      <w:sz w:val="18"/>
      <w:szCs w:val="18"/>
      <w:lang w:val="es-ES"/>
    </w:rPr>
  </w:style>
  <w:style w:type="paragraph" w:styleId="Prrafodelista">
    <w:name w:val="List Paragraph"/>
    <w:basedOn w:val="Normal"/>
    <w:uiPriority w:val="34"/>
    <w:qFormat/>
    <w:rsid w:val="008A27F5"/>
    <w:pPr>
      <w:spacing w:before="60"/>
      <w:ind w:left="720"/>
      <w:contextualSpacing/>
      <w:jc w:val="both"/>
    </w:pPr>
    <w:rPr>
      <w:rFonts w:ascii="Calibri" w:eastAsia="Times New Roman" w:hAnsi="Calibri" w:cs="Times New Roman"/>
      <w:sz w:val="22"/>
      <w:szCs w:val="22"/>
      <w:lang w:val="es-ES" w:eastAsia="en-US" w:bidi="en-US"/>
    </w:rPr>
  </w:style>
  <w:style w:type="character" w:styleId="Refdenotaalpie">
    <w:name w:val="footnote reference"/>
    <w:uiPriority w:val="99"/>
    <w:rsid w:val="008A27F5"/>
    <w:rPr>
      <w:vertAlign w:val="superscript"/>
    </w:rPr>
  </w:style>
  <w:style w:type="character" w:customStyle="1" w:styleId="apple-converted-space">
    <w:name w:val="apple-converted-space"/>
    <w:basedOn w:val="Fuentedeprrafopredeter"/>
    <w:rsid w:val="00EE43CA"/>
  </w:style>
  <w:style w:type="table" w:styleId="Tablaconcuadrcula">
    <w:name w:val="Table Grid"/>
    <w:basedOn w:val="Tablanormal"/>
    <w:uiPriority w:val="59"/>
    <w:rsid w:val="00A42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2115F"/>
    <w:pPr>
      <w:autoSpaceDE w:val="0"/>
      <w:autoSpaceDN w:val="0"/>
    </w:pPr>
    <w:rPr>
      <w:rFonts w:ascii="Courier New" w:eastAsia="Times New Roman" w:hAnsi="Courier New" w:cs="Courier New"/>
      <w:sz w:val="20"/>
      <w:szCs w:val="20"/>
      <w:lang w:val="es-ES" w:eastAsia="en-US"/>
    </w:rPr>
  </w:style>
  <w:style w:type="character" w:customStyle="1" w:styleId="TextosinformatoCar">
    <w:name w:val="Texto sin formato Car"/>
    <w:basedOn w:val="Fuentedeprrafopredeter"/>
    <w:link w:val="Textosinformato"/>
    <w:rsid w:val="00C2115F"/>
    <w:rPr>
      <w:rFonts w:ascii="Courier New" w:eastAsia="Times New Roman" w:hAnsi="Courier New" w:cs="Courier New"/>
      <w:sz w:val="20"/>
      <w:szCs w:val="20"/>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07AC"/>
    <w:pPr>
      <w:tabs>
        <w:tab w:val="center" w:pos="4252"/>
        <w:tab w:val="right" w:pos="8504"/>
      </w:tabs>
    </w:pPr>
  </w:style>
  <w:style w:type="character" w:customStyle="1" w:styleId="EncabezadoCar">
    <w:name w:val="Encabezado Car"/>
    <w:basedOn w:val="Fuentedeprrafopredeter"/>
    <w:link w:val="Encabezado"/>
    <w:uiPriority w:val="99"/>
    <w:rsid w:val="005707AC"/>
  </w:style>
  <w:style w:type="paragraph" w:styleId="Piedepgina">
    <w:name w:val="footer"/>
    <w:basedOn w:val="Normal"/>
    <w:link w:val="PiedepginaCar"/>
    <w:uiPriority w:val="99"/>
    <w:unhideWhenUsed/>
    <w:rsid w:val="005707AC"/>
    <w:pPr>
      <w:tabs>
        <w:tab w:val="center" w:pos="4252"/>
        <w:tab w:val="right" w:pos="8504"/>
      </w:tabs>
    </w:pPr>
  </w:style>
  <w:style w:type="character" w:customStyle="1" w:styleId="PiedepginaCar">
    <w:name w:val="Pie de página Car"/>
    <w:basedOn w:val="Fuentedeprrafopredeter"/>
    <w:link w:val="Piedepgina"/>
    <w:uiPriority w:val="99"/>
    <w:rsid w:val="005707AC"/>
  </w:style>
  <w:style w:type="paragraph" w:styleId="Textodeglobo">
    <w:name w:val="Balloon Text"/>
    <w:basedOn w:val="Normal"/>
    <w:link w:val="TextodegloboCar"/>
    <w:uiPriority w:val="99"/>
    <w:semiHidden/>
    <w:unhideWhenUsed/>
    <w:rsid w:val="005707A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707AC"/>
    <w:rPr>
      <w:rFonts w:ascii="Lucida Grande" w:hAnsi="Lucida Grande" w:cs="Lucida Grande"/>
      <w:sz w:val="18"/>
      <w:szCs w:val="18"/>
    </w:rPr>
  </w:style>
  <w:style w:type="paragraph" w:customStyle="1" w:styleId="Texto">
    <w:name w:val="Texto"/>
    <w:basedOn w:val="Normal"/>
    <w:link w:val="TextoCar"/>
    <w:qFormat/>
    <w:rsid w:val="008A27F5"/>
    <w:pPr>
      <w:spacing w:after="101" w:line="216" w:lineRule="exact"/>
      <w:ind w:firstLine="288"/>
      <w:jc w:val="both"/>
    </w:pPr>
    <w:rPr>
      <w:rFonts w:ascii="Arial" w:eastAsia="Times New Roman" w:hAnsi="Arial" w:cs="Arial"/>
      <w:sz w:val="18"/>
      <w:szCs w:val="20"/>
      <w:lang w:val="es-ES"/>
    </w:rPr>
  </w:style>
  <w:style w:type="paragraph" w:customStyle="1" w:styleId="ROMANOS">
    <w:name w:val="ROMANOS"/>
    <w:basedOn w:val="Normal"/>
    <w:link w:val="ROMANOSCar"/>
    <w:rsid w:val="008A27F5"/>
    <w:pPr>
      <w:tabs>
        <w:tab w:val="left" w:pos="720"/>
      </w:tabs>
      <w:spacing w:after="101" w:line="216" w:lineRule="exact"/>
      <w:ind w:left="720" w:hanging="432"/>
      <w:jc w:val="both"/>
    </w:pPr>
    <w:rPr>
      <w:rFonts w:ascii="Arial" w:eastAsia="Times New Roman" w:hAnsi="Arial" w:cs="Arial"/>
      <w:sz w:val="18"/>
      <w:szCs w:val="18"/>
      <w:lang w:val="es-ES"/>
    </w:rPr>
  </w:style>
  <w:style w:type="paragraph" w:customStyle="1" w:styleId="INCISO">
    <w:name w:val="INCISO"/>
    <w:basedOn w:val="Normal"/>
    <w:rsid w:val="008A27F5"/>
    <w:pPr>
      <w:spacing w:after="101" w:line="216" w:lineRule="exact"/>
      <w:ind w:left="1080" w:hanging="360"/>
      <w:jc w:val="both"/>
    </w:pPr>
    <w:rPr>
      <w:rFonts w:ascii="Arial" w:eastAsia="Times New Roman" w:hAnsi="Arial" w:cs="Arial"/>
      <w:sz w:val="18"/>
      <w:szCs w:val="18"/>
      <w:lang w:val="es-ES"/>
    </w:rPr>
  </w:style>
  <w:style w:type="character" w:customStyle="1" w:styleId="TextoCar">
    <w:name w:val="Texto Car"/>
    <w:link w:val="Texto"/>
    <w:locked/>
    <w:rsid w:val="008A27F5"/>
    <w:rPr>
      <w:rFonts w:ascii="Arial" w:eastAsia="Times New Roman" w:hAnsi="Arial" w:cs="Arial"/>
      <w:sz w:val="18"/>
      <w:szCs w:val="20"/>
      <w:lang w:val="es-ES"/>
    </w:rPr>
  </w:style>
  <w:style w:type="character" w:customStyle="1" w:styleId="ROMANOSCar">
    <w:name w:val="ROMANOS Car"/>
    <w:link w:val="ROMANOS"/>
    <w:locked/>
    <w:rsid w:val="008A27F5"/>
    <w:rPr>
      <w:rFonts w:ascii="Arial" w:eastAsia="Times New Roman" w:hAnsi="Arial" w:cs="Arial"/>
      <w:sz w:val="18"/>
      <w:szCs w:val="18"/>
      <w:lang w:val="es-ES"/>
    </w:rPr>
  </w:style>
  <w:style w:type="paragraph" w:styleId="Prrafodelista">
    <w:name w:val="List Paragraph"/>
    <w:basedOn w:val="Normal"/>
    <w:uiPriority w:val="34"/>
    <w:qFormat/>
    <w:rsid w:val="008A27F5"/>
    <w:pPr>
      <w:spacing w:before="60"/>
      <w:ind w:left="720"/>
      <w:contextualSpacing/>
      <w:jc w:val="both"/>
    </w:pPr>
    <w:rPr>
      <w:rFonts w:ascii="Calibri" w:eastAsia="Times New Roman" w:hAnsi="Calibri" w:cs="Times New Roman"/>
      <w:sz w:val="22"/>
      <w:szCs w:val="22"/>
      <w:lang w:val="es-ES" w:eastAsia="en-US" w:bidi="en-US"/>
    </w:rPr>
  </w:style>
  <w:style w:type="character" w:styleId="Refdenotaalpie">
    <w:name w:val="footnote reference"/>
    <w:uiPriority w:val="99"/>
    <w:rsid w:val="008A27F5"/>
    <w:rPr>
      <w:vertAlign w:val="superscript"/>
    </w:rPr>
  </w:style>
  <w:style w:type="character" w:customStyle="1" w:styleId="apple-converted-space">
    <w:name w:val="apple-converted-space"/>
    <w:basedOn w:val="Fuentedeprrafopredeter"/>
    <w:rsid w:val="00EE43CA"/>
  </w:style>
  <w:style w:type="table" w:styleId="Tablaconcuadrcula">
    <w:name w:val="Table Grid"/>
    <w:basedOn w:val="Tablanormal"/>
    <w:uiPriority w:val="59"/>
    <w:rsid w:val="00A42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2115F"/>
    <w:pPr>
      <w:autoSpaceDE w:val="0"/>
      <w:autoSpaceDN w:val="0"/>
    </w:pPr>
    <w:rPr>
      <w:rFonts w:ascii="Courier New" w:eastAsia="Times New Roman" w:hAnsi="Courier New" w:cs="Courier New"/>
      <w:sz w:val="20"/>
      <w:szCs w:val="20"/>
      <w:lang w:val="es-ES" w:eastAsia="en-US"/>
    </w:rPr>
  </w:style>
  <w:style w:type="character" w:customStyle="1" w:styleId="TextosinformatoCar">
    <w:name w:val="Texto sin formato Car"/>
    <w:basedOn w:val="Fuentedeprrafopredeter"/>
    <w:link w:val="Textosinformato"/>
    <w:rsid w:val="00C2115F"/>
    <w:rPr>
      <w:rFonts w:ascii="Courier New" w:eastAsia="Times New Roman" w:hAnsi="Courier New" w:cs="Courier New"/>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656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6FD3E-DEB4-4B25-BE45-3358B92D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5080</Words>
  <Characters>27941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alara</dc:creator>
  <cp:lastModifiedBy>Jennifer Estefany Millan Flores</cp:lastModifiedBy>
  <cp:revision>5</cp:revision>
  <cp:lastPrinted>2018-05-09T19:20:00Z</cp:lastPrinted>
  <dcterms:created xsi:type="dcterms:W3CDTF">2017-04-27T13:23:00Z</dcterms:created>
  <dcterms:modified xsi:type="dcterms:W3CDTF">2018-05-09T19:21:00Z</dcterms:modified>
</cp:coreProperties>
</file>