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D8" w:rsidRDefault="006F3019" w:rsidP="006F3019">
      <w:pPr>
        <w:spacing w:line="240" w:lineRule="auto"/>
        <w:jc w:val="center"/>
        <w:rPr>
          <w:rFonts w:cs="Arial"/>
          <w:b/>
          <w:sz w:val="20"/>
          <w:szCs w:val="20"/>
        </w:rPr>
      </w:pPr>
      <w:r w:rsidRPr="003E2DC9">
        <w:rPr>
          <w:rFonts w:cs="Arial"/>
          <w:b/>
          <w:sz w:val="20"/>
          <w:szCs w:val="20"/>
        </w:rPr>
        <w:t>Cuenta Pública</w:t>
      </w:r>
      <w:r w:rsidR="00626DFB">
        <w:rPr>
          <w:rFonts w:cs="Arial"/>
          <w:b/>
          <w:sz w:val="20"/>
          <w:szCs w:val="20"/>
        </w:rPr>
        <w:t xml:space="preserve"> </w:t>
      </w:r>
      <w:r w:rsidR="002574F2">
        <w:rPr>
          <w:rFonts w:cs="Arial"/>
          <w:b/>
          <w:sz w:val="20"/>
          <w:szCs w:val="20"/>
        </w:rPr>
        <w:t>201</w:t>
      </w:r>
      <w:r w:rsidR="00D01B38">
        <w:rPr>
          <w:rFonts w:cs="Arial"/>
          <w:b/>
          <w:sz w:val="20"/>
          <w:szCs w:val="20"/>
        </w:rPr>
        <w:t>7</w:t>
      </w:r>
    </w:p>
    <w:p w:rsidR="006F3019" w:rsidRPr="003E2DC9" w:rsidRDefault="006F0BF0" w:rsidP="006F3019">
      <w:pPr>
        <w:spacing w:line="240" w:lineRule="auto"/>
        <w:jc w:val="center"/>
        <w:rPr>
          <w:rFonts w:cs="Arial"/>
          <w:b/>
          <w:sz w:val="20"/>
          <w:szCs w:val="20"/>
        </w:rPr>
      </w:pPr>
      <w:r w:rsidRPr="003E2DC9">
        <w:rPr>
          <w:rFonts w:cs="Arial"/>
          <w:b/>
          <w:sz w:val="20"/>
          <w:szCs w:val="20"/>
        </w:rPr>
        <w:t>Notas a los Estados Financieros</w:t>
      </w:r>
    </w:p>
    <w:p w:rsidR="006F3019" w:rsidRPr="003E2DC9" w:rsidRDefault="000773CA" w:rsidP="006F3019">
      <w:pPr>
        <w:spacing w:line="240" w:lineRule="auto"/>
        <w:jc w:val="center"/>
        <w:rPr>
          <w:rFonts w:cs="Arial"/>
          <w:b/>
          <w:sz w:val="20"/>
          <w:szCs w:val="20"/>
        </w:rPr>
      </w:pPr>
      <w:r w:rsidRPr="003E2DC9">
        <w:rPr>
          <w:rFonts w:cs="Arial"/>
          <w:b/>
          <w:sz w:val="20"/>
          <w:szCs w:val="20"/>
        </w:rPr>
        <w:t>A</w:t>
      </w:r>
      <w:r w:rsidR="00915AD7">
        <w:rPr>
          <w:rFonts w:cs="Arial"/>
          <w:b/>
          <w:sz w:val="20"/>
          <w:szCs w:val="20"/>
        </w:rPr>
        <w:t xml:space="preserve">l </w:t>
      </w:r>
      <w:r w:rsidR="000D3CF6">
        <w:rPr>
          <w:rFonts w:cs="Arial"/>
          <w:b/>
          <w:sz w:val="20"/>
          <w:szCs w:val="20"/>
        </w:rPr>
        <w:t>31 de Marzo</w:t>
      </w:r>
      <w:r w:rsidR="00D01B38">
        <w:rPr>
          <w:rFonts w:cs="Arial"/>
          <w:b/>
          <w:sz w:val="20"/>
          <w:szCs w:val="20"/>
        </w:rPr>
        <w:t xml:space="preserve"> de 2017</w:t>
      </w:r>
    </w:p>
    <w:p w:rsidR="006F3019" w:rsidRPr="003E2DC9" w:rsidRDefault="006F3019" w:rsidP="006F3019">
      <w:pPr>
        <w:spacing w:line="240" w:lineRule="auto"/>
        <w:jc w:val="center"/>
        <w:rPr>
          <w:rFonts w:cs="Arial"/>
          <w:b/>
          <w:sz w:val="20"/>
          <w:szCs w:val="20"/>
        </w:rPr>
      </w:pPr>
      <w:r w:rsidRPr="003E2DC9">
        <w:rPr>
          <w:rFonts w:cs="Arial"/>
          <w:b/>
          <w:sz w:val="20"/>
          <w:szCs w:val="20"/>
        </w:rPr>
        <w:t>(Pesos)</w:t>
      </w:r>
    </w:p>
    <w:p w:rsidR="006F3019" w:rsidRPr="003E2DC9" w:rsidRDefault="006F3019" w:rsidP="006F3019">
      <w:pPr>
        <w:spacing w:line="240" w:lineRule="auto"/>
        <w:jc w:val="center"/>
        <w:rPr>
          <w:rFonts w:cs="Arial"/>
          <w:b/>
          <w:sz w:val="20"/>
          <w:szCs w:val="20"/>
        </w:rPr>
      </w:pPr>
    </w:p>
    <w:p w:rsidR="00376F59" w:rsidRPr="00385136" w:rsidRDefault="00594C16" w:rsidP="00594C16">
      <w:pPr>
        <w:spacing w:after="0"/>
        <w:rPr>
          <w:rFonts w:ascii="Calibri" w:hAnsi="Calibri" w:cs="Calibri"/>
          <w:b/>
          <w:sz w:val="20"/>
          <w:szCs w:val="20"/>
        </w:rPr>
      </w:pPr>
      <w:r>
        <w:rPr>
          <w:rFonts w:ascii="Calibri" w:hAnsi="Calibri" w:cs="Calibri"/>
          <w:b/>
          <w:sz w:val="20"/>
          <w:szCs w:val="20"/>
        </w:rPr>
        <w:t>Ente Público</w:t>
      </w:r>
      <w:proofErr w:type="gramStart"/>
      <w:r>
        <w:rPr>
          <w:rFonts w:ascii="Calibri" w:hAnsi="Calibri" w:cs="Calibri"/>
          <w:b/>
          <w:sz w:val="20"/>
          <w:szCs w:val="20"/>
        </w:rPr>
        <w:t xml:space="preserve">:  </w:t>
      </w:r>
      <w:r w:rsidR="00376F59">
        <w:rPr>
          <w:rFonts w:ascii="Calibri" w:hAnsi="Calibri" w:cs="Calibri"/>
          <w:b/>
          <w:sz w:val="20"/>
          <w:szCs w:val="20"/>
        </w:rPr>
        <w:t>INSTITUTO</w:t>
      </w:r>
      <w:proofErr w:type="gramEnd"/>
      <w:r w:rsidR="00376F59">
        <w:rPr>
          <w:rFonts w:ascii="Calibri" w:hAnsi="Calibri" w:cs="Calibri"/>
          <w:b/>
          <w:sz w:val="20"/>
          <w:szCs w:val="20"/>
        </w:rPr>
        <w:t xml:space="preserve"> DE SEGURIDAD JURÍDICA PATRIMONIAL DE YUCATÁN</w:t>
      </w:r>
    </w:p>
    <w:p w:rsidR="00594617" w:rsidRDefault="00594617" w:rsidP="00594C16">
      <w:pPr>
        <w:spacing w:line="240" w:lineRule="auto"/>
        <w:rPr>
          <w:rFonts w:cs="Arial"/>
          <w:b/>
          <w:sz w:val="20"/>
          <w:szCs w:val="20"/>
        </w:rPr>
      </w:pPr>
    </w:p>
    <w:p w:rsidR="00376F59" w:rsidRDefault="00376F59" w:rsidP="00376F59">
      <w:pPr>
        <w:autoSpaceDE w:val="0"/>
        <w:autoSpaceDN w:val="0"/>
        <w:adjustRightInd w:val="0"/>
        <w:jc w:val="both"/>
        <w:rPr>
          <w:rFonts w:ascii="Calibri" w:hAnsi="Calibri" w:cs="Calibri"/>
          <w:sz w:val="20"/>
          <w:szCs w:val="20"/>
        </w:rPr>
      </w:pPr>
      <w:r w:rsidRPr="00A75AAE">
        <w:rPr>
          <w:rFonts w:ascii="Calibri" w:hAnsi="Calibri" w:cs="Calibri"/>
          <w:sz w:val="20"/>
          <w:szCs w:val="20"/>
        </w:rPr>
        <w:t xml:space="preserve">Con el propósito de dar cumplimiento a los artículos 46 y 49 de la Ley General de Contabilidad Gubernamental, Artículo 592 del reglamento del Código de la Administración Pública de Yucatán, la Administración del INSTITUTO DE SEGURIDAD </w:t>
      </w:r>
      <w:r w:rsidR="00225F92">
        <w:rPr>
          <w:rFonts w:ascii="Calibri" w:hAnsi="Calibri" w:cs="Calibri"/>
          <w:sz w:val="20"/>
          <w:szCs w:val="20"/>
        </w:rPr>
        <w:t>JURÍDICA</w:t>
      </w:r>
      <w:r w:rsidRPr="00A75AAE">
        <w:rPr>
          <w:rFonts w:ascii="Calibri" w:hAnsi="Calibri" w:cs="Calibri"/>
          <w:sz w:val="20"/>
          <w:szCs w:val="20"/>
        </w:rPr>
        <w:t xml:space="preserve"> PATRIMONIAL DE YUCATAN, ha preparado los Estados Financieros, incluyendo las operaciones efectuadas </w:t>
      </w:r>
      <w:r w:rsidR="00D006D1">
        <w:rPr>
          <w:rFonts w:ascii="Calibri" w:hAnsi="Calibri" w:cs="Calibri"/>
          <w:sz w:val="20"/>
          <w:szCs w:val="20"/>
        </w:rPr>
        <w:t xml:space="preserve">del período comprendido del 01 </w:t>
      </w:r>
      <w:r w:rsidRPr="00A75AAE">
        <w:rPr>
          <w:rFonts w:ascii="Calibri" w:hAnsi="Calibri" w:cs="Calibri"/>
          <w:sz w:val="20"/>
          <w:szCs w:val="20"/>
        </w:rPr>
        <w:t xml:space="preserve">al </w:t>
      </w:r>
      <w:r w:rsidR="000D3CF6">
        <w:rPr>
          <w:rFonts w:ascii="Calibri" w:hAnsi="Calibri" w:cs="Calibri"/>
          <w:sz w:val="20"/>
          <w:szCs w:val="20"/>
        </w:rPr>
        <w:t>31 de Marzo</w:t>
      </w:r>
      <w:r w:rsidR="00D01B38">
        <w:rPr>
          <w:rFonts w:ascii="Calibri" w:hAnsi="Calibri" w:cs="Calibri"/>
          <w:sz w:val="20"/>
          <w:szCs w:val="20"/>
        </w:rPr>
        <w:t xml:space="preserve"> de 2017</w:t>
      </w:r>
      <w:r w:rsidRPr="00A75AAE">
        <w:rPr>
          <w:rFonts w:ascii="Calibri" w:hAnsi="Calibri" w:cs="Calibri"/>
          <w:sz w:val="20"/>
          <w:szCs w:val="20"/>
        </w:rPr>
        <w:t xml:space="preserve">. </w:t>
      </w:r>
    </w:p>
    <w:p w:rsidR="00376F59" w:rsidRPr="00A75AAE" w:rsidRDefault="00376F59" w:rsidP="00376F59">
      <w:pPr>
        <w:pStyle w:val="Texto"/>
        <w:rPr>
          <w:rFonts w:ascii="Calibri" w:hAnsi="Calibri" w:cs="Calibri"/>
          <w:b/>
          <w:sz w:val="20"/>
          <w:lang w:val="es-MX"/>
        </w:rPr>
      </w:pPr>
      <w:r>
        <w:rPr>
          <w:rFonts w:ascii="Calibri" w:hAnsi="Calibri" w:cs="Calibri"/>
          <w:b/>
          <w:sz w:val="20"/>
          <w:lang w:val="es-MX"/>
        </w:rPr>
        <w:t>a</w:t>
      </w:r>
      <w:r w:rsidRPr="00A75AAE">
        <w:rPr>
          <w:rFonts w:ascii="Calibri" w:hAnsi="Calibri" w:cs="Calibri"/>
          <w:b/>
          <w:sz w:val="20"/>
          <w:lang w:val="es-MX"/>
        </w:rPr>
        <w:t>) NOTAS DE GESTIÓN ADMINISTRATIVA</w:t>
      </w:r>
    </w:p>
    <w:p w:rsidR="00376F59" w:rsidRPr="00A75AAE" w:rsidRDefault="00376F59" w:rsidP="00376F59">
      <w:pPr>
        <w:pStyle w:val="Texto"/>
        <w:rPr>
          <w:rFonts w:ascii="Calibri" w:hAnsi="Calibri" w:cs="Calibri"/>
          <w:b/>
          <w:sz w:val="20"/>
          <w:lang w:val="es-MX"/>
        </w:rPr>
      </w:pPr>
    </w:p>
    <w:p w:rsidR="00376F59" w:rsidRPr="00A75AAE" w:rsidRDefault="00376F59" w:rsidP="00376F59">
      <w:pPr>
        <w:spacing w:after="0"/>
        <w:jc w:val="both"/>
        <w:rPr>
          <w:rFonts w:ascii="Calibri" w:hAnsi="Calibri" w:cs="Calibri"/>
          <w:b/>
          <w:sz w:val="20"/>
          <w:szCs w:val="20"/>
        </w:rPr>
      </w:pPr>
      <w:r w:rsidRPr="00A75AAE">
        <w:rPr>
          <w:rFonts w:ascii="Calibri" w:hAnsi="Calibri" w:cs="Calibri"/>
          <w:b/>
          <w:sz w:val="20"/>
          <w:szCs w:val="20"/>
        </w:rPr>
        <w:t>PERSONALIDAD JURÍDICA</w:t>
      </w:r>
    </w:p>
    <w:p w:rsidR="00376F59" w:rsidRPr="00A75AAE" w:rsidRDefault="00376F59" w:rsidP="00376F59">
      <w:pPr>
        <w:pStyle w:val="Textoindependiente2"/>
        <w:rPr>
          <w:rFonts w:ascii="Calibri" w:hAnsi="Calibri" w:cs="Calibri"/>
          <w:sz w:val="20"/>
          <w:szCs w:val="20"/>
        </w:rPr>
      </w:pPr>
      <w:r w:rsidRPr="00A75AAE">
        <w:rPr>
          <w:rFonts w:ascii="Calibri" w:hAnsi="Calibri" w:cs="Calibri"/>
          <w:sz w:val="20"/>
          <w:szCs w:val="20"/>
        </w:rPr>
        <w:t xml:space="preserve">INSTITUTO DE SEGURIDAD </w:t>
      </w:r>
      <w:r w:rsidR="00225F92">
        <w:rPr>
          <w:rFonts w:ascii="Calibri" w:hAnsi="Calibri" w:cs="Calibri"/>
          <w:sz w:val="20"/>
          <w:szCs w:val="20"/>
        </w:rPr>
        <w:t>JURÍDICA</w:t>
      </w:r>
      <w:r w:rsidRPr="00A75AAE">
        <w:rPr>
          <w:rFonts w:ascii="Calibri" w:hAnsi="Calibri" w:cs="Calibri"/>
          <w:sz w:val="20"/>
          <w:szCs w:val="20"/>
        </w:rPr>
        <w:t xml:space="preserve"> PATRIMONIAL DE YUCATAN es un Organismo Descentralizado, creado de conformidad con las leyes del Estado de Yucatán mediante decreto del día 29 de junio de 2011, el cual entró en vigor el 15 de enero de 2012, en el Estado de Yucatán.</w:t>
      </w:r>
    </w:p>
    <w:p w:rsidR="00376F59" w:rsidRDefault="00376F59" w:rsidP="00376F59">
      <w:pPr>
        <w:spacing w:after="0"/>
        <w:jc w:val="both"/>
        <w:rPr>
          <w:rFonts w:ascii="Calibri" w:hAnsi="Calibri" w:cs="Calibri"/>
          <w:sz w:val="20"/>
          <w:szCs w:val="20"/>
        </w:rPr>
      </w:pPr>
    </w:p>
    <w:p w:rsidR="00376F59" w:rsidRPr="00A75AAE" w:rsidRDefault="00376F59" w:rsidP="00376F59">
      <w:pPr>
        <w:spacing w:after="0"/>
        <w:jc w:val="both"/>
        <w:rPr>
          <w:rFonts w:ascii="Calibri" w:hAnsi="Calibri" w:cs="Calibri"/>
          <w:sz w:val="20"/>
          <w:szCs w:val="20"/>
        </w:rPr>
      </w:pPr>
    </w:p>
    <w:p w:rsidR="00376F59" w:rsidRPr="00A75AAE" w:rsidRDefault="00376F59" w:rsidP="00376F59">
      <w:pPr>
        <w:spacing w:after="0"/>
        <w:jc w:val="both"/>
        <w:rPr>
          <w:rFonts w:ascii="Calibri" w:hAnsi="Calibri" w:cs="Calibri"/>
          <w:b/>
          <w:sz w:val="20"/>
          <w:szCs w:val="20"/>
        </w:rPr>
      </w:pPr>
      <w:r w:rsidRPr="00A75AAE">
        <w:rPr>
          <w:rFonts w:ascii="Calibri" w:hAnsi="Calibri" w:cs="Calibri"/>
          <w:b/>
          <w:sz w:val="20"/>
          <w:szCs w:val="20"/>
        </w:rPr>
        <w:t>RESUMEN DE LAS PRINCIPALES POLÍTICAS CONTABLES</w:t>
      </w:r>
    </w:p>
    <w:p w:rsidR="00376F59" w:rsidRPr="00A75AAE" w:rsidRDefault="00376F59" w:rsidP="00376F59">
      <w:pPr>
        <w:jc w:val="both"/>
        <w:rPr>
          <w:rFonts w:ascii="Calibri" w:hAnsi="Calibri" w:cs="Calibri"/>
          <w:sz w:val="20"/>
          <w:szCs w:val="20"/>
        </w:rPr>
      </w:pPr>
      <w:r w:rsidRPr="00A75AAE">
        <w:rPr>
          <w:rFonts w:ascii="Calibri" w:hAnsi="Calibri" w:cs="Calibri"/>
          <w:sz w:val="20"/>
          <w:szCs w:val="20"/>
        </w:rPr>
        <w:t xml:space="preserve">Las principales políticas contables del INSEJUPY están de acuerdo con las Normas de Información Financiera para México emitidas por </w:t>
      </w:r>
      <w:smartTag w:uri="urn:schemas-microsoft-com:office:smarttags" w:element="PersonName">
        <w:smartTagPr>
          <w:attr w:name="ProductID" w:val="la CINIF. Por"/>
        </w:smartTagPr>
        <w:smartTag w:uri="urn:schemas-microsoft-com:office:smarttags" w:element="PersonName">
          <w:smartTagPr>
            <w:attr w:name="ProductID" w:val="la CINIF."/>
          </w:smartTagPr>
          <w:r w:rsidRPr="00A75AAE">
            <w:rPr>
              <w:rFonts w:ascii="Calibri" w:hAnsi="Calibri" w:cs="Calibri"/>
              <w:sz w:val="20"/>
              <w:szCs w:val="20"/>
            </w:rPr>
            <w:t>la CINIF.</w:t>
          </w:r>
        </w:smartTag>
        <w:r w:rsidRPr="00A75AAE">
          <w:rPr>
            <w:rFonts w:ascii="Calibri" w:hAnsi="Calibri" w:cs="Calibri"/>
            <w:sz w:val="20"/>
            <w:szCs w:val="20"/>
          </w:rPr>
          <w:t xml:space="preserve"> Por</w:t>
        </w:r>
      </w:smartTag>
      <w:r w:rsidRPr="00A75AAE">
        <w:rPr>
          <w:rFonts w:ascii="Calibri" w:hAnsi="Calibri" w:cs="Calibri"/>
          <w:sz w:val="20"/>
          <w:szCs w:val="20"/>
        </w:rPr>
        <w:t xml:space="preserve"> este período no se realiza la aplicación de </w:t>
      </w:r>
      <w:smartTag w:uri="urn:schemas-microsoft-com:office:smarttags" w:element="PersonName">
        <w:smartTagPr>
          <w:attr w:name="ProductID" w:val="la NIF. B-10"/>
        </w:smartTagPr>
        <w:r w:rsidRPr="00A75AAE">
          <w:rPr>
            <w:rFonts w:ascii="Calibri" w:hAnsi="Calibri" w:cs="Calibri"/>
            <w:sz w:val="20"/>
            <w:szCs w:val="20"/>
          </w:rPr>
          <w:t>la NIF. B-10</w:t>
        </w:r>
      </w:smartTag>
      <w:r w:rsidRPr="00A75AAE">
        <w:rPr>
          <w:rFonts w:ascii="Calibri" w:hAnsi="Calibri" w:cs="Calibri"/>
          <w:sz w:val="20"/>
          <w:szCs w:val="20"/>
        </w:rPr>
        <w:t xml:space="preserve"> Efectos de la inflación debido a que el entorno económico se ha clasificado como no inflacionario </w:t>
      </w:r>
    </w:p>
    <w:p w:rsidR="00376F59" w:rsidRDefault="00376F59" w:rsidP="00376F59">
      <w:pPr>
        <w:jc w:val="both"/>
        <w:rPr>
          <w:rFonts w:ascii="Calibri" w:hAnsi="Calibri" w:cs="Calibri"/>
          <w:sz w:val="20"/>
          <w:szCs w:val="20"/>
        </w:rPr>
      </w:pPr>
      <w:r w:rsidRPr="00A75AAE">
        <w:rPr>
          <w:rFonts w:ascii="Calibri" w:hAnsi="Calibri" w:cs="Calibri"/>
          <w:sz w:val="20"/>
          <w:szCs w:val="20"/>
        </w:rPr>
        <w:lastRenderedPageBreak/>
        <w:t>A continuación se resumen las principales políticas contables:</w:t>
      </w:r>
    </w:p>
    <w:p w:rsidR="00376F59" w:rsidRPr="00A75AAE" w:rsidRDefault="00376F59" w:rsidP="00376F59">
      <w:pPr>
        <w:jc w:val="both"/>
        <w:rPr>
          <w:rFonts w:ascii="Calibri" w:hAnsi="Calibri" w:cs="Calibri"/>
          <w:sz w:val="20"/>
          <w:szCs w:val="20"/>
        </w:rPr>
      </w:pPr>
    </w:p>
    <w:p w:rsidR="00376F59" w:rsidRPr="00A75AAE" w:rsidRDefault="00376F59" w:rsidP="00376F59">
      <w:pPr>
        <w:numPr>
          <w:ilvl w:val="0"/>
          <w:numId w:val="2"/>
        </w:numPr>
        <w:spacing w:after="0" w:line="240" w:lineRule="auto"/>
        <w:jc w:val="both"/>
        <w:rPr>
          <w:rFonts w:ascii="Calibri" w:hAnsi="Calibri" w:cs="Calibri"/>
          <w:sz w:val="20"/>
          <w:szCs w:val="20"/>
        </w:rPr>
      </w:pPr>
      <w:r w:rsidRPr="00A75AAE">
        <w:rPr>
          <w:rFonts w:ascii="Calibri" w:hAnsi="Calibri" w:cs="Calibri"/>
          <w:sz w:val="20"/>
          <w:szCs w:val="20"/>
        </w:rPr>
        <w:t>Período contable</w:t>
      </w:r>
    </w:p>
    <w:p w:rsidR="00376F59" w:rsidRPr="00A75AAE" w:rsidRDefault="00376F59" w:rsidP="00376F59">
      <w:pPr>
        <w:ind w:left="360"/>
        <w:jc w:val="both"/>
        <w:rPr>
          <w:rFonts w:ascii="Calibri" w:hAnsi="Calibri" w:cs="Calibri"/>
          <w:sz w:val="20"/>
          <w:szCs w:val="20"/>
        </w:rPr>
      </w:pPr>
      <w:r w:rsidRPr="00A75AAE">
        <w:rPr>
          <w:rFonts w:ascii="Calibri" w:hAnsi="Calibri" w:cs="Calibri"/>
          <w:sz w:val="20"/>
          <w:szCs w:val="20"/>
        </w:rPr>
        <w:t xml:space="preserve">Las cifras que se presentan en los estados financieros corresponden al período comprendido del 01 al </w:t>
      </w:r>
      <w:r w:rsidR="000D3CF6">
        <w:rPr>
          <w:rFonts w:ascii="Calibri" w:hAnsi="Calibri" w:cs="Calibri"/>
          <w:sz w:val="20"/>
          <w:szCs w:val="20"/>
        </w:rPr>
        <w:t>31 de marzo</w:t>
      </w:r>
      <w:r w:rsidR="00D01B38">
        <w:rPr>
          <w:rFonts w:ascii="Calibri" w:hAnsi="Calibri" w:cs="Calibri"/>
          <w:sz w:val="20"/>
          <w:szCs w:val="20"/>
        </w:rPr>
        <w:t xml:space="preserve"> de 2017</w:t>
      </w:r>
      <w:r w:rsidRPr="00A75AAE">
        <w:rPr>
          <w:rFonts w:ascii="Calibri" w:hAnsi="Calibri" w:cs="Calibri"/>
          <w:sz w:val="20"/>
          <w:szCs w:val="20"/>
        </w:rPr>
        <w:t xml:space="preserve">. </w:t>
      </w:r>
    </w:p>
    <w:p w:rsidR="00376F59" w:rsidRPr="00A75AAE" w:rsidRDefault="00376F59" w:rsidP="00376F59">
      <w:pPr>
        <w:numPr>
          <w:ilvl w:val="0"/>
          <w:numId w:val="2"/>
        </w:numPr>
        <w:spacing w:after="0" w:line="240" w:lineRule="auto"/>
        <w:jc w:val="both"/>
        <w:rPr>
          <w:rFonts w:ascii="Calibri" w:hAnsi="Calibri" w:cs="Calibri"/>
          <w:sz w:val="20"/>
          <w:szCs w:val="20"/>
        </w:rPr>
      </w:pPr>
      <w:r w:rsidRPr="00A75AAE">
        <w:rPr>
          <w:rFonts w:ascii="Calibri" w:hAnsi="Calibri" w:cs="Calibri"/>
          <w:sz w:val="20"/>
          <w:szCs w:val="20"/>
        </w:rPr>
        <w:t>Inmuebles maquinaria y equipo.</w:t>
      </w:r>
    </w:p>
    <w:p w:rsidR="00376F59" w:rsidRPr="00A75AAE" w:rsidRDefault="00376F59" w:rsidP="00376F59">
      <w:pPr>
        <w:ind w:left="360"/>
        <w:jc w:val="both"/>
        <w:rPr>
          <w:rFonts w:ascii="Calibri" w:hAnsi="Calibri" w:cs="Calibri"/>
          <w:sz w:val="20"/>
          <w:szCs w:val="20"/>
        </w:rPr>
      </w:pPr>
      <w:r w:rsidRPr="00A75AAE">
        <w:rPr>
          <w:rFonts w:ascii="Calibri" w:hAnsi="Calibri" w:cs="Calibri"/>
          <w:sz w:val="20"/>
          <w:szCs w:val="20"/>
        </w:rPr>
        <w:t>Los inmuebles, mobiliario y equipo se valúan al costo de adquisición que es el trasferido por Consejería Jurídica.</w:t>
      </w:r>
    </w:p>
    <w:p w:rsidR="00376F59" w:rsidRPr="00A75AAE" w:rsidRDefault="00376F59" w:rsidP="00376F59">
      <w:pPr>
        <w:spacing w:after="0"/>
        <w:ind w:left="357"/>
        <w:jc w:val="both"/>
        <w:rPr>
          <w:rFonts w:ascii="Calibri" w:hAnsi="Calibri" w:cs="Calibri"/>
          <w:sz w:val="20"/>
          <w:szCs w:val="20"/>
        </w:rPr>
      </w:pPr>
      <w:r w:rsidRPr="00A75AAE">
        <w:rPr>
          <w:rFonts w:ascii="Calibri" w:hAnsi="Calibri" w:cs="Calibri"/>
          <w:sz w:val="20"/>
          <w:szCs w:val="20"/>
        </w:rPr>
        <w:t>D)</w:t>
      </w:r>
      <w:r w:rsidRPr="00A75AAE">
        <w:rPr>
          <w:rFonts w:ascii="Calibri" w:hAnsi="Calibri" w:cs="Calibri"/>
          <w:sz w:val="20"/>
          <w:szCs w:val="20"/>
        </w:rPr>
        <w:tab/>
        <w:t xml:space="preserve"> Ingresos </w:t>
      </w:r>
    </w:p>
    <w:p w:rsidR="00376F59" w:rsidRPr="00A75AAE" w:rsidRDefault="00376F59" w:rsidP="00376F59">
      <w:pPr>
        <w:ind w:left="360"/>
        <w:jc w:val="both"/>
        <w:rPr>
          <w:rFonts w:ascii="Calibri" w:hAnsi="Calibri" w:cs="Calibri"/>
          <w:sz w:val="20"/>
          <w:szCs w:val="20"/>
        </w:rPr>
      </w:pPr>
      <w:r w:rsidRPr="00A75AAE">
        <w:rPr>
          <w:rFonts w:ascii="Calibri" w:hAnsi="Calibri" w:cs="Calibri"/>
          <w:sz w:val="20"/>
          <w:szCs w:val="20"/>
        </w:rPr>
        <w:t>Estos se integran por las transferencias recibidas por parte del gobierno del Estado de Yucatán, y las transferencias recibidas de apoyos federales y Estatales por convenios.</w:t>
      </w:r>
    </w:p>
    <w:p w:rsidR="00376F59" w:rsidRPr="00A75AAE" w:rsidRDefault="00376F59" w:rsidP="00376F59">
      <w:pPr>
        <w:spacing w:after="0"/>
        <w:ind w:left="357"/>
        <w:jc w:val="both"/>
        <w:rPr>
          <w:rFonts w:ascii="Calibri" w:hAnsi="Calibri" w:cs="Calibri"/>
          <w:sz w:val="20"/>
          <w:szCs w:val="20"/>
        </w:rPr>
      </w:pPr>
      <w:r w:rsidRPr="00A75AAE">
        <w:rPr>
          <w:rFonts w:ascii="Calibri" w:hAnsi="Calibri" w:cs="Calibri"/>
          <w:sz w:val="20"/>
          <w:szCs w:val="20"/>
        </w:rPr>
        <w:t>E)</w:t>
      </w:r>
      <w:r w:rsidRPr="00A75AAE">
        <w:rPr>
          <w:rFonts w:ascii="Calibri" w:hAnsi="Calibri" w:cs="Calibri"/>
          <w:sz w:val="20"/>
          <w:szCs w:val="20"/>
        </w:rPr>
        <w:tab/>
        <w:t xml:space="preserve">Impuesto sobre </w:t>
      </w:r>
      <w:smartTag w:uri="urn:schemas-microsoft-com:office:smarttags" w:element="PersonName">
        <w:smartTagPr>
          <w:attr w:name="ProductID" w:val="la Renta"/>
        </w:smartTagPr>
        <w:r w:rsidRPr="00A75AAE">
          <w:rPr>
            <w:rFonts w:ascii="Calibri" w:hAnsi="Calibri" w:cs="Calibri"/>
            <w:sz w:val="20"/>
            <w:szCs w:val="20"/>
          </w:rPr>
          <w:t>la Renta</w:t>
        </w:r>
      </w:smartTag>
    </w:p>
    <w:p w:rsidR="00376F59" w:rsidRPr="00A75AAE" w:rsidRDefault="00376F59" w:rsidP="00376F59">
      <w:pPr>
        <w:ind w:left="360"/>
        <w:jc w:val="both"/>
        <w:rPr>
          <w:rFonts w:ascii="Calibri" w:hAnsi="Calibri" w:cs="Calibri"/>
          <w:sz w:val="20"/>
          <w:szCs w:val="20"/>
        </w:rPr>
      </w:pPr>
      <w:r w:rsidRPr="00A75AAE">
        <w:rPr>
          <w:rFonts w:ascii="Calibri" w:hAnsi="Calibri" w:cs="Calibri"/>
          <w:sz w:val="20"/>
          <w:szCs w:val="20"/>
        </w:rPr>
        <w:t xml:space="preserve">El organismo no es contribuyente del Impuesto sobre </w:t>
      </w:r>
      <w:smartTag w:uri="urn:schemas-microsoft-com:office:smarttags" w:element="PersonName">
        <w:smartTagPr>
          <w:attr w:name="ProductID" w:val="la Renta"/>
        </w:smartTagPr>
        <w:r w:rsidRPr="00A75AAE">
          <w:rPr>
            <w:rFonts w:ascii="Calibri" w:hAnsi="Calibri" w:cs="Calibri"/>
            <w:sz w:val="20"/>
            <w:szCs w:val="20"/>
          </w:rPr>
          <w:t>la Renta</w:t>
        </w:r>
      </w:smartTag>
      <w:r w:rsidRPr="00A75AAE">
        <w:rPr>
          <w:rFonts w:ascii="Calibri" w:hAnsi="Calibri" w:cs="Calibri"/>
          <w:sz w:val="20"/>
          <w:szCs w:val="20"/>
        </w:rPr>
        <w:t>; únicamente tiene como obligación la de expedir y conservar comprobantes por las operaciones que realiza y retener y enterar las contribuciones derivadas de pagos efectuados a terceros.</w:t>
      </w:r>
    </w:p>
    <w:p w:rsidR="00376F59" w:rsidRPr="00A75AAE" w:rsidRDefault="00376F59" w:rsidP="00376F59">
      <w:pPr>
        <w:numPr>
          <w:ilvl w:val="0"/>
          <w:numId w:val="3"/>
        </w:numPr>
        <w:spacing w:after="0" w:line="240" w:lineRule="auto"/>
        <w:jc w:val="both"/>
        <w:rPr>
          <w:rFonts w:ascii="Calibri" w:hAnsi="Calibri" w:cs="Calibri"/>
          <w:sz w:val="20"/>
          <w:szCs w:val="20"/>
        </w:rPr>
      </w:pPr>
      <w:r w:rsidRPr="00A75AAE">
        <w:rPr>
          <w:rFonts w:ascii="Calibri" w:hAnsi="Calibri" w:cs="Calibri"/>
          <w:sz w:val="20"/>
          <w:szCs w:val="20"/>
        </w:rPr>
        <w:t>Honorarios asimilados</w:t>
      </w:r>
    </w:p>
    <w:p w:rsidR="00376F59" w:rsidRDefault="00376F59" w:rsidP="00376F59">
      <w:pPr>
        <w:ind w:left="360"/>
        <w:jc w:val="both"/>
        <w:rPr>
          <w:rFonts w:ascii="Calibri" w:hAnsi="Calibri" w:cs="Calibri"/>
          <w:sz w:val="20"/>
          <w:szCs w:val="20"/>
        </w:rPr>
      </w:pPr>
      <w:r w:rsidRPr="00A75AAE">
        <w:rPr>
          <w:rFonts w:ascii="Calibri" w:hAnsi="Calibri" w:cs="Calibri"/>
          <w:sz w:val="20"/>
          <w:szCs w:val="20"/>
        </w:rPr>
        <w:t>Las personas que prestan sus servicios eventuales al INSEJUPY, reciben el tratamiento de Honorarios asimilados.</w:t>
      </w:r>
    </w:p>
    <w:p w:rsidR="00376F59" w:rsidRPr="00A75AAE" w:rsidRDefault="00376F59" w:rsidP="00376F59">
      <w:pPr>
        <w:numPr>
          <w:ilvl w:val="0"/>
          <w:numId w:val="3"/>
        </w:numPr>
        <w:spacing w:after="0" w:line="240" w:lineRule="auto"/>
        <w:jc w:val="both"/>
        <w:rPr>
          <w:rFonts w:ascii="Calibri" w:hAnsi="Calibri" w:cs="Calibri"/>
          <w:sz w:val="20"/>
          <w:szCs w:val="20"/>
        </w:rPr>
      </w:pPr>
      <w:r w:rsidRPr="00A75AAE">
        <w:rPr>
          <w:rFonts w:ascii="Calibri" w:hAnsi="Calibri" w:cs="Calibri"/>
          <w:sz w:val="20"/>
          <w:szCs w:val="20"/>
        </w:rPr>
        <w:t>Cambio Catalogo de Cuentas</w:t>
      </w:r>
    </w:p>
    <w:p w:rsidR="000E7B8F" w:rsidRPr="000E7B8F" w:rsidRDefault="00376F59" w:rsidP="000E7B8F">
      <w:pPr>
        <w:ind w:left="360"/>
        <w:jc w:val="both"/>
        <w:rPr>
          <w:rFonts w:ascii="Calibri" w:hAnsi="Calibri" w:cs="Calibri"/>
          <w:sz w:val="20"/>
          <w:szCs w:val="20"/>
        </w:rPr>
      </w:pPr>
      <w:r w:rsidRPr="00A75AAE">
        <w:rPr>
          <w:rFonts w:ascii="Calibri" w:hAnsi="Calibri" w:cs="Calibri"/>
          <w:sz w:val="20"/>
          <w:szCs w:val="20"/>
        </w:rPr>
        <w:t>Se cambia</w:t>
      </w:r>
      <w:r w:rsidR="000E7B8F">
        <w:rPr>
          <w:rFonts w:ascii="Calibri" w:hAnsi="Calibri" w:cs="Calibri"/>
          <w:sz w:val="20"/>
          <w:szCs w:val="20"/>
        </w:rPr>
        <w:t xml:space="preserve"> el</w:t>
      </w:r>
      <w:r w:rsidR="000E7B8F" w:rsidRPr="000E7B8F">
        <w:rPr>
          <w:rFonts w:ascii="Calibri" w:hAnsi="Calibri" w:cs="Calibri"/>
          <w:sz w:val="20"/>
          <w:szCs w:val="20"/>
        </w:rPr>
        <w:t xml:space="preserve"> programa informático de contabilidad CONTPAQI al SAACG.NET (Sistema Automatizado de Administración y Contabilidad Gubernamental) para dar cumplimiento a la Ley General de Contabilidad Gubernamental a partir del 1 </w:t>
      </w:r>
      <w:r w:rsidR="000D3CF6" w:rsidRPr="000E7B8F">
        <w:rPr>
          <w:rFonts w:ascii="Calibri" w:hAnsi="Calibri" w:cs="Calibri"/>
          <w:sz w:val="20"/>
          <w:szCs w:val="20"/>
        </w:rPr>
        <w:t>enero</w:t>
      </w:r>
      <w:r w:rsidR="000E7B8F" w:rsidRPr="000E7B8F">
        <w:rPr>
          <w:rFonts w:ascii="Calibri" w:hAnsi="Calibri" w:cs="Calibri"/>
          <w:sz w:val="20"/>
          <w:szCs w:val="20"/>
        </w:rPr>
        <w:t xml:space="preserve"> de 2017.</w:t>
      </w:r>
    </w:p>
    <w:p w:rsidR="00376F59" w:rsidRPr="00A75AAE" w:rsidRDefault="000E7B8F" w:rsidP="000E7B8F">
      <w:pPr>
        <w:ind w:left="360"/>
        <w:jc w:val="both"/>
        <w:rPr>
          <w:rFonts w:ascii="Calibri" w:hAnsi="Calibri" w:cs="Calibri"/>
          <w:b/>
          <w:smallCaps/>
          <w:sz w:val="20"/>
        </w:rPr>
      </w:pPr>
      <w:r w:rsidRPr="000E7B8F">
        <w:rPr>
          <w:rFonts w:ascii="Calibri" w:hAnsi="Calibri" w:cs="Calibri"/>
          <w:sz w:val="20"/>
          <w:szCs w:val="20"/>
        </w:rPr>
        <w:t>Cabe mencionar que este programa fue utilizado en 2016 en forma paralela al CONTPAQI.</w:t>
      </w:r>
    </w:p>
    <w:p w:rsidR="00376F59" w:rsidRPr="00A75AAE" w:rsidRDefault="00376F59" w:rsidP="00376F59">
      <w:pPr>
        <w:pStyle w:val="Texto"/>
        <w:numPr>
          <w:ilvl w:val="0"/>
          <w:numId w:val="5"/>
        </w:numPr>
        <w:spacing w:after="98"/>
        <w:rPr>
          <w:rFonts w:ascii="Calibri" w:hAnsi="Calibri" w:cs="Calibri"/>
          <w:b/>
          <w:sz w:val="20"/>
          <w:lang w:val="es-MX"/>
        </w:rPr>
      </w:pPr>
      <w:r w:rsidRPr="00A75AAE">
        <w:rPr>
          <w:rFonts w:ascii="Calibri" w:hAnsi="Calibri" w:cs="Calibri"/>
          <w:b/>
          <w:sz w:val="20"/>
          <w:lang w:val="es-MX"/>
        </w:rPr>
        <w:t>Introducción</w:t>
      </w:r>
    </w:p>
    <w:p w:rsidR="00376F59" w:rsidRDefault="00376F59" w:rsidP="00376F59">
      <w:pPr>
        <w:pStyle w:val="Texto"/>
        <w:spacing w:after="98"/>
        <w:rPr>
          <w:rFonts w:ascii="Calibri" w:hAnsi="Calibri" w:cs="Calibri"/>
          <w:sz w:val="20"/>
          <w:lang w:val="es-MX"/>
        </w:rPr>
      </w:pPr>
      <w:r w:rsidRPr="00A75AAE">
        <w:rPr>
          <w:rFonts w:ascii="Calibri" w:hAnsi="Calibri" w:cs="Calibri"/>
          <w:sz w:val="20"/>
          <w:lang w:val="es-MX"/>
        </w:rPr>
        <w:t>El Objetivo Fundamental de la elaboración de Los Estados Financieros es satisfacer las necesidades de información financiera y presupuestaria de los diferentes usuarios o interesados en ellos, revelando los aspectos Económico- financiero que influyeron en los datos y cifras generados por el Instituto de Seguridad Jurídica Patrimonial de Yucatán.</w:t>
      </w:r>
    </w:p>
    <w:p w:rsidR="00376F59" w:rsidRPr="00A75AAE" w:rsidRDefault="00376F59" w:rsidP="00376F59">
      <w:pPr>
        <w:pStyle w:val="Texto"/>
        <w:spacing w:after="98"/>
        <w:rPr>
          <w:rFonts w:ascii="Calibri" w:hAnsi="Calibri" w:cs="Calibri"/>
          <w:sz w:val="20"/>
          <w:lang w:val="es-MX"/>
        </w:rPr>
      </w:pPr>
    </w:p>
    <w:p w:rsidR="00376F59" w:rsidRPr="00A75AAE" w:rsidRDefault="00376F59" w:rsidP="00376F59">
      <w:pPr>
        <w:pStyle w:val="Texto"/>
        <w:spacing w:after="98"/>
        <w:rPr>
          <w:rFonts w:ascii="Calibri" w:hAnsi="Calibri" w:cs="Calibri"/>
          <w:b/>
          <w:sz w:val="20"/>
          <w:lang w:val="es-MX"/>
        </w:rPr>
      </w:pPr>
    </w:p>
    <w:p w:rsidR="00376F59" w:rsidRPr="00A75AAE" w:rsidRDefault="00376F59" w:rsidP="00376F59">
      <w:pPr>
        <w:pStyle w:val="Texto"/>
        <w:spacing w:after="98"/>
        <w:rPr>
          <w:rFonts w:ascii="Calibri" w:hAnsi="Calibri" w:cs="Calibri"/>
          <w:b/>
          <w:sz w:val="20"/>
          <w:lang w:val="es-MX"/>
        </w:rPr>
      </w:pPr>
      <w:r w:rsidRPr="00A75AAE">
        <w:rPr>
          <w:rFonts w:ascii="Calibri" w:hAnsi="Calibri" w:cs="Calibri"/>
          <w:b/>
          <w:sz w:val="20"/>
          <w:lang w:val="es-MX"/>
        </w:rPr>
        <w:t>2.</w:t>
      </w:r>
      <w:r w:rsidRPr="00A75AAE">
        <w:rPr>
          <w:rFonts w:ascii="Calibri" w:hAnsi="Calibri" w:cs="Calibri"/>
          <w:b/>
          <w:sz w:val="20"/>
          <w:lang w:val="es-MX"/>
        </w:rPr>
        <w:tab/>
        <w:t>Panorama Económico y Financiero</w:t>
      </w:r>
    </w:p>
    <w:p w:rsidR="00376F59" w:rsidRPr="00A75AAE" w:rsidRDefault="00376F59" w:rsidP="00376F59">
      <w:pPr>
        <w:ind w:left="360"/>
        <w:jc w:val="both"/>
        <w:rPr>
          <w:rFonts w:ascii="Calibri" w:hAnsi="Calibri" w:cs="Calibri"/>
          <w:sz w:val="20"/>
          <w:szCs w:val="20"/>
        </w:rPr>
      </w:pPr>
      <w:r w:rsidRPr="00A75AAE">
        <w:rPr>
          <w:rFonts w:ascii="Calibri" w:hAnsi="Calibri" w:cs="Calibri"/>
          <w:sz w:val="20"/>
          <w:szCs w:val="20"/>
        </w:rPr>
        <w:t>Los Ingresos del Instituto se Integran por las transferencias recibidas por parte del gobierno del Estado de Yucatán, y las transferencias recibidas de apoyos federales y Estatales por convenios.</w:t>
      </w:r>
    </w:p>
    <w:p w:rsidR="00376F59" w:rsidRPr="00A75AAE" w:rsidRDefault="00376F59" w:rsidP="00376F59">
      <w:pPr>
        <w:pStyle w:val="Texto"/>
        <w:spacing w:after="98"/>
        <w:rPr>
          <w:rFonts w:ascii="Calibri" w:hAnsi="Calibri" w:cs="Calibri"/>
          <w:b/>
          <w:sz w:val="20"/>
          <w:lang w:val="es-MX"/>
        </w:rPr>
      </w:pPr>
    </w:p>
    <w:p w:rsidR="00376F59" w:rsidRPr="00A75AAE" w:rsidRDefault="00376F59" w:rsidP="00376F59">
      <w:pPr>
        <w:pStyle w:val="Texto"/>
        <w:spacing w:after="98"/>
        <w:rPr>
          <w:rFonts w:ascii="Calibri" w:hAnsi="Calibri" w:cs="Calibri"/>
          <w:b/>
          <w:sz w:val="20"/>
          <w:lang w:val="es-MX"/>
        </w:rPr>
      </w:pPr>
      <w:r w:rsidRPr="00A75AAE">
        <w:rPr>
          <w:rFonts w:ascii="Calibri" w:hAnsi="Calibri" w:cs="Calibri"/>
          <w:b/>
          <w:sz w:val="20"/>
          <w:lang w:val="es-MX"/>
        </w:rPr>
        <w:t>3.</w:t>
      </w:r>
      <w:r w:rsidRPr="00A75AAE">
        <w:rPr>
          <w:rFonts w:ascii="Calibri" w:hAnsi="Calibri" w:cs="Calibri"/>
          <w:b/>
          <w:sz w:val="20"/>
          <w:lang w:val="es-MX"/>
        </w:rPr>
        <w:tab/>
        <w:t>Autorización e Historia</w:t>
      </w:r>
    </w:p>
    <w:p w:rsidR="00376F59" w:rsidRPr="00A75AAE" w:rsidRDefault="00376F59" w:rsidP="00376F59">
      <w:pPr>
        <w:pStyle w:val="Textoindependiente2"/>
        <w:rPr>
          <w:rFonts w:ascii="Calibri" w:hAnsi="Calibri" w:cs="Calibri"/>
          <w:sz w:val="20"/>
          <w:szCs w:val="20"/>
        </w:rPr>
      </w:pPr>
      <w:r w:rsidRPr="00A75AAE">
        <w:rPr>
          <w:rFonts w:ascii="Calibri" w:hAnsi="Calibri" w:cs="Calibri"/>
          <w:sz w:val="20"/>
          <w:szCs w:val="20"/>
        </w:rPr>
        <w:t xml:space="preserve">INSTITUTO DE SEGURIDAD </w:t>
      </w:r>
      <w:r w:rsidR="00225F92">
        <w:rPr>
          <w:rFonts w:ascii="Calibri" w:hAnsi="Calibri" w:cs="Calibri"/>
          <w:sz w:val="20"/>
          <w:szCs w:val="20"/>
        </w:rPr>
        <w:t>JURÍDICA</w:t>
      </w:r>
      <w:r w:rsidRPr="00A75AAE">
        <w:rPr>
          <w:rFonts w:ascii="Calibri" w:hAnsi="Calibri" w:cs="Calibri"/>
          <w:sz w:val="20"/>
          <w:szCs w:val="20"/>
        </w:rPr>
        <w:t xml:space="preserve"> PATRIMONIAL DE YUCATAN es un Organismo Descentralizado, creado de conformidad con las leyes del Estado de Yucatán mediante decreto del día 29 de junio de 2011, el cual entró en vigor el 15 de enero de 2012, en el Estado de Yucatán.</w:t>
      </w:r>
    </w:p>
    <w:p w:rsidR="00376F59" w:rsidRPr="00A75AAE" w:rsidRDefault="00376F59" w:rsidP="00376F59">
      <w:pPr>
        <w:pStyle w:val="Texto"/>
        <w:spacing w:line="224" w:lineRule="exact"/>
        <w:rPr>
          <w:rFonts w:ascii="Calibri" w:hAnsi="Calibri" w:cs="Calibri"/>
          <w:b/>
          <w:smallCaps/>
          <w:sz w:val="20"/>
        </w:rPr>
      </w:pPr>
    </w:p>
    <w:p w:rsidR="00376F59" w:rsidRPr="00A75AAE" w:rsidRDefault="00376F59" w:rsidP="00376F59">
      <w:pPr>
        <w:pStyle w:val="Texto"/>
        <w:spacing w:after="98"/>
        <w:rPr>
          <w:rFonts w:ascii="Calibri" w:hAnsi="Calibri" w:cs="Calibri"/>
          <w:b/>
          <w:sz w:val="20"/>
          <w:lang w:val="es-MX"/>
        </w:rPr>
      </w:pPr>
      <w:r w:rsidRPr="00A75AAE">
        <w:rPr>
          <w:rFonts w:ascii="Calibri" w:hAnsi="Calibri" w:cs="Calibri"/>
          <w:b/>
          <w:sz w:val="20"/>
          <w:lang w:val="es-MX"/>
        </w:rPr>
        <w:t>4.</w:t>
      </w:r>
      <w:r w:rsidRPr="00A75AAE">
        <w:rPr>
          <w:rFonts w:ascii="Calibri" w:hAnsi="Calibri" w:cs="Calibri"/>
          <w:b/>
          <w:sz w:val="20"/>
          <w:lang w:val="es-MX"/>
        </w:rPr>
        <w:tab/>
        <w:t>Organización y Objeto Social</w:t>
      </w:r>
    </w:p>
    <w:p w:rsidR="00376F59" w:rsidRPr="00A75AAE" w:rsidRDefault="00376F59" w:rsidP="00376F59">
      <w:pPr>
        <w:jc w:val="both"/>
        <w:rPr>
          <w:rFonts w:ascii="Calibri" w:hAnsi="Calibri" w:cs="Calibri"/>
          <w:sz w:val="20"/>
          <w:szCs w:val="20"/>
        </w:rPr>
      </w:pPr>
      <w:r w:rsidRPr="00A75AAE">
        <w:rPr>
          <w:rFonts w:ascii="Calibri" w:hAnsi="Calibri" w:cs="Calibri"/>
          <w:sz w:val="20"/>
          <w:szCs w:val="20"/>
        </w:rPr>
        <w:t>a) Objeto social.</w:t>
      </w:r>
    </w:p>
    <w:p w:rsidR="00376F59" w:rsidRPr="00A75AAE" w:rsidRDefault="00376F59" w:rsidP="00376F59">
      <w:pPr>
        <w:jc w:val="both"/>
        <w:rPr>
          <w:rFonts w:ascii="Calibri" w:hAnsi="Calibri" w:cs="Calibri"/>
          <w:sz w:val="20"/>
          <w:szCs w:val="20"/>
        </w:rPr>
      </w:pPr>
      <w:r w:rsidRPr="00A75AAE">
        <w:rPr>
          <w:rFonts w:ascii="Calibri" w:hAnsi="Calibri" w:cs="Calibri"/>
          <w:sz w:val="20"/>
          <w:szCs w:val="20"/>
        </w:rPr>
        <w:t>Proporcionar certeza jurídica a los servicios catastrales, registrales y del archivo notarial que presta el INSEJUPY a los ciudadanos, a través de la mejora continua de nuestros procesos, con la aplicación de innovaciones tecnológicas a nuestros servicios, comprometidos con la profesionalización y calificación del personal.</w:t>
      </w:r>
    </w:p>
    <w:p w:rsidR="00376F59" w:rsidRPr="00A75AAE" w:rsidRDefault="00376F59" w:rsidP="00376F59">
      <w:pPr>
        <w:jc w:val="both"/>
        <w:rPr>
          <w:rFonts w:ascii="Calibri" w:hAnsi="Calibri" w:cs="Calibri"/>
          <w:sz w:val="20"/>
          <w:szCs w:val="20"/>
        </w:rPr>
      </w:pPr>
      <w:r w:rsidRPr="00A75AAE">
        <w:rPr>
          <w:rFonts w:ascii="Calibri" w:hAnsi="Calibri" w:cs="Calibri"/>
          <w:sz w:val="20"/>
          <w:szCs w:val="20"/>
        </w:rPr>
        <w:t>b) Principal actividad.</w:t>
      </w:r>
    </w:p>
    <w:p w:rsidR="00376F59" w:rsidRPr="00A75AAE" w:rsidRDefault="00376F59" w:rsidP="00376F59">
      <w:pPr>
        <w:jc w:val="both"/>
        <w:rPr>
          <w:rFonts w:ascii="Calibri" w:hAnsi="Calibri" w:cs="Calibri"/>
          <w:sz w:val="20"/>
          <w:szCs w:val="20"/>
        </w:rPr>
      </w:pPr>
      <w:r w:rsidRPr="00A75AAE">
        <w:rPr>
          <w:rFonts w:ascii="Calibri" w:hAnsi="Calibri" w:cs="Calibri"/>
          <w:sz w:val="20"/>
          <w:szCs w:val="20"/>
        </w:rPr>
        <w:t>La administración pública Estatal en la prestación servicios públicos para satisfacer las necesidades y garantizar los derechos de la población.</w:t>
      </w:r>
    </w:p>
    <w:p w:rsidR="00376F59" w:rsidRPr="00A75AAE" w:rsidRDefault="00376F59" w:rsidP="00376F59">
      <w:pPr>
        <w:jc w:val="both"/>
        <w:rPr>
          <w:rFonts w:ascii="Calibri" w:hAnsi="Calibri" w:cs="Calibri"/>
          <w:sz w:val="20"/>
          <w:szCs w:val="20"/>
        </w:rPr>
      </w:pPr>
      <w:r w:rsidRPr="00A75AAE">
        <w:rPr>
          <w:rFonts w:ascii="Calibri" w:hAnsi="Calibri" w:cs="Calibri"/>
          <w:sz w:val="20"/>
          <w:szCs w:val="20"/>
        </w:rPr>
        <w:t>c) Ejercicio fiscal.</w:t>
      </w:r>
    </w:p>
    <w:p w:rsidR="00376F59" w:rsidRPr="00A75AAE" w:rsidRDefault="00376F59" w:rsidP="00376F59">
      <w:pPr>
        <w:ind w:left="360"/>
        <w:jc w:val="both"/>
        <w:rPr>
          <w:rFonts w:ascii="Calibri" w:hAnsi="Calibri" w:cs="Calibri"/>
          <w:sz w:val="20"/>
          <w:szCs w:val="20"/>
        </w:rPr>
      </w:pPr>
      <w:r w:rsidRPr="00A75AAE">
        <w:rPr>
          <w:rFonts w:ascii="Calibri" w:hAnsi="Calibri" w:cs="Calibri"/>
          <w:sz w:val="20"/>
          <w:szCs w:val="20"/>
        </w:rPr>
        <w:t xml:space="preserve">Las cifras que se presentan en los estados financieros corresponden al período comprendido del 01 </w:t>
      </w:r>
      <w:r w:rsidR="002574F2">
        <w:rPr>
          <w:rFonts w:ascii="Calibri" w:hAnsi="Calibri" w:cs="Calibri"/>
          <w:sz w:val="20"/>
          <w:szCs w:val="20"/>
        </w:rPr>
        <w:t xml:space="preserve">al </w:t>
      </w:r>
      <w:r w:rsidR="000D3CF6">
        <w:rPr>
          <w:rFonts w:ascii="Calibri" w:hAnsi="Calibri" w:cs="Calibri"/>
          <w:sz w:val="20"/>
          <w:szCs w:val="20"/>
        </w:rPr>
        <w:t>31 de marzo</w:t>
      </w:r>
      <w:r w:rsidR="00D01B38">
        <w:rPr>
          <w:rFonts w:ascii="Calibri" w:hAnsi="Calibri" w:cs="Calibri"/>
          <w:sz w:val="20"/>
          <w:szCs w:val="20"/>
        </w:rPr>
        <w:t xml:space="preserve"> de 2017</w:t>
      </w:r>
      <w:r w:rsidRPr="00A75AAE">
        <w:rPr>
          <w:rFonts w:ascii="Calibri" w:hAnsi="Calibri" w:cs="Calibri"/>
          <w:sz w:val="20"/>
          <w:szCs w:val="20"/>
        </w:rPr>
        <w:t xml:space="preserve">. </w:t>
      </w:r>
    </w:p>
    <w:p w:rsidR="00376F59" w:rsidRPr="00A75AAE" w:rsidRDefault="00376F59" w:rsidP="00376F59">
      <w:pPr>
        <w:jc w:val="both"/>
        <w:rPr>
          <w:rFonts w:ascii="Calibri" w:hAnsi="Calibri" w:cs="Calibri"/>
          <w:sz w:val="20"/>
          <w:szCs w:val="20"/>
        </w:rPr>
      </w:pPr>
      <w:r w:rsidRPr="00A75AAE">
        <w:rPr>
          <w:rFonts w:ascii="Calibri" w:hAnsi="Calibri" w:cs="Calibri"/>
          <w:sz w:val="20"/>
          <w:szCs w:val="20"/>
        </w:rPr>
        <w:t>d) Régimen jurídico.</w:t>
      </w:r>
    </w:p>
    <w:p w:rsidR="00376F59" w:rsidRPr="00A75AAE" w:rsidRDefault="00376F59" w:rsidP="00376F59">
      <w:pPr>
        <w:jc w:val="both"/>
        <w:rPr>
          <w:rFonts w:ascii="Calibri" w:hAnsi="Calibri" w:cs="Calibri"/>
          <w:sz w:val="20"/>
          <w:szCs w:val="20"/>
        </w:rPr>
      </w:pPr>
      <w:r w:rsidRPr="00A75AAE">
        <w:rPr>
          <w:rFonts w:ascii="Calibri" w:hAnsi="Calibri" w:cs="Calibri"/>
          <w:sz w:val="20"/>
          <w:szCs w:val="20"/>
        </w:rPr>
        <w:lastRenderedPageBreak/>
        <w:t>Administración pública Estatal / Personas Morales con fines no lucrativos</w:t>
      </w:r>
    </w:p>
    <w:p w:rsidR="00376F59" w:rsidRPr="00A75AAE" w:rsidRDefault="00376F59" w:rsidP="00376F59">
      <w:pPr>
        <w:jc w:val="both"/>
        <w:rPr>
          <w:rFonts w:ascii="Calibri" w:hAnsi="Calibri" w:cs="Calibri"/>
          <w:sz w:val="20"/>
          <w:szCs w:val="20"/>
        </w:rPr>
      </w:pPr>
      <w:r w:rsidRPr="00A75AAE">
        <w:rPr>
          <w:rFonts w:ascii="Calibri" w:hAnsi="Calibri" w:cs="Calibri"/>
          <w:sz w:val="20"/>
          <w:szCs w:val="20"/>
        </w:rPr>
        <w:t>e) Consideraciones fiscales del ente:</w:t>
      </w:r>
    </w:p>
    <w:p w:rsidR="00376F59" w:rsidRDefault="00376F59" w:rsidP="00376F59">
      <w:pPr>
        <w:jc w:val="both"/>
        <w:rPr>
          <w:rFonts w:ascii="Calibri" w:hAnsi="Calibri" w:cs="Calibri"/>
          <w:sz w:val="20"/>
          <w:szCs w:val="20"/>
        </w:rPr>
      </w:pPr>
      <w:r w:rsidRPr="00A75AAE">
        <w:rPr>
          <w:rFonts w:ascii="Calibri" w:hAnsi="Calibri" w:cs="Calibri"/>
          <w:sz w:val="20"/>
          <w:szCs w:val="20"/>
        </w:rPr>
        <w:t xml:space="preserve">El organismo no es contribuyente del Impuesto sobre </w:t>
      </w:r>
      <w:smartTag w:uri="urn:schemas-microsoft-com:office:smarttags" w:element="PersonName">
        <w:smartTagPr>
          <w:attr w:name="ProductID" w:val="la Renta"/>
        </w:smartTagPr>
        <w:r w:rsidRPr="00A75AAE">
          <w:rPr>
            <w:rFonts w:ascii="Calibri" w:hAnsi="Calibri" w:cs="Calibri"/>
            <w:sz w:val="20"/>
            <w:szCs w:val="20"/>
          </w:rPr>
          <w:t>la Renta</w:t>
        </w:r>
      </w:smartTag>
      <w:r w:rsidRPr="00A75AAE">
        <w:rPr>
          <w:rFonts w:ascii="Calibri" w:hAnsi="Calibri" w:cs="Calibri"/>
          <w:sz w:val="20"/>
          <w:szCs w:val="20"/>
        </w:rPr>
        <w:t>; únicamente tiene como obligación la de expedir y conservar comprobantes por las operaciones que realiza y retener y enterar las contribuciones derivadas de pagos efectuados a terceros.</w:t>
      </w:r>
    </w:p>
    <w:p w:rsidR="00376F59" w:rsidRPr="00A75AAE" w:rsidRDefault="00376F59" w:rsidP="00376F59">
      <w:pPr>
        <w:jc w:val="both"/>
        <w:rPr>
          <w:rFonts w:ascii="Calibri" w:hAnsi="Calibri" w:cs="Calibri"/>
          <w:sz w:val="20"/>
          <w:szCs w:val="20"/>
        </w:rPr>
      </w:pPr>
      <w:r w:rsidRPr="00A75AAE">
        <w:rPr>
          <w:rFonts w:ascii="Calibri" w:hAnsi="Calibri" w:cs="Calibri"/>
          <w:sz w:val="20"/>
          <w:szCs w:val="20"/>
        </w:rPr>
        <w:t>f) Estructura organizacional básica.</w:t>
      </w:r>
    </w:p>
    <w:p w:rsidR="00376F59" w:rsidRPr="00A75AAE" w:rsidRDefault="00376F59" w:rsidP="00376F59">
      <w:pPr>
        <w:jc w:val="both"/>
        <w:rPr>
          <w:rFonts w:ascii="Calibri" w:hAnsi="Calibri" w:cs="Calibri"/>
          <w:b/>
          <w:smallCaps/>
          <w:sz w:val="20"/>
          <w:szCs w:val="20"/>
        </w:rPr>
      </w:pPr>
      <w:r w:rsidRPr="00A75AAE">
        <w:rPr>
          <w:rFonts w:ascii="Calibri" w:hAnsi="Calibri" w:cs="Calibri"/>
          <w:sz w:val="20"/>
          <w:szCs w:val="20"/>
        </w:rPr>
        <w:t>El Instituto cuenta con una Dirección General, 6 Direcciones de Área y 21 jefaturas.</w:t>
      </w:r>
    </w:p>
    <w:p w:rsidR="00376F59" w:rsidRPr="00A75AAE" w:rsidRDefault="00376F59" w:rsidP="00376F59">
      <w:pPr>
        <w:pStyle w:val="Texto"/>
        <w:spacing w:after="98"/>
        <w:rPr>
          <w:rFonts w:ascii="Calibri" w:hAnsi="Calibri" w:cs="Calibri"/>
          <w:b/>
          <w:sz w:val="20"/>
          <w:lang w:val="es-MX"/>
        </w:rPr>
      </w:pPr>
      <w:r w:rsidRPr="00A75AAE">
        <w:rPr>
          <w:rFonts w:ascii="Calibri" w:hAnsi="Calibri" w:cs="Calibri"/>
          <w:b/>
          <w:sz w:val="20"/>
          <w:lang w:val="es-MX"/>
        </w:rPr>
        <w:t>5.</w:t>
      </w:r>
      <w:r w:rsidRPr="00A75AAE">
        <w:rPr>
          <w:rFonts w:ascii="Calibri" w:hAnsi="Calibri" w:cs="Calibri"/>
          <w:b/>
          <w:sz w:val="20"/>
          <w:lang w:val="es-MX"/>
        </w:rPr>
        <w:tab/>
        <w:t>Bases de Preparación de los Estados Financieros</w:t>
      </w:r>
    </w:p>
    <w:p w:rsidR="00376F59" w:rsidRDefault="00376F59" w:rsidP="00376F59">
      <w:pPr>
        <w:pStyle w:val="Texto"/>
        <w:spacing w:after="98"/>
        <w:ind w:firstLine="0"/>
        <w:rPr>
          <w:rFonts w:ascii="Calibri" w:hAnsi="Calibri" w:cs="Calibri"/>
          <w:sz w:val="20"/>
        </w:rPr>
      </w:pPr>
      <w:r w:rsidRPr="00A75AAE">
        <w:rPr>
          <w:rFonts w:ascii="Calibri" w:hAnsi="Calibri" w:cs="Calibri"/>
          <w:sz w:val="20"/>
          <w:lang w:val="es-MX"/>
        </w:rPr>
        <w:t xml:space="preserve">El Instituto de Seguridad Jurídica Patrimonial de Yucatán </w:t>
      </w:r>
      <w:r w:rsidRPr="00A75AAE">
        <w:rPr>
          <w:rFonts w:ascii="Calibri" w:hAnsi="Calibri" w:cs="Calibri"/>
          <w:sz w:val="20"/>
        </w:rPr>
        <w:t xml:space="preserve">cambia </w:t>
      </w:r>
      <w:r w:rsidR="00D01B38">
        <w:rPr>
          <w:rFonts w:ascii="Calibri" w:hAnsi="Calibri" w:cs="Calibri"/>
          <w:sz w:val="20"/>
        </w:rPr>
        <w:t>programa informático de contabilidad CONTPAQI al SAACG.NET (Sistema Automatizado de Administración y Contabilidad Gubernamental) para dar cumplimiento a</w:t>
      </w:r>
      <w:r w:rsidRPr="00A75AAE">
        <w:rPr>
          <w:rFonts w:ascii="Calibri" w:hAnsi="Calibri" w:cs="Calibri"/>
          <w:sz w:val="20"/>
        </w:rPr>
        <w:t xml:space="preserve"> la Ley General de Contabilidad Gubernamental a partir del 1 </w:t>
      </w:r>
      <w:r w:rsidR="000D3CF6" w:rsidRPr="00A75AAE">
        <w:rPr>
          <w:rFonts w:ascii="Calibri" w:hAnsi="Calibri" w:cs="Calibri"/>
          <w:sz w:val="20"/>
        </w:rPr>
        <w:t>enero</w:t>
      </w:r>
      <w:r w:rsidRPr="00A75AAE">
        <w:rPr>
          <w:rFonts w:ascii="Calibri" w:hAnsi="Calibri" w:cs="Calibri"/>
          <w:sz w:val="20"/>
        </w:rPr>
        <w:t xml:space="preserve"> de 201</w:t>
      </w:r>
      <w:r w:rsidR="00D01B38">
        <w:rPr>
          <w:rFonts w:ascii="Calibri" w:hAnsi="Calibri" w:cs="Calibri"/>
          <w:sz w:val="20"/>
        </w:rPr>
        <w:t>7</w:t>
      </w:r>
      <w:r w:rsidRPr="00A75AAE">
        <w:rPr>
          <w:rFonts w:ascii="Calibri" w:hAnsi="Calibri" w:cs="Calibri"/>
          <w:sz w:val="20"/>
        </w:rPr>
        <w:t>.</w:t>
      </w:r>
    </w:p>
    <w:p w:rsidR="00D01B38" w:rsidRPr="00A75AAE" w:rsidRDefault="00D01B38" w:rsidP="00376F59">
      <w:pPr>
        <w:pStyle w:val="Texto"/>
        <w:spacing w:after="98"/>
        <w:ind w:firstLine="0"/>
        <w:rPr>
          <w:rFonts w:ascii="Calibri" w:hAnsi="Calibri" w:cs="Calibri"/>
          <w:sz w:val="20"/>
        </w:rPr>
      </w:pPr>
      <w:r>
        <w:rPr>
          <w:rFonts w:ascii="Calibri" w:hAnsi="Calibri" w:cs="Calibri"/>
          <w:sz w:val="20"/>
        </w:rPr>
        <w:t>Cabe mencionar que este programa fue utilizado en 2016 en forma paralela al CONTPAQI.</w:t>
      </w:r>
    </w:p>
    <w:p w:rsidR="00376F59" w:rsidRPr="00A75AAE" w:rsidRDefault="00376F59" w:rsidP="00376F59">
      <w:pPr>
        <w:pStyle w:val="Texto"/>
        <w:spacing w:line="230" w:lineRule="exact"/>
        <w:rPr>
          <w:rFonts w:ascii="Calibri" w:hAnsi="Calibri" w:cs="Calibri"/>
          <w:b/>
          <w:sz w:val="20"/>
          <w:lang w:val="es-MX"/>
        </w:rPr>
      </w:pPr>
    </w:p>
    <w:p w:rsidR="00376F59" w:rsidRPr="00A75AAE" w:rsidRDefault="00376F59" w:rsidP="00376F59">
      <w:pPr>
        <w:pStyle w:val="Texto"/>
        <w:spacing w:line="230" w:lineRule="exact"/>
        <w:rPr>
          <w:rFonts w:ascii="Calibri" w:hAnsi="Calibri" w:cs="Calibri"/>
          <w:b/>
          <w:sz w:val="20"/>
          <w:lang w:val="es-MX"/>
        </w:rPr>
      </w:pPr>
      <w:r w:rsidRPr="00A75AAE">
        <w:rPr>
          <w:rFonts w:ascii="Calibri" w:hAnsi="Calibri" w:cs="Calibri"/>
          <w:b/>
          <w:sz w:val="20"/>
          <w:lang w:val="es-MX"/>
        </w:rPr>
        <w:t>6.</w:t>
      </w:r>
      <w:r w:rsidRPr="00A75AAE">
        <w:rPr>
          <w:rFonts w:ascii="Calibri" w:hAnsi="Calibri" w:cs="Calibri"/>
          <w:b/>
          <w:sz w:val="20"/>
          <w:lang w:val="es-MX"/>
        </w:rPr>
        <w:tab/>
        <w:t>Políticas de Contabilidad Significativas</w:t>
      </w:r>
    </w:p>
    <w:p w:rsidR="00376F59" w:rsidRPr="00A75AAE" w:rsidRDefault="00376F59" w:rsidP="00376F59">
      <w:pPr>
        <w:jc w:val="both"/>
        <w:rPr>
          <w:rFonts w:ascii="Calibri" w:hAnsi="Calibri" w:cs="Calibri"/>
          <w:sz w:val="20"/>
          <w:szCs w:val="20"/>
        </w:rPr>
      </w:pPr>
      <w:r w:rsidRPr="00A75AAE">
        <w:rPr>
          <w:rFonts w:ascii="Calibri" w:hAnsi="Calibri" w:cs="Calibri"/>
          <w:sz w:val="20"/>
          <w:szCs w:val="20"/>
        </w:rPr>
        <w:t xml:space="preserve">Las principales políticas contables del INSEJUPY están de acuerdo con las Normas de Información Financiera para México emitidas por </w:t>
      </w:r>
      <w:smartTag w:uri="urn:schemas-microsoft-com:office:smarttags" w:element="PersonName">
        <w:smartTagPr>
          <w:attr w:name="ProductID" w:val="la CINIF. Por"/>
        </w:smartTagPr>
        <w:smartTag w:uri="urn:schemas-microsoft-com:office:smarttags" w:element="PersonName">
          <w:smartTagPr>
            <w:attr w:name="ProductID" w:val="la CINIF."/>
          </w:smartTagPr>
          <w:r w:rsidRPr="00A75AAE">
            <w:rPr>
              <w:rFonts w:ascii="Calibri" w:hAnsi="Calibri" w:cs="Calibri"/>
              <w:sz w:val="20"/>
              <w:szCs w:val="20"/>
            </w:rPr>
            <w:t>la CINIF.</w:t>
          </w:r>
        </w:smartTag>
        <w:r w:rsidRPr="00A75AAE">
          <w:rPr>
            <w:rFonts w:ascii="Calibri" w:hAnsi="Calibri" w:cs="Calibri"/>
            <w:sz w:val="20"/>
            <w:szCs w:val="20"/>
          </w:rPr>
          <w:t xml:space="preserve"> Por</w:t>
        </w:r>
      </w:smartTag>
      <w:r w:rsidRPr="00A75AAE">
        <w:rPr>
          <w:rFonts w:ascii="Calibri" w:hAnsi="Calibri" w:cs="Calibri"/>
          <w:sz w:val="20"/>
          <w:szCs w:val="20"/>
        </w:rPr>
        <w:t xml:space="preserve"> este período no se realiza la aplicación de </w:t>
      </w:r>
      <w:smartTag w:uri="urn:schemas-microsoft-com:office:smarttags" w:element="PersonName">
        <w:smartTagPr>
          <w:attr w:name="ProductID" w:val="la NIF. B-10"/>
        </w:smartTagPr>
        <w:r w:rsidRPr="00A75AAE">
          <w:rPr>
            <w:rFonts w:ascii="Calibri" w:hAnsi="Calibri" w:cs="Calibri"/>
            <w:sz w:val="20"/>
            <w:szCs w:val="20"/>
          </w:rPr>
          <w:t>la NIF. B-10</w:t>
        </w:r>
      </w:smartTag>
      <w:r w:rsidRPr="00A75AAE">
        <w:rPr>
          <w:rFonts w:ascii="Calibri" w:hAnsi="Calibri" w:cs="Calibri"/>
          <w:sz w:val="20"/>
          <w:szCs w:val="20"/>
        </w:rPr>
        <w:t xml:space="preserve"> Efectos de la inflación debido a que el entorno económico se ha clasificado como no inflacionario </w:t>
      </w:r>
    </w:p>
    <w:p w:rsidR="00376F59" w:rsidRPr="00A75AAE" w:rsidRDefault="00376F59" w:rsidP="00376F59">
      <w:pPr>
        <w:jc w:val="both"/>
        <w:rPr>
          <w:rFonts w:ascii="Calibri" w:hAnsi="Calibri" w:cs="Calibri"/>
          <w:sz w:val="20"/>
          <w:szCs w:val="20"/>
        </w:rPr>
      </w:pPr>
      <w:r w:rsidRPr="00A75AAE">
        <w:rPr>
          <w:rFonts w:ascii="Calibri" w:hAnsi="Calibri" w:cs="Calibri"/>
          <w:sz w:val="20"/>
          <w:szCs w:val="20"/>
        </w:rPr>
        <w:t>A continuación se resumen las principales políticas contables:</w:t>
      </w:r>
    </w:p>
    <w:p w:rsidR="00376F59" w:rsidRPr="00A75AAE" w:rsidRDefault="00376F59" w:rsidP="00376F59">
      <w:pPr>
        <w:numPr>
          <w:ilvl w:val="0"/>
          <w:numId w:val="6"/>
        </w:numPr>
        <w:spacing w:line="240" w:lineRule="auto"/>
        <w:jc w:val="both"/>
        <w:rPr>
          <w:rFonts w:ascii="Calibri" w:hAnsi="Calibri" w:cs="Calibri"/>
          <w:sz w:val="20"/>
          <w:szCs w:val="20"/>
        </w:rPr>
      </w:pPr>
      <w:r w:rsidRPr="00A75AAE">
        <w:rPr>
          <w:rFonts w:ascii="Calibri" w:hAnsi="Calibri" w:cs="Calibri"/>
          <w:sz w:val="20"/>
          <w:szCs w:val="20"/>
        </w:rPr>
        <w:t>Período contable</w:t>
      </w:r>
    </w:p>
    <w:p w:rsidR="00376F59" w:rsidRPr="00A75AAE" w:rsidRDefault="00376F59" w:rsidP="00376F59">
      <w:pPr>
        <w:ind w:left="360"/>
        <w:jc w:val="both"/>
        <w:rPr>
          <w:rFonts w:ascii="Calibri" w:hAnsi="Calibri" w:cs="Calibri"/>
          <w:sz w:val="20"/>
          <w:szCs w:val="20"/>
        </w:rPr>
      </w:pPr>
      <w:r w:rsidRPr="00A75AAE">
        <w:rPr>
          <w:rFonts w:ascii="Calibri" w:hAnsi="Calibri" w:cs="Calibri"/>
          <w:sz w:val="20"/>
          <w:szCs w:val="20"/>
        </w:rPr>
        <w:t xml:space="preserve">Las cifras que se presentan en los estados financieros corresponden al período comprendido del 01 </w:t>
      </w:r>
      <w:r w:rsidR="002574F2">
        <w:rPr>
          <w:rFonts w:ascii="Calibri" w:hAnsi="Calibri" w:cs="Calibri"/>
          <w:sz w:val="20"/>
          <w:szCs w:val="20"/>
        </w:rPr>
        <w:t xml:space="preserve">al </w:t>
      </w:r>
      <w:r w:rsidR="000D3CF6">
        <w:rPr>
          <w:rFonts w:ascii="Calibri" w:hAnsi="Calibri" w:cs="Calibri"/>
          <w:sz w:val="20"/>
          <w:szCs w:val="20"/>
        </w:rPr>
        <w:t>31 de marzo</w:t>
      </w:r>
      <w:r w:rsidRPr="00A75AAE">
        <w:rPr>
          <w:rFonts w:ascii="Calibri" w:hAnsi="Calibri" w:cs="Calibri"/>
          <w:sz w:val="20"/>
          <w:szCs w:val="20"/>
        </w:rPr>
        <w:t xml:space="preserve"> </w:t>
      </w:r>
      <w:r>
        <w:rPr>
          <w:rFonts w:ascii="Calibri" w:hAnsi="Calibri" w:cs="Calibri"/>
          <w:sz w:val="20"/>
          <w:szCs w:val="20"/>
        </w:rPr>
        <w:t xml:space="preserve">de </w:t>
      </w:r>
      <w:r w:rsidR="002574F2">
        <w:rPr>
          <w:rFonts w:ascii="Calibri" w:hAnsi="Calibri" w:cs="Calibri"/>
          <w:sz w:val="20"/>
          <w:szCs w:val="20"/>
        </w:rPr>
        <w:t>201</w:t>
      </w:r>
      <w:r w:rsidR="00135B9A">
        <w:rPr>
          <w:rFonts w:ascii="Calibri" w:hAnsi="Calibri" w:cs="Calibri"/>
          <w:sz w:val="20"/>
          <w:szCs w:val="20"/>
        </w:rPr>
        <w:t>7</w:t>
      </w:r>
      <w:r w:rsidRPr="00A75AAE">
        <w:rPr>
          <w:rFonts w:ascii="Calibri" w:hAnsi="Calibri" w:cs="Calibri"/>
          <w:sz w:val="20"/>
          <w:szCs w:val="20"/>
        </w:rPr>
        <w:t xml:space="preserve">. </w:t>
      </w:r>
    </w:p>
    <w:p w:rsidR="00376F59" w:rsidRPr="00A75AAE" w:rsidRDefault="00376F59" w:rsidP="00376F59">
      <w:pPr>
        <w:numPr>
          <w:ilvl w:val="0"/>
          <w:numId w:val="6"/>
        </w:numPr>
        <w:spacing w:after="0" w:line="240" w:lineRule="auto"/>
        <w:jc w:val="both"/>
        <w:rPr>
          <w:rFonts w:ascii="Calibri" w:hAnsi="Calibri" w:cs="Calibri"/>
          <w:sz w:val="20"/>
          <w:szCs w:val="20"/>
        </w:rPr>
      </w:pPr>
      <w:r w:rsidRPr="00A75AAE">
        <w:rPr>
          <w:rFonts w:ascii="Calibri" w:hAnsi="Calibri" w:cs="Calibri"/>
          <w:sz w:val="20"/>
          <w:szCs w:val="20"/>
        </w:rPr>
        <w:t>Inmuebles maquinaria y equipo.</w:t>
      </w:r>
    </w:p>
    <w:p w:rsidR="00376F59" w:rsidRPr="00A75AAE" w:rsidRDefault="00376F59" w:rsidP="00376F59">
      <w:pPr>
        <w:ind w:left="360"/>
        <w:jc w:val="both"/>
        <w:rPr>
          <w:rFonts w:ascii="Calibri" w:hAnsi="Calibri" w:cs="Calibri"/>
          <w:sz w:val="20"/>
          <w:szCs w:val="20"/>
        </w:rPr>
      </w:pPr>
      <w:r w:rsidRPr="00A75AAE">
        <w:rPr>
          <w:rFonts w:ascii="Calibri" w:hAnsi="Calibri" w:cs="Calibri"/>
          <w:sz w:val="20"/>
          <w:szCs w:val="20"/>
        </w:rPr>
        <w:t>Los inmuebles, mobiliario y equipo se valúan al costo de adquisición que es el trasferido por Consejería Jurídica.</w:t>
      </w:r>
    </w:p>
    <w:p w:rsidR="00376F59" w:rsidRPr="00A75AAE" w:rsidRDefault="00376F59" w:rsidP="00376F59">
      <w:pPr>
        <w:numPr>
          <w:ilvl w:val="0"/>
          <w:numId w:val="6"/>
        </w:numPr>
        <w:spacing w:after="0" w:line="240" w:lineRule="auto"/>
        <w:jc w:val="both"/>
        <w:rPr>
          <w:rFonts w:ascii="Calibri" w:hAnsi="Calibri" w:cs="Calibri"/>
          <w:sz w:val="20"/>
          <w:szCs w:val="20"/>
        </w:rPr>
      </w:pPr>
      <w:r w:rsidRPr="00A75AAE">
        <w:rPr>
          <w:rFonts w:ascii="Calibri" w:hAnsi="Calibri" w:cs="Calibri"/>
          <w:sz w:val="20"/>
          <w:szCs w:val="20"/>
        </w:rPr>
        <w:t xml:space="preserve"> Ingresos </w:t>
      </w:r>
    </w:p>
    <w:p w:rsidR="00376F59" w:rsidRPr="00A75AAE" w:rsidRDefault="00376F59" w:rsidP="00376F59">
      <w:pPr>
        <w:ind w:left="360"/>
        <w:jc w:val="both"/>
        <w:rPr>
          <w:rFonts w:ascii="Calibri" w:hAnsi="Calibri" w:cs="Calibri"/>
          <w:sz w:val="20"/>
          <w:szCs w:val="20"/>
        </w:rPr>
      </w:pPr>
      <w:r w:rsidRPr="00A75AAE">
        <w:rPr>
          <w:rFonts w:ascii="Calibri" w:hAnsi="Calibri" w:cs="Calibri"/>
          <w:sz w:val="20"/>
          <w:szCs w:val="20"/>
        </w:rPr>
        <w:lastRenderedPageBreak/>
        <w:t>Estos se integran por las transferencias recibidas por parte del gobierno del Estado de Yucatán, y las transferencias recibidas de apoyos federales y Estatales por convenios.</w:t>
      </w:r>
    </w:p>
    <w:p w:rsidR="00376F59" w:rsidRPr="00A75AAE" w:rsidRDefault="00376F59" w:rsidP="00376F59">
      <w:pPr>
        <w:spacing w:after="0"/>
        <w:ind w:left="357"/>
        <w:jc w:val="both"/>
        <w:rPr>
          <w:rFonts w:ascii="Calibri" w:hAnsi="Calibri" w:cs="Calibri"/>
          <w:sz w:val="20"/>
          <w:szCs w:val="20"/>
        </w:rPr>
      </w:pPr>
      <w:r w:rsidRPr="00A75AAE">
        <w:rPr>
          <w:rFonts w:ascii="Calibri" w:hAnsi="Calibri" w:cs="Calibri"/>
          <w:sz w:val="20"/>
          <w:szCs w:val="20"/>
        </w:rPr>
        <w:t>d)</w:t>
      </w:r>
      <w:r w:rsidRPr="00A75AAE">
        <w:rPr>
          <w:rFonts w:ascii="Calibri" w:hAnsi="Calibri" w:cs="Calibri"/>
          <w:sz w:val="20"/>
          <w:szCs w:val="20"/>
        </w:rPr>
        <w:tab/>
        <w:t xml:space="preserve">Impuesto sobre </w:t>
      </w:r>
      <w:smartTag w:uri="urn:schemas-microsoft-com:office:smarttags" w:element="PersonName">
        <w:smartTagPr>
          <w:attr w:name="ProductID" w:val="la Renta"/>
        </w:smartTagPr>
        <w:r w:rsidRPr="00A75AAE">
          <w:rPr>
            <w:rFonts w:ascii="Calibri" w:hAnsi="Calibri" w:cs="Calibri"/>
            <w:sz w:val="20"/>
            <w:szCs w:val="20"/>
          </w:rPr>
          <w:t>la Renta</w:t>
        </w:r>
      </w:smartTag>
    </w:p>
    <w:p w:rsidR="00376F59" w:rsidRPr="00A75AAE" w:rsidRDefault="00376F59" w:rsidP="00376F59">
      <w:pPr>
        <w:ind w:left="360"/>
        <w:jc w:val="both"/>
        <w:rPr>
          <w:rFonts w:ascii="Calibri" w:hAnsi="Calibri" w:cs="Calibri"/>
          <w:sz w:val="20"/>
          <w:szCs w:val="20"/>
        </w:rPr>
      </w:pPr>
      <w:r w:rsidRPr="00A75AAE">
        <w:rPr>
          <w:rFonts w:ascii="Calibri" w:hAnsi="Calibri" w:cs="Calibri"/>
          <w:sz w:val="20"/>
          <w:szCs w:val="20"/>
        </w:rPr>
        <w:t xml:space="preserve">El organismo no es contribuyente del Impuesto sobre </w:t>
      </w:r>
      <w:smartTag w:uri="urn:schemas-microsoft-com:office:smarttags" w:element="PersonName">
        <w:smartTagPr>
          <w:attr w:name="ProductID" w:val="la Renta"/>
        </w:smartTagPr>
        <w:r w:rsidRPr="00A75AAE">
          <w:rPr>
            <w:rFonts w:ascii="Calibri" w:hAnsi="Calibri" w:cs="Calibri"/>
            <w:sz w:val="20"/>
            <w:szCs w:val="20"/>
          </w:rPr>
          <w:t>la Renta</w:t>
        </w:r>
      </w:smartTag>
      <w:r w:rsidRPr="00A75AAE">
        <w:rPr>
          <w:rFonts w:ascii="Calibri" w:hAnsi="Calibri" w:cs="Calibri"/>
          <w:sz w:val="20"/>
          <w:szCs w:val="20"/>
        </w:rPr>
        <w:t>; únicamente tiene como obligación la de expedir y conservar comprobantes por las operaciones que realiza y retener y enterar las contribuciones derivadas de pagos efectuados a terceros.</w:t>
      </w:r>
    </w:p>
    <w:p w:rsidR="00376F59" w:rsidRPr="00A75AAE" w:rsidRDefault="00376F59" w:rsidP="00376F59">
      <w:pPr>
        <w:spacing w:after="0"/>
        <w:jc w:val="both"/>
        <w:rPr>
          <w:rFonts w:ascii="Calibri" w:hAnsi="Calibri" w:cs="Calibri"/>
          <w:sz w:val="20"/>
          <w:szCs w:val="20"/>
        </w:rPr>
      </w:pPr>
      <w:r w:rsidRPr="00A75AAE">
        <w:rPr>
          <w:rFonts w:ascii="Calibri" w:hAnsi="Calibri" w:cs="Calibri"/>
          <w:sz w:val="20"/>
          <w:szCs w:val="20"/>
        </w:rPr>
        <w:t xml:space="preserve">       e) Honorarios asimilados</w:t>
      </w:r>
    </w:p>
    <w:p w:rsidR="00376F59" w:rsidRPr="00A75AAE" w:rsidRDefault="00376F59" w:rsidP="00376F59">
      <w:pPr>
        <w:ind w:left="360"/>
        <w:jc w:val="both"/>
        <w:rPr>
          <w:rFonts w:ascii="Calibri" w:hAnsi="Calibri" w:cs="Calibri"/>
          <w:sz w:val="20"/>
          <w:szCs w:val="20"/>
        </w:rPr>
      </w:pPr>
      <w:r w:rsidRPr="00A75AAE">
        <w:rPr>
          <w:rFonts w:ascii="Calibri" w:hAnsi="Calibri" w:cs="Calibri"/>
          <w:sz w:val="20"/>
          <w:szCs w:val="20"/>
        </w:rPr>
        <w:t>Las personas que prestan sus servicios eventuales al INSEJUPY, reciben el tratamiento de Honorarios asimilados.</w:t>
      </w:r>
    </w:p>
    <w:p w:rsidR="00376F59" w:rsidRPr="00A75AAE" w:rsidRDefault="00376F59" w:rsidP="00376F59">
      <w:pPr>
        <w:pStyle w:val="Texto"/>
        <w:spacing w:line="224" w:lineRule="exact"/>
        <w:rPr>
          <w:rFonts w:ascii="Calibri" w:hAnsi="Calibri" w:cs="Calibri"/>
          <w:b/>
          <w:smallCaps/>
          <w:sz w:val="20"/>
          <w:lang w:val="es-MX"/>
        </w:rPr>
      </w:pPr>
    </w:p>
    <w:p w:rsidR="00376F59" w:rsidRPr="00A75AAE" w:rsidRDefault="00376F59" w:rsidP="00376F59">
      <w:pPr>
        <w:pStyle w:val="Texto"/>
        <w:spacing w:line="230" w:lineRule="exact"/>
        <w:rPr>
          <w:rFonts w:ascii="Calibri" w:hAnsi="Calibri" w:cs="Calibri"/>
          <w:b/>
          <w:sz w:val="20"/>
          <w:lang w:val="es-MX"/>
        </w:rPr>
      </w:pPr>
      <w:r w:rsidRPr="00A75AAE">
        <w:rPr>
          <w:rFonts w:ascii="Calibri" w:hAnsi="Calibri" w:cs="Calibri"/>
          <w:b/>
          <w:sz w:val="20"/>
          <w:lang w:val="es-MX"/>
        </w:rPr>
        <w:t>7.</w:t>
      </w:r>
      <w:r w:rsidRPr="00A75AAE">
        <w:rPr>
          <w:rFonts w:ascii="Calibri" w:hAnsi="Calibri" w:cs="Calibri"/>
          <w:b/>
          <w:sz w:val="20"/>
          <w:lang w:val="es-MX"/>
        </w:rPr>
        <w:tab/>
        <w:t>Posición en Moneda Extranjera y Protección por Riesgo Cambiario</w:t>
      </w:r>
    </w:p>
    <w:p w:rsidR="00376F59" w:rsidRPr="00A75AAE" w:rsidRDefault="00376F59" w:rsidP="00376F59">
      <w:pPr>
        <w:pStyle w:val="Texto"/>
        <w:spacing w:line="230" w:lineRule="exact"/>
        <w:rPr>
          <w:rFonts w:ascii="Calibri" w:hAnsi="Calibri" w:cs="Calibri"/>
          <w:sz w:val="20"/>
          <w:lang w:val="es-MX"/>
        </w:rPr>
      </w:pPr>
      <w:r w:rsidRPr="00A75AAE">
        <w:rPr>
          <w:rFonts w:ascii="Calibri" w:hAnsi="Calibri" w:cs="Calibri"/>
          <w:sz w:val="20"/>
          <w:lang w:val="es-MX"/>
        </w:rPr>
        <w:t xml:space="preserve">El Instituto de Seguridad Jurídica Patrimonial de Yucatán durante el ejercicio </w:t>
      </w:r>
      <w:r w:rsidR="002574F2">
        <w:rPr>
          <w:rFonts w:ascii="Calibri" w:hAnsi="Calibri" w:cs="Calibri"/>
          <w:sz w:val="20"/>
          <w:lang w:val="es-MX"/>
        </w:rPr>
        <w:t>201</w:t>
      </w:r>
      <w:r w:rsidR="00D01B38">
        <w:rPr>
          <w:rFonts w:ascii="Calibri" w:hAnsi="Calibri" w:cs="Calibri"/>
          <w:sz w:val="20"/>
          <w:lang w:val="es-MX"/>
        </w:rPr>
        <w:t>7</w:t>
      </w:r>
      <w:r w:rsidRPr="00A75AAE">
        <w:rPr>
          <w:rFonts w:ascii="Calibri" w:hAnsi="Calibri" w:cs="Calibri"/>
          <w:sz w:val="20"/>
          <w:lang w:val="es-MX"/>
        </w:rPr>
        <w:t xml:space="preserve"> no realizo operaciones en moneda extranjera</w:t>
      </w:r>
    </w:p>
    <w:p w:rsidR="00376F59" w:rsidRPr="00A75AAE" w:rsidRDefault="00376F59" w:rsidP="00376F59">
      <w:pPr>
        <w:pStyle w:val="Texto"/>
        <w:spacing w:line="224" w:lineRule="exact"/>
        <w:rPr>
          <w:rFonts w:ascii="Calibri" w:hAnsi="Calibri" w:cs="Calibri"/>
          <w:b/>
          <w:smallCaps/>
          <w:sz w:val="20"/>
          <w:lang w:val="es-MX"/>
        </w:rPr>
      </w:pPr>
    </w:p>
    <w:p w:rsidR="00376F59" w:rsidRPr="00A75AAE" w:rsidRDefault="00376F59" w:rsidP="00376F59">
      <w:pPr>
        <w:pStyle w:val="Texto"/>
        <w:spacing w:line="230" w:lineRule="exact"/>
        <w:rPr>
          <w:rFonts w:ascii="Calibri" w:hAnsi="Calibri" w:cs="Calibri"/>
          <w:b/>
          <w:sz w:val="20"/>
          <w:lang w:val="es-MX"/>
        </w:rPr>
      </w:pPr>
      <w:r w:rsidRPr="00A75AAE">
        <w:rPr>
          <w:rFonts w:ascii="Calibri" w:hAnsi="Calibri" w:cs="Calibri"/>
          <w:b/>
          <w:sz w:val="20"/>
          <w:lang w:val="es-MX"/>
        </w:rPr>
        <w:t>8. Reporte Analítico del Activo</w:t>
      </w:r>
    </w:p>
    <w:p w:rsidR="00376F59" w:rsidRPr="00A75AAE" w:rsidRDefault="00376F59" w:rsidP="00376F59">
      <w:pPr>
        <w:pStyle w:val="Texto"/>
        <w:spacing w:line="230" w:lineRule="exact"/>
        <w:rPr>
          <w:rFonts w:ascii="Calibri" w:hAnsi="Calibri" w:cs="Calibri"/>
          <w:sz w:val="20"/>
          <w:lang w:val="es-MX"/>
        </w:rPr>
      </w:pPr>
      <w:r w:rsidRPr="00A75AAE">
        <w:rPr>
          <w:rFonts w:ascii="Calibri" w:hAnsi="Calibri" w:cs="Calibri"/>
          <w:sz w:val="20"/>
          <w:lang w:val="es-MX"/>
        </w:rPr>
        <w:t>Se anexa el Estado Analítico de Activo y las tasas de Depreciación utilizadas son las emitidas por el CONAC.</w:t>
      </w:r>
    </w:p>
    <w:p w:rsidR="00376F59" w:rsidRPr="00A75AAE" w:rsidRDefault="00376F59" w:rsidP="00376F59">
      <w:pPr>
        <w:pStyle w:val="Texto"/>
        <w:spacing w:line="224" w:lineRule="exact"/>
        <w:rPr>
          <w:rFonts w:ascii="Calibri" w:hAnsi="Calibri" w:cs="Calibri"/>
          <w:b/>
          <w:smallCaps/>
          <w:sz w:val="20"/>
          <w:lang w:val="es-MX"/>
        </w:rPr>
      </w:pPr>
    </w:p>
    <w:p w:rsidR="00376F59" w:rsidRPr="00A75AAE" w:rsidRDefault="00376F59" w:rsidP="00376F59">
      <w:pPr>
        <w:pStyle w:val="Texto"/>
        <w:spacing w:after="86"/>
        <w:rPr>
          <w:rFonts w:ascii="Calibri" w:hAnsi="Calibri" w:cs="Calibri"/>
          <w:b/>
          <w:sz w:val="20"/>
          <w:lang w:val="es-MX"/>
        </w:rPr>
      </w:pPr>
      <w:r w:rsidRPr="00A75AAE">
        <w:rPr>
          <w:rFonts w:ascii="Calibri" w:hAnsi="Calibri" w:cs="Calibri"/>
          <w:b/>
          <w:sz w:val="20"/>
          <w:lang w:val="es-MX"/>
        </w:rPr>
        <w:t>9.</w:t>
      </w:r>
      <w:r w:rsidRPr="00A75AAE">
        <w:rPr>
          <w:rFonts w:ascii="Calibri" w:hAnsi="Calibri" w:cs="Calibri"/>
          <w:b/>
          <w:sz w:val="20"/>
          <w:lang w:val="es-MX"/>
        </w:rPr>
        <w:tab/>
        <w:t>Fideicomisos, Mandatos y Análogos</w:t>
      </w:r>
    </w:p>
    <w:p w:rsidR="00376F59" w:rsidRPr="00A75AAE" w:rsidRDefault="00376F59" w:rsidP="00376F59">
      <w:pPr>
        <w:pStyle w:val="Texto"/>
        <w:spacing w:after="86"/>
        <w:rPr>
          <w:rFonts w:ascii="Calibri" w:hAnsi="Calibri" w:cs="Calibri"/>
          <w:sz w:val="20"/>
          <w:lang w:val="es-MX"/>
        </w:rPr>
      </w:pPr>
      <w:r w:rsidRPr="00A75AAE">
        <w:rPr>
          <w:rFonts w:ascii="Calibri" w:hAnsi="Calibri" w:cs="Calibri"/>
          <w:sz w:val="20"/>
          <w:lang w:val="es-MX"/>
        </w:rPr>
        <w:t>A la fecha el Instituto no maneja Fideicomisos, Mandatos y Análogos.</w:t>
      </w:r>
    </w:p>
    <w:p w:rsidR="00376F59" w:rsidRPr="00A75AAE" w:rsidRDefault="00376F59" w:rsidP="00376F59">
      <w:pPr>
        <w:pStyle w:val="Texto"/>
        <w:spacing w:line="224" w:lineRule="exact"/>
        <w:rPr>
          <w:rFonts w:ascii="Calibri" w:hAnsi="Calibri" w:cs="Calibri"/>
          <w:smallCaps/>
          <w:sz w:val="20"/>
          <w:lang w:val="es-MX"/>
        </w:rPr>
      </w:pPr>
    </w:p>
    <w:p w:rsidR="00376F59" w:rsidRPr="00A75AAE" w:rsidRDefault="00376F59" w:rsidP="00376F59">
      <w:pPr>
        <w:pStyle w:val="Texto"/>
        <w:spacing w:after="86"/>
        <w:rPr>
          <w:rFonts w:ascii="Calibri" w:hAnsi="Calibri" w:cs="Calibri"/>
          <w:b/>
          <w:sz w:val="20"/>
          <w:lang w:val="es-MX"/>
        </w:rPr>
      </w:pPr>
      <w:r w:rsidRPr="00A75AAE">
        <w:rPr>
          <w:rFonts w:ascii="Calibri" w:hAnsi="Calibri" w:cs="Calibri"/>
          <w:b/>
          <w:sz w:val="20"/>
          <w:lang w:val="es-MX"/>
        </w:rPr>
        <w:t>10.</w:t>
      </w:r>
      <w:r w:rsidRPr="00A75AAE">
        <w:rPr>
          <w:rFonts w:ascii="Calibri" w:hAnsi="Calibri" w:cs="Calibri"/>
          <w:b/>
          <w:sz w:val="20"/>
          <w:lang w:val="es-MX"/>
        </w:rPr>
        <w:tab/>
        <w:t>Reporte de la Recaudación</w:t>
      </w:r>
    </w:p>
    <w:p w:rsidR="00376F59" w:rsidRPr="00A75AAE" w:rsidRDefault="00376F59" w:rsidP="00376F59">
      <w:pPr>
        <w:ind w:left="360"/>
        <w:jc w:val="both"/>
        <w:rPr>
          <w:rFonts w:ascii="Calibri" w:hAnsi="Calibri" w:cs="Calibri"/>
          <w:sz w:val="20"/>
          <w:szCs w:val="20"/>
        </w:rPr>
      </w:pPr>
      <w:r w:rsidRPr="00A75AAE">
        <w:rPr>
          <w:rFonts w:ascii="Calibri" w:hAnsi="Calibri" w:cs="Calibri"/>
          <w:sz w:val="20"/>
          <w:szCs w:val="20"/>
        </w:rPr>
        <w:t>La recaudación la realiza la Dirección de Administración y Finanzas del Gobierno del Estado, el Instituto</w:t>
      </w:r>
      <w:r>
        <w:rPr>
          <w:rFonts w:ascii="Calibri" w:hAnsi="Calibri" w:cs="Calibri"/>
          <w:sz w:val="20"/>
          <w:szCs w:val="20"/>
        </w:rPr>
        <w:t xml:space="preserve"> </w:t>
      </w:r>
      <w:r w:rsidRPr="00A75AAE">
        <w:rPr>
          <w:rFonts w:ascii="Calibri" w:hAnsi="Calibri" w:cs="Calibri"/>
          <w:sz w:val="20"/>
          <w:szCs w:val="20"/>
        </w:rPr>
        <w:t>por lo que solo recibe transferencias por parte del gobierno del Estado de Yucatán, y las transferencias recibidas de apoyos federales y Estatales por convenios.</w:t>
      </w:r>
    </w:p>
    <w:p w:rsidR="00376F59" w:rsidRPr="00A75AAE" w:rsidRDefault="00376F59" w:rsidP="00376F59">
      <w:pPr>
        <w:pStyle w:val="Texto"/>
        <w:spacing w:after="86"/>
        <w:rPr>
          <w:rFonts w:ascii="Calibri" w:hAnsi="Calibri" w:cs="Calibri"/>
          <w:b/>
          <w:sz w:val="20"/>
          <w:lang w:val="es-MX"/>
        </w:rPr>
      </w:pPr>
      <w:r w:rsidRPr="00A75AAE">
        <w:rPr>
          <w:rFonts w:ascii="Calibri" w:hAnsi="Calibri" w:cs="Calibri"/>
          <w:b/>
          <w:sz w:val="20"/>
          <w:lang w:val="es-MX"/>
        </w:rPr>
        <w:t>11.</w:t>
      </w:r>
      <w:r w:rsidRPr="00A75AAE">
        <w:rPr>
          <w:rFonts w:ascii="Calibri" w:hAnsi="Calibri" w:cs="Calibri"/>
          <w:b/>
          <w:sz w:val="20"/>
          <w:lang w:val="es-MX"/>
        </w:rPr>
        <w:tab/>
        <w:t>Información sobre la Deuda y el Reporte Analítico de la Deuda</w:t>
      </w:r>
    </w:p>
    <w:p w:rsidR="00376F59" w:rsidRPr="00A75AAE" w:rsidRDefault="00376F59" w:rsidP="00376F59">
      <w:pPr>
        <w:pStyle w:val="Texto"/>
        <w:spacing w:after="86"/>
        <w:rPr>
          <w:rFonts w:ascii="Calibri" w:hAnsi="Calibri" w:cs="Calibri"/>
          <w:sz w:val="20"/>
          <w:lang w:val="es-MX"/>
        </w:rPr>
      </w:pPr>
      <w:r w:rsidRPr="00A75AAE">
        <w:rPr>
          <w:rFonts w:ascii="Calibri" w:hAnsi="Calibri" w:cs="Calibri"/>
          <w:sz w:val="20"/>
          <w:lang w:val="es-MX"/>
        </w:rPr>
        <w:t>Se anexa el Estado Analítico de La deuda y Otros Pasivos.</w:t>
      </w:r>
    </w:p>
    <w:p w:rsidR="00376F59" w:rsidRPr="00A75AAE" w:rsidRDefault="00376F59" w:rsidP="00376F59">
      <w:pPr>
        <w:pStyle w:val="Texto"/>
        <w:spacing w:line="224" w:lineRule="exact"/>
        <w:rPr>
          <w:rFonts w:ascii="Calibri" w:hAnsi="Calibri" w:cs="Calibri"/>
          <w:b/>
          <w:smallCaps/>
          <w:sz w:val="20"/>
          <w:lang w:val="es-MX"/>
        </w:rPr>
      </w:pPr>
    </w:p>
    <w:p w:rsidR="00376F59" w:rsidRPr="00A75AAE" w:rsidRDefault="00376F59" w:rsidP="00376F59">
      <w:pPr>
        <w:pStyle w:val="Texto"/>
        <w:spacing w:after="86"/>
        <w:rPr>
          <w:rFonts w:ascii="Calibri" w:hAnsi="Calibri" w:cs="Calibri"/>
          <w:b/>
          <w:sz w:val="20"/>
          <w:lang w:val="es-MX"/>
        </w:rPr>
      </w:pPr>
      <w:r w:rsidRPr="00A75AAE">
        <w:rPr>
          <w:rFonts w:ascii="Calibri" w:hAnsi="Calibri" w:cs="Calibri"/>
          <w:b/>
          <w:sz w:val="20"/>
          <w:lang w:val="es-MX"/>
        </w:rPr>
        <w:lastRenderedPageBreak/>
        <w:t>12.</w:t>
      </w:r>
      <w:r w:rsidRPr="00A75AAE">
        <w:rPr>
          <w:rFonts w:ascii="Calibri" w:hAnsi="Calibri" w:cs="Calibri"/>
          <w:b/>
          <w:sz w:val="20"/>
          <w:lang w:val="es-MX"/>
        </w:rPr>
        <w:tab/>
        <w:t>Eventos Posteriores al Cierre</w:t>
      </w:r>
    </w:p>
    <w:p w:rsidR="00376F59" w:rsidRPr="00A75AAE" w:rsidRDefault="00376F59" w:rsidP="00376F59">
      <w:pPr>
        <w:pStyle w:val="Texto"/>
        <w:spacing w:after="86"/>
        <w:rPr>
          <w:rFonts w:ascii="Calibri" w:hAnsi="Calibri" w:cs="Calibri"/>
          <w:sz w:val="20"/>
          <w:lang w:val="es-MX"/>
        </w:rPr>
      </w:pPr>
      <w:r w:rsidRPr="00A75AAE">
        <w:rPr>
          <w:rFonts w:ascii="Calibri" w:hAnsi="Calibri" w:cs="Calibri"/>
          <w:sz w:val="20"/>
          <w:lang w:val="es-MX"/>
        </w:rPr>
        <w:t>No se tiene información alguna sobre este periodo.</w:t>
      </w:r>
    </w:p>
    <w:p w:rsidR="00376F59" w:rsidRPr="00A75AAE" w:rsidRDefault="00376F59" w:rsidP="00376F59">
      <w:pPr>
        <w:pStyle w:val="Texto"/>
        <w:spacing w:line="224" w:lineRule="exact"/>
        <w:rPr>
          <w:rFonts w:ascii="Calibri" w:hAnsi="Calibri" w:cs="Calibri"/>
          <w:b/>
          <w:smallCaps/>
          <w:sz w:val="20"/>
        </w:rPr>
      </w:pPr>
    </w:p>
    <w:p w:rsidR="00376F59" w:rsidRPr="00A75AAE" w:rsidRDefault="00376F59" w:rsidP="00376F59">
      <w:pPr>
        <w:pStyle w:val="Texto"/>
        <w:spacing w:after="86"/>
        <w:rPr>
          <w:rFonts w:ascii="Calibri" w:hAnsi="Calibri" w:cs="Calibri"/>
          <w:b/>
          <w:sz w:val="20"/>
          <w:lang w:val="es-MX"/>
        </w:rPr>
      </w:pPr>
      <w:r w:rsidRPr="00A75AAE">
        <w:rPr>
          <w:rFonts w:ascii="Calibri" w:hAnsi="Calibri" w:cs="Calibri"/>
          <w:b/>
          <w:sz w:val="20"/>
          <w:lang w:val="es-MX"/>
        </w:rPr>
        <w:t>17.</w:t>
      </w:r>
      <w:r w:rsidRPr="00A75AAE">
        <w:rPr>
          <w:rFonts w:ascii="Calibri" w:hAnsi="Calibri" w:cs="Calibri"/>
          <w:b/>
          <w:sz w:val="20"/>
          <w:lang w:val="es-MX"/>
        </w:rPr>
        <w:tab/>
        <w:t>Responsabilidad Sobre la Presentación Razonable de la Información Contable.</w:t>
      </w:r>
    </w:p>
    <w:p w:rsidR="00376F59" w:rsidRDefault="00376F59" w:rsidP="00376F59">
      <w:pPr>
        <w:pStyle w:val="Texto"/>
        <w:spacing w:after="86"/>
        <w:rPr>
          <w:rFonts w:ascii="Calibri" w:hAnsi="Calibri" w:cs="Calibri"/>
          <w:sz w:val="20"/>
          <w:lang w:val="es-MX"/>
        </w:rPr>
      </w:pPr>
      <w:r w:rsidRPr="00A75AAE">
        <w:rPr>
          <w:rFonts w:ascii="Calibri" w:hAnsi="Calibri" w:cs="Calibri"/>
          <w:sz w:val="20"/>
          <w:lang w:val="es-MX"/>
        </w:rPr>
        <w:t>Bajo Protesta de decir verdad declaramos que los Estados Financieros y sus Notas son razonablemente correctos y responsabilidad del Emisor.</w:t>
      </w:r>
    </w:p>
    <w:p w:rsidR="005F6447" w:rsidRDefault="005F6447" w:rsidP="00376F59">
      <w:pPr>
        <w:pStyle w:val="Texto"/>
        <w:spacing w:after="86"/>
        <w:rPr>
          <w:rFonts w:ascii="Calibri" w:hAnsi="Calibri" w:cs="Calibri"/>
          <w:sz w:val="20"/>
          <w:lang w:val="es-MX"/>
        </w:rPr>
      </w:pPr>
    </w:p>
    <w:p w:rsidR="005F6447" w:rsidRDefault="005F6447" w:rsidP="00376F59">
      <w:pPr>
        <w:pStyle w:val="Texto"/>
        <w:spacing w:after="86"/>
        <w:rPr>
          <w:rFonts w:ascii="Calibri" w:hAnsi="Calibri" w:cs="Calibri"/>
          <w:sz w:val="20"/>
          <w:lang w:val="es-MX"/>
        </w:rPr>
      </w:pPr>
    </w:p>
    <w:p w:rsidR="005F6447" w:rsidRDefault="005F6447" w:rsidP="00376F59">
      <w:pPr>
        <w:pStyle w:val="Texto"/>
        <w:spacing w:after="86"/>
        <w:rPr>
          <w:rFonts w:ascii="Calibri" w:hAnsi="Calibri" w:cs="Calibri"/>
          <w:sz w:val="20"/>
          <w:lang w:val="es-MX"/>
        </w:rPr>
      </w:pPr>
    </w:p>
    <w:p w:rsidR="005F6447" w:rsidRDefault="005F6447" w:rsidP="00376F59">
      <w:pPr>
        <w:pStyle w:val="Texto"/>
        <w:spacing w:after="86"/>
        <w:rPr>
          <w:rFonts w:ascii="Calibri" w:hAnsi="Calibri" w:cs="Calibri"/>
          <w:sz w:val="20"/>
          <w:lang w:val="es-MX"/>
        </w:rPr>
      </w:pPr>
    </w:p>
    <w:p w:rsidR="005F6447" w:rsidRDefault="005F6447" w:rsidP="00376F59">
      <w:pPr>
        <w:pStyle w:val="Texto"/>
        <w:spacing w:after="86"/>
        <w:rPr>
          <w:rFonts w:ascii="Calibri" w:hAnsi="Calibri" w:cs="Calibri"/>
          <w:sz w:val="20"/>
          <w:lang w:val="es-MX"/>
        </w:rPr>
      </w:pPr>
    </w:p>
    <w:p w:rsidR="005F6447" w:rsidRDefault="005F6447" w:rsidP="00376F59">
      <w:pPr>
        <w:pStyle w:val="Texto"/>
        <w:spacing w:after="86"/>
        <w:rPr>
          <w:rFonts w:ascii="Calibri" w:hAnsi="Calibri" w:cs="Calibri"/>
          <w:sz w:val="20"/>
          <w:lang w:val="es-MX"/>
        </w:rPr>
      </w:pPr>
    </w:p>
    <w:p w:rsidR="005F6447" w:rsidRDefault="005F6447" w:rsidP="00376F59">
      <w:pPr>
        <w:pStyle w:val="Texto"/>
        <w:spacing w:after="86"/>
        <w:rPr>
          <w:rFonts w:ascii="Calibri" w:hAnsi="Calibri" w:cs="Calibri"/>
          <w:sz w:val="20"/>
          <w:lang w:val="es-MX"/>
        </w:rPr>
      </w:pPr>
    </w:p>
    <w:p w:rsidR="005F6447" w:rsidRDefault="005F6447" w:rsidP="00376F59">
      <w:pPr>
        <w:pStyle w:val="Texto"/>
        <w:spacing w:after="86"/>
        <w:rPr>
          <w:rFonts w:ascii="Calibri" w:hAnsi="Calibri" w:cs="Calibri"/>
          <w:sz w:val="20"/>
          <w:lang w:val="es-MX"/>
        </w:rPr>
      </w:pPr>
    </w:p>
    <w:p w:rsidR="00376F59" w:rsidRDefault="00376F59" w:rsidP="00376F59">
      <w:pPr>
        <w:pStyle w:val="Texto"/>
        <w:spacing w:after="86"/>
        <w:rPr>
          <w:rFonts w:ascii="Calibri" w:hAnsi="Calibri" w:cs="Calibri"/>
          <w:sz w:val="20"/>
          <w:lang w:val="es-MX"/>
        </w:rPr>
      </w:pPr>
    </w:p>
    <w:p w:rsidR="00376F59" w:rsidRPr="00826946" w:rsidRDefault="00376F59" w:rsidP="00376F59">
      <w:pPr>
        <w:autoSpaceDE w:val="0"/>
        <w:autoSpaceDN w:val="0"/>
        <w:adjustRightInd w:val="0"/>
        <w:jc w:val="both"/>
        <w:rPr>
          <w:rFonts w:ascii="Calibri" w:hAnsi="Calibri" w:cs="Calibri"/>
          <w:sz w:val="20"/>
          <w:szCs w:val="20"/>
        </w:rPr>
      </w:pPr>
    </w:p>
    <w:p w:rsidR="00376F59" w:rsidRPr="00A75AAE" w:rsidRDefault="00376F59" w:rsidP="00376F59">
      <w:pPr>
        <w:numPr>
          <w:ilvl w:val="0"/>
          <w:numId w:val="7"/>
        </w:numPr>
        <w:autoSpaceDE w:val="0"/>
        <w:autoSpaceDN w:val="0"/>
        <w:adjustRightInd w:val="0"/>
        <w:spacing w:line="240" w:lineRule="auto"/>
        <w:jc w:val="both"/>
        <w:rPr>
          <w:rFonts w:ascii="Calibri" w:hAnsi="Calibri" w:cs="Calibri"/>
          <w:b/>
          <w:sz w:val="20"/>
          <w:szCs w:val="20"/>
        </w:rPr>
      </w:pPr>
      <w:r w:rsidRPr="00A75AAE">
        <w:rPr>
          <w:rFonts w:ascii="Calibri" w:hAnsi="Calibri" w:cs="Calibri"/>
          <w:b/>
          <w:sz w:val="20"/>
          <w:szCs w:val="20"/>
        </w:rPr>
        <w:t>NOTAS DE DESGLOSE</w:t>
      </w:r>
    </w:p>
    <w:p w:rsidR="00376F59" w:rsidRPr="00A75AAE" w:rsidRDefault="00376F59" w:rsidP="00376F59">
      <w:pPr>
        <w:spacing w:after="0"/>
        <w:jc w:val="both"/>
        <w:rPr>
          <w:rFonts w:ascii="Calibri" w:hAnsi="Calibri" w:cs="Calibri"/>
          <w:b/>
          <w:bCs/>
          <w:sz w:val="20"/>
          <w:szCs w:val="20"/>
        </w:rPr>
      </w:pPr>
    </w:p>
    <w:p w:rsidR="00376F59" w:rsidRPr="00A75AAE" w:rsidRDefault="00376F59" w:rsidP="00376F59">
      <w:pPr>
        <w:numPr>
          <w:ilvl w:val="0"/>
          <w:numId w:val="4"/>
        </w:numPr>
        <w:spacing w:line="240" w:lineRule="auto"/>
        <w:jc w:val="both"/>
        <w:rPr>
          <w:rFonts w:ascii="Calibri" w:hAnsi="Calibri" w:cs="Calibri"/>
          <w:b/>
          <w:bCs/>
          <w:sz w:val="20"/>
          <w:szCs w:val="20"/>
        </w:rPr>
      </w:pPr>
      <w:r w:rsidRPr="00A75AAE">
        <w:rPr>
          <w:rFonts w:ascii="Calibri" w:hAnsi="Calibri" w:cs="Calibri"/>
          <w:b/>
          <w:bCs/>
          <w:sz w:val="20"/>
          <w:szCs w:val="20"/>
        </w:rPr>
        <w:t>Notas al Estado de Situación Financiera</w:t>
      </w:r>
    </w:p>
    <w:p w:rsidR="00376F59" w:rsidRPr="00A75AAE" w:rsidRDefault="00376F59" w:rsidP="00376F59">
      <w:pPr>
        <w:pStyle w:val="Texto"/>
        <w:spacing w:after="80" w:line="203" w:lineRule="exact"/>
        <w:ind w:firstLine="0"/>
        <w:rPr>
          <w:rFonts w:ascii="Calibri" w:hAnsi="Calibri" w:cs="Calibri"/>
          <w:b/>
          <w:sz w:val="20"/>
          <w:lang w:val="es-MX"/>
        </w:rPr>
      </w:pPr>
      <w:r w:rsidRPr="00A75AAE">
        <w:rPr>
          <w:rFonts w:ascii="Calibri" w:hAnsi="Calibri" w:cs="Calibri"/>
          <w:b/>
          <w:sz w:val="20"/>
          <w:lang w:val="es-MX"/>
        </w:rPr>
        <w:t>Activo</w:t>
      </w:r>
    </w:p>
    <w:p w:rsidR="00376F59" w:rsidRPr="00A75AAE" w:rsidRDefault="00376F59" w:rsidP="00376F59">
      <w:pPr>
        <w:pStyle w:val="Texto"/>
        <w:spacing w:after="80" w:line="203" w:lineRule="exact"/>
        <w:ind w:firstLine="0"/>
        <w:rPr>
          <w:rFonts w:ascii="Calibri" w:hAnsi="Calibri" w:cs="Calibri"/>
          <w:b/>
          <w:sz w:val="20"/>
          <w:lang w:val="es-MX"/>
        </w:rPr>
      </w:pPr>
    </w:p>
    <w:p w:rsidR="00376F59" w:rsidRPr="00A75AAE" w:rsidRDefault="00376F59" w:rsidP="00376F59">
      <w:pPr>
        <w:pStyle w:val="Texto"/>
        <w:spacing w:after="80" w:line="203" w:lineRule="exact"/>
        <w:ind w:firstLine="0"/>
        <w:rPr>
          <w:rFonts w:ascii="Calibri" w:hAnsi="Calibri" w:cs="Calibri"/>
          <w:b/>
          <w:sz w:val="20"/>
          <w:lang w:val="es-MX"/>
        </w:rPr>
      </w:pPr>
      <w:r w:rsidRPr="00A75AAE">
        <w:rPr>
          <w:rFonts w:ascii="Calibri" w:hAnsi="Calibri" w:cs="Calibri"/>
          <w:b/>
          <w:sz w:val="20"/>
          <w:lang w:val="es-MX"/>
        </w:rPr>
        <w:t>Efectivo y Equivalentes</w:t>
      </w:r>
    </w:p>
    <w:p w:rsidR="00376F59" w:rsidRPr="00A75AAE" w:rsidRDefault="00376F59" w:rsidP="00376F59">
      <w:pPr>
        <w:pStyle w:val="Texto"/>
        <w:spacing w:after="80" w:line="203" w:lineRule="exact"/>
        <w:ind w:firstLine="0"/>
        <w:rPr>
          <w:rFonts w:ascii="Calibri" w:hAnsi="Calibri" w:cs="Calibri"/>
          <w:b/>
          <w:sz w:val="20"/>
          <w:lang w:val="es-MX"/>
        </w:rPr>
      </w:pPr>
      <w:r w:rsidRPr="00A75AAE">
        <w:rPr>
          <w:rFonts w:ascii="Calibri" w:hAnsi="Calibri" w:cs="Calibri"/>
          <w:sz w:val="20"/>
        </w:rPr>
        <w:t xml:space="preserve">El saldo de este rubro de los estados financieros se encuentra integrado al </w:t>
      </w:r>
      <w:r w:rsidR="000D3CF6">
        <w:rPr>
          <w:rFonts w:ascii="Calibri" w:hAnsi="Calibri" w:cs="Calibri"/>
          <w:sz w:val="20"/>
        </w:rPr>
        <w:t>31 de marzo</w:t>
      </w:r>
      <w:r w:rsidR="00D01B38">
        <w:rPr>
          <w:rFonts w:ascii="Calibri" w:hAnsi="Calibri" w:cs="Calibri"/>
          <w:sz w:val="20"/>
        </w:rPr>
        <w:t xml:space="preserve"> de 2017</w:t>
      </w:r>
      <w:r w:rsidRPr="00A75AAE">
        <w:rPr>
          <w:rFonts w:ascii="Calibri" w:hAnsi="Calibri" w:cs="Calibri"/>
          <w:sz w:val="20"/>
        </w:rPr>
        <w:t xml:space="preserve"> de la siguiente manera:</w:t>
      </w:r>
    </w:p>
    <w:p w:rsidR="00376F59" w:rsidRPr="00A75AAE" w:rsidRDefault="00376F59" w:rsidP="00376F59">
      <w:pPr>
        <w:pStyle w:val="Texto"/>
        <w:spacing w:after="80" w:line="203" w:lineRule="exact"/>
        <w:ind w:firstLine="0"/>
        <w:rPr>
          <w:rFonts w:ascii="Calibri" w:hAnsi="Calibri" w:cs="Calibri"/>
          <w:b/>
          <w:sz w:val="20"/>
          <w:lang w:val="es-MX"/>
        </w:rPr>
      </w:pPr>
    </w:p>
    <w:tbl>
      <w:tblPr>
        <w:tblW w:w="9721" w:type="dxa"/>
        <w:tblCellMar>
          <w:left w:w="70" w:type="dxa"/>
          <w:right w:w="70" w:type="dxa"/>
        </w:tblCellMar>
        <w:tblLook w:val="0000" w:firstRow="0" w:lastRow="0" w:firstColumn="0" w:lastColumn="0" w:noHBand="0" w:noVBand="0"/>
      </w:tblPr>
      <w:tblGrid>
        <w:gridCol w:w="7970"/>
        <w:gridCol w:w="815"/>
        <w:gridCol w:w="956"/>
      </w:tblGrid>
      <w:tr w:rsidR="00376F59" w:rsidRPr="00A75AAE" w:rsidTr="00225F92">
        <w:trPr>
          <w:gridAfter w:val="1"/>
          <w:wAfter w:w="956" w:type="dxa"/>
          <w:trHeight w:val="114"/>
        </w:trPr>
        <w:tc>
          <w:tcPr>
            <w:tcW w:w="7950" w:type="dxa"/>
            <w:shd w:val="clear" w:color="auto" w:fill="auto"/>
            <w:noWrap/>
            <w:vAlign w:val="bottom"/>
          </w:tcPr>
          <w:tbl>
            <w:tblPr>
              <w:tblW w:w="7830" w:type="dxa"/>
              <w:tblCellMar>
                <w:left w:w="70" w:type="dxa"/>
                <w:right w:w="70" w:type="dxa"/>
              </w:tblCellMar>
              <w:tblLook w:val="0000" w:firstRow="0" w:lastRow="0" w:firstColumn="0" w:lastColumn="0" w:noHBand="0" w:noVBand="0"/>
            </w:tblPr>
            <w:tblGrid>
              <w:gridCol w:w="6853"/>
              <w:gridCol w:w="977"/>
            </w:tblGrid>
            <w:tr w:rsidR="00376F59" w:rsidRPr="00A75AAE" w:rsidTr="00225F92">
              <w:trPr>
                <w:trHeight w:val="129"/>
              </w:trPr>
              <w:tc>
                <w:tcPr>
                  <w:tcW w:w="6853" w:type="dxa"/>
                  <w:shd w:val="clear" w:color="auto" w:fill="auto"/>
                  <w:noWrap/>
                  <w:vAlign w:val="bottom"/>
                </w:tcPr>
                <w:bookmarkStart w:id="0" w:name="_MON_1540890518"/>
                <w:bookmarkEnd w:id="0"/>
                <w:p w:rsidR="00376F59" w:rsidRPr="00A75AAE" w:rsidRDefault="00BB0BF8" w:rsidP="00526CDE">
                  <w:pPr>
                    <w:spacing w:after="0"/>
                    <w:jc w:val="both"/>
                    <w:rPr>
                      <w:rFonts w:ascii="Calibri" w:eastAsia="Times New Roman" w:hAnsi="Calibri" w:cs="Calibri"/>
                      <w:sz w:val="20"/>
                      <w:szCs w:val="20"/>
                      <w:lang w:val="es-ES" w:eastAsia="es-ES"/>
                    </w:rPr>
                  </w:pPr>
                  <w:r w:rsidRPr="00A75AAE">
                    <w:rPr>
                      <w:rFonts w:ascii="Calibri" w:hAnsi="Calibri" w:cs="Calibri"/>
                      <w:b/>
                      <w:bCs/>
                      <w:sz w:val="20"/>
                      <w:szCs w:val="20"/>
                    </w:rPr>
                    <w:object w:dxaOrig="8068"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36.75pt" o:ole="">
                        <v:imagedata r:id="rId9" o:title=""/>
                      </v:shape>
                      <o:OLEObject Type="Embed" ProgID="Excel.Sheet.8" ShapeID="_x0000_i1025" DrawAspect="Content" ObjectID="_1587370617" r:id="rId10"/>
                    </w:object>
                  </w:r>
                </w:p>
              </w:tc>
              <w:tc>
                <w:tcPr>
                  <w:tcW w:w="977" w:type="dxa"/>
                  <w:shd w:val="clear" w:color="auto" w:fill="auto"/>
                  <w:noWrap/>
                  <w:vAlign w:val="bottom"/>
                </w:tcPr>
                <w:p w:rsidR="00376F59" w:rsidRPr="00A75AAE" w:rsidRDefault="00376F59" w:rsidP="00526CDE">
                  <w:pPr>
                    <w:spacing w:after="0"/>
                    <w:jc w:val="both"/>
                    <w:rPr>
                      <w:rFonts w:ascii="Calibri" w:eastAsia="Times New Roman" w:hAnsi="Calibri" w:cs="Calibri"/>
                      <w:sz w:val="20"/>
                      <w:szCs w:val="20"/>
                      <w:lang w:val="es-ES" w:eastAsia="es-ES"/>
                    </w:rPr>
                  </w:pPr>
                </w:p>
              </w:tc>
            </w:tr>
          </w:tbl>
          <w:p w:rsidR="00376F59" w:rsidRPr="00A75AAE" w:rsidRDefault="00376F59" w:rsidP="00526CDE">
            <w:pPr>
              <w:spacing w:after="0"/>
              <w:jc w:val="both"/>
              <w:rPr>
                <w:rFonts w:ascii="Calibri" w:eastAsia="Times New Roman" w:hAnsi="Calibri" w:cs="Calibri"/>
                <w:sz w:val="20"/>
                <w:szCs w:val="20"/>
                <w:lang w:val="es-ES" w:eastAsia="es-ES"/>
              </w:rPr>
            </w:pPr>
          </w:p>
        </w:tc>
        <w:tc>
          <w:tcPr>
            <w:tcW w:w="815" w:type="dxa"/>
            <w:shd w:val="clear" w:color="auto" w:fill="auto"/>
            <w:noWrap/>
            <w:vAlign w:val="bottom"/>
          </w:tcPr>
          <w:p w:rsidR="00376F59" w:rsidRPr="00A75AAE" w:rsidRDefault="00376F59" w:rsidP="00526CDE">
            <w:pPr>
              <w:spacing w:after="0"/>
              <w:jc w:val="both"/>
              <w:rPr>
                <w:rFonts w:ascii="Calibri" w:eastAsia="Times New Roman" w:hAnsi="Calibri" w:cs="Calibri"/>
                <w:sz w:val="20"/>
                <w:szCs w:val="20"/>
                <w:lang w:val="es-ES" w:eastAsia="es-ES"/>
              </w:rPr>
            </w:pPr>
          </w:p>
        </w:tc>
      </w:tr>
      <w:tr w:rsidR="00376F59" w:rsidRPr="00A75AAE" w:rsidTr="00225F92">
        <w:trPr>
          <w:trHeight w:val="89"/>
        </w:trPr>
        <w:tc>
          <w:tcPr>
            <w:tcW w:w="8765" w:type="dxa"/>
            <w:gridSpan w:val="2"/>
            <w:shd w:val="clear" w:color="auto" w:fill="auto"/>
            <w:noWrap/>
            <w:vAlign w:val="bottom"/>
          </w:tcPr>
          <w:p w:rsidR="00376F59" w:rsidRPr="00A75AAE" w:rsidRDefault="00376F59" w:rsidP="00526CDE">
            <w:pPr>
              <w:spacing w:after="0"/>
              <w:jc w:val="both"/>
              <w:rPr>
                <w:rFonts w:ascii="Calibri" w:hAnsi="Calibri" w:cs="Calibri"/>
                <w:b/>
                <w:bCs/>
                <w:sz w:val="20"/>
                <w:szCs w:val="20"/>
              </w:rPr>
            </w:pPr>
          </w:p>
        </w:tc>
        <w:tc>
          <w:tcPr>
            <w:tcW w:w="956" w:type="dxa"/>
            <w:shd w:val="clear" w:color="auto" w:fill="auto"/>
            <w:noWrap/>
            <w:vAlign w:val="bottom"/>
          </w:tcPr>
          <w:p w:rsidR="00376F59" w:rsidRPr="00A75AAE" w:rsidRDefault="00376F59" w:rsidP="00526CDE">
            <w:pPr>
              <w:spacing w:after="0"/>
              <w:jc w:val="both"/>
              <w:rPr>
                <w:rFonts w:ascii="Calibri" w:eastAsia="Times New Roman" w:hAnsi="Calibri" w:cs="Calibri"/>
                <w:sz w:val="20"/>
                <w:szCs w:val="20"/>
                <w:lang w:val="es-ES" w:eastAsia="es-ES"/>
              </w:rPr>
            </w:pPr>
          </w:p>
        </w:tc>
      </w:tr>
      <w:tr w:rsidR="00376F59" w:rsidRPr="00A75AAE" w:rsidTr="00225F92">
        <w:trPr>
          <w:trHeight w:val="89"/>
        </w:trPr>
        <w:tc>
          <w:tcPr>
            <w:tcW w:w="8765" w:type="dxa"/>
            <w:gridSpan w:val="2"/>
            <w:shd w:val="clear" w:color="auto" w:fill="auto"/>
            <w:noWrap/>
            <w:vAlign w:val="bottom"/>
          </w:tcPr>
          <w:p w:rsidR="00376F59" w:rsidRPr="00A75AAE" w:rsidRDefault="00376F59" w:rsidP="00526CDE">
            <w:pPr>
              <w:spacing w:after="0"/>
              <w:jc w:val="both"/>
              <w:rPr>
                <w:rFonts w:ascii="Calibri" w:hAnsi="Calibri" w:cs="Calibri"/>
                <w:b/>
                <w:bCs/>
                <w:sz w:val="20"/>
                <w:szCs w:val="20"/>
              </w:rPr>
            </w:pPr>
          </w:p>
        </w:tc>
        <w:tc>
          <w:tcPr>
            <w:tcW w:w="956" w:type="dxa"/>
            <w:shd w:val="clear" w:color="auto" w:fill="auto"/>
            <w:noWrap/>
            <w:vAlign w:val="bottom"/>
          </w:tcPr>
          <w:p w:rsidR="00376F59" w:rsidRPr="00A75AAE" w:rsidRDefault="00376F59" w:rsidP="00526CDE">
            <w:pPr>
              <w:spacing w:after="0"/>
              <w:jc w:val="both"/>
              <w:rPr>
                <w:rFonts w:ascii="Calibri" w:eastAsia="Times New Roman" w:hAnsi="Calibri" w:cs="Calibri"/>
                <w:sz w:val="20"/>
                <w:szCs w:val="20"/>
                <w:lang w:val="es-ES" w:eastAsia="es-ES"/>
              </w:rPr>
            </w:pPr>
          </w:p>
        </w:tc>
      </w:tr>
    </w:tbl>
    <w:p w:rsidR="00376F59" w:rsidRPr="00A75AAE" w:rsidRDefault="00376F59" w:rsidP="00376F59">
      <w:pPr>
        <w:pStyle w:val="ROMANOS"/>
        <w:tabs>
          <w:tab w:val="clear" w:pos="720"/>
          <w:tab w:val="left" w:pos="0"/>
        </w:tabs>
        <w:spacing w:after="80" w:line="203" w:lineRule="exact"/>
        <w:ind w:left="0" w:firstLine="0"/>
        <w:rPr>
          <w:rFonts w:ascii="Calibri" w:hAnsi="Calibri" w:cs="Calibri"/>
          <w:b/>
          <w:sz w:val="20"/>
          <w:szCs w:val="20"/>
          <w:lang w:val="es-MX"/>
        </w:rPr>
      </w:pPr>
      <w:r w:rsidRPr="00A75AAE">
        <w:rPr>
          <w:rFonts w:ascii="Calibri" w:hAnsi="Calibri" w:cs="Calibri"/>
          <w:b/>
          <w:sz w:val="20"/>
          <w:szCs w:val="20"/>
          <w:lang w:val="es-MX"/>
        </w:rPr>
        <w:t>Derechos a recibir Efectivo y Equivalentes</w:t>
      </w:r>
      <w:r>
        <w:rPr>
          <w:rFonts w:ascii="Calibri" w:hAnsi="Calibri" w:cs="Calibri"/>
          <w:b/>
          <w:sz w:val="20"/>
          <w:szCs w:val="20"/>
          <w:lang w:val="es-MX"/>
        </w:rPr>
        <w:t>.</w:t>
      </w:r>
    </w:p>
    <w:p w:rsidR="00376F59" w:rsidRDefault="00376F59" w:rsidP="00376F59">
      <w:pPr>
        <w:pStyle w:val="ROMANOS"/>
        <w:tabs>
          <w:tab w:val="clear" w:pos="720"/>
          <w:tab w:val="left" w:pos="0"/>
        </w:tabs>
        <w:spacing w:after="80" w:line="203" w:lineRule="exact"/>
        <w:ind w:left="0" w:firstLine="0"/>
        <w:rPr>
          <w:rFonts w:ascii="Calibri" w:hAnsi="Calibri" w:cs="Calibri"/>
          <w:sz w:val="20"/>
          <w:szCs w:val="20"/>
        </w:rPr>
      </w:pPr>
      <w:r w:rsidRPr="00A75AAE">
        <w:rPr>
          <w:rFonts w:ascii="Calibri" w:hAnsi="Calibri" w:cs="Calibri"/>
          <w:sz w:val="20"/>
          <w:szCs w:val="20"/>
        </w:rPr>
        <w:t xml:space="preserve">El saldo de este rubro de los estados financieros se encuentra integrado al </w:t>
      </w:r>
      <w:r w:rsidR="000D3CF6">
        <w:rPr>
          <w:rFonts w:ascii="Calibri" w:hAnsi="Calibri" w:cs="Calibri"/>
          <w:sz w:val="20"/>
          <w:szCs w:val="20"/>
        </w:rPr>
        <w:t>31 de Marzo</w:t>
      </w:r>
      <w:r w:rsidR="00D01B38">
        <w:rPr>
          <w:rFonts w:ascii="Calibri" w:hAnsi="Calibri" w:cs="Calibri"/>
          <w:sz w:val="20"/>
          <w:szCs w:val="20"/>
        </w:rPr>
        <w:t xml:space="preserve"> de 2017</w:t>
      </w:r>
      <w:r w:rsidRPr="00A75AAE">
        <w:rPr>
          <w:rFonts w:ascii="Calibri" w:hAnsi="Calibri" w:cs="Calibri"/>
          <w:sz w:val="20"/>
          <w:szCs w:val="20"/>
        </w:rPr>
        <w:t xml:space="preserve"> de la siguiente manera:</w:t>
      </w:r>
    </w:p>
    <w:p w:rsidR="00D01B38" w:rsidRPr="00A75AAE" w:rsidRDefault="00D01B38" w:rsidP="00376F59">
      <w:pPr>
        <w:pStyle w:val="ROMANOS"/>
        <w:tabs>
          <w:tab w:val="clear" w:pos="720"/>
          <w:tab w:val="left" w:pos="0"/>
        </w:tabs>
        <w:spacing w:after="80" w:line="203" w:lineRule="exact"/>
        <w:ind w:left="0" w:firstLine="0"/>
        <w:rPr>
          <w:rFonts w:ascii="Calibri" w:hAnsi="Calibri" w:cs="Calibri"/>
          <w:sz w:val="20"/>
          <w:szCs w:val="20"/>
        </w:rPr>
      </w:pPr>
    </w:p>
    <w:bookmarkStart w:id="1" w:name="_MON_1540890559"/>
    <w:bookmarkEnd w:id="1"/>
    <w:p w:rsidR="00376F59" w:rsidRDefault="00845D04" w:rsidP="00376F59">
      <w:pPr>
        <w:ind w:left="1080"/>
        <w:jc w:val="both"/>
        <w:rPr>
          <w:rFonts w:ascii="Calibri" w:hAnsi="Calibri" w:cs="Calibri"/>
          <w:b/>
          <w:bCs/>
          <w:sz w:val="20"/>
          <w:szCs w:val="20"/>
        </w:rPr>
      </w:pPr>
      <w:r w:rsidRPr="00A75AAE">
        <w:rPr>
          <w:rFonts w:ascii="Calibri" w:hAnsi="Calibri" w:cs="Calibri"/>
          <w:b/>
          <w:bCs/>
          <w:sz w:val="20"/>
          <w:szCs w:val="20"/>
        </w:rPr>
        <w:object w:dxaOrig="8068" w:dyaOrig="1007">
          <v:shape id="_x0000_i1026" type="#_x0000_t75" style="width:365.25pt;height:48.75pt" o:ole="">
            <v:imagedata r:id="rId11" o:title=""/>
          </v:shape>
          <o:OLEObject Type="Embed" ProgID="Excel.Sheet.8" ShapeID="_x0000_i1026" DrawAspect="Content" ObjectID="_1587370618" r:id="rId12"/>
        </w:object>
      </w:r>
    </w:p>
    <w:p w:rsidR="004713E0" w:rsidRDefault="004713E0" w:rsidP="00C6336A">
      <w:pPr>
        <w:pStyle w:val="Texto"/>
        <w:spacing w:after="80" w:line="203" w:lineRule="exact"/>
        <w:ind w:firstLine="0"/>
        <w:rPr>
          <w:rFonts w:ascii="Calibri" w:hAnsi="Calibri" w:cs="Calibri"/>
          <w:b/>
          <w:sz w:val="20"/>
          <w:lang w:val="es-MX"/>
        </w:rPr>
      </w:pPr>
    </w:p>
    <w:p w:rsidR="00C6336A" w:rsidRDefault="00C6336A" w:rsidP="00C6336A">
      <w:pPr>
        <w:pStyle w:val="Texto"/>
        <w:spacing w:after="80" w:line="203" w:lineRule="exact"/>
        <w:ind w:firstLine="0"/>
        <w:rPr>
          <w:rFonts w:ascii="Calibri" w:hAnsi="Calibri" w:cs="Calibri"/>
          <w:b/>
          <w:sz w:val="20"/>
          <w:lang w:val="es-MX"/>
        </w:rPr>
      </w:pPr>
    </w:p>
    <w:p w:rsidR="00BB0BF8" w:rsidRDefault="00BB0BF8" w:rsidP="00C6336A">
      <w:pPr>
        <w:pStyle w:val="Texto"/>
        <w:spacing w:after="80" w:line="203" w:lineRule="exact"/>
        <w:ind w:firstLine="0"/>
        <w:rPr>
          <w:rFonts w:ascii="Calibri" w:hAnsi="Calibri" w:cs="Calibri"/>
          <w:b/>
          <w:sz w:val="20"/>
          <w:lang w:val="es-MX"/>
        </w:rPr>
      </w:pPr>
    </w:p>
    <w:p w:rsidR="00BB0BF8" w:rsidRDefault="00BB0BF8" w:rsidP="00C6336A">
      <w:pPr>
        <w:pStyle w:val="Texto"/>
        <w:spacing w:after="80" w:line="203" w:lineRule="exact"/>
        <w:ind w:firstLine="0"/>
        <w:rPr>
          <w:rFonts w:ascii="Calibri" w:hAnsi="Calibri" w:cs="Calibri"/>
          <w:b/>
          <w:sz w:val="20"/>
          <w:lang w:val="es-MX"/>
        </w:rPr>
      </w:pPr>
    </w:p>
    <w:p w:rsidR="00BB0BF8" w:rsidRDefault="00BB0BF8" w:rsidP="00C6336A">
      <w:pPr>
        <w:pStyle w:val="Texto"/>
        <w:spacing w:after="80" w:line="203" w:lineRule="exact"/>
        <w:ind w:firstLine="0"/>
        <w:rPr>
          <w:rFonts w:ascii="Calibri" w:hAnsi="Calibri" w:cs="Calibri"/>
          <w:b/>
          <w:sz w:val="20"/>
          <w:lang w:val="es-MX"/>
        </w:rPr>
      </w:pPr>
    </w:p>
    <w:p w:rsidR="00BB0BF8" w:rsidRDefault="00BB0BF8" w:rsidP="00C6336A">
      <w:pPr>
        <w:pStyle w:val="Texto"/>
        <w:spacing w:after="80" w:line="203" w:lineRule="exact"/>
        <w:ind w:firstLine="0"/>
        <w:rPr>
          <w:rFonts w:ascii="Calibri" w:hAnsi="Calibri" w:cs="Calibri"/>
          <w:b/>
          <w:sz w:val="20"/>
          <w:lang w:val="es-MX"/>
        </w:rPr>
      </w:pPr>
    </w:p>
    <w:p w:rsidR="00BB0BF8" w:rsidRDefault="00BB0BF8" w:rsidP="00C6336A">
      <w:pPr>
        <w:pStyle w:val="Texto"/>
        <w:spacing w:after="80" w:line="203" w:lineRule="exact"/>
        <w:ind w:firstLine="0"/>
        <w:rPr>
          <w:rFonts w:ascii="Calibri" w:hAnsi="Calibri" w:cs="Calibri"/>
          <w:b/>
          <w:sz w:val="20"/>
          <w:lang w:val="es-MX"/>
        </w:rPr>
      </w:pPr>
    </w:p>
    <w:p w:rsidR="00BB0BF8" w:rsidRPr="00A75AAE" w:rsidRDefault="00BB0BF8" w:rsidP="00C6336A">
      <w:pPr>
        <w:pStyle w:val="Texto"/>
        <w:spacing w:after="80" w:line="203" w:lineRule="exact"/>
        <w:ind w:firstLine="0"/>
        <w:rPr>
          <w:rFonts w:ascii="Calibri" w:hAnsi="Calibri" w:cs="Calibri"/>
          <w:b/>
          <w:sz w:val="20"/>
          <w:lang w:val="es-MX"/>
        </w:rPr>
      </w:pPr>
    </w:p>
    <w:p w:rsidR="00BB0BF8" w:rsidRPr="00A75AAE" w:rsidRDefault="00BB0BF8" w:rsidP="00BB0BF8">
      <w:pPr>
        <w:pStyle w:val="ROMANOS"/>
        <w:tabs>
          <w:tab w:val="clear" w:pos="720"/>
          <w:tab w:val="left" w:pos="0"/>
        </w:tabs>
        <w:spacing w:after="80" w:line="203" w:lineRule="exact"/>
        <w:ind w:left="0" w:firstLine="0"/>
        <w:rPr>
          <w:rFonts w:ascii="Calibri" w:hAnsi="Calibri" w:cs="Calibri"/>
          <w:b/>
          <w:sz w:val="20"/>
          <w:szCs w:val="20"/>
          <w:lang w:val="es-MX"/>
        </w:rPr>
      </w:pPr>
      <w:r w:rsidRPr="00A75AAE">
        <w:rPr>
          <w:rFonts w:ascii="Calibri" w:hAnsi="Calibri" w:cs="Calibri"/>
          <w:b/>
          <w:sz w:val="20"/>
          <w:szCs w:val="20"/>
          <w:lang w:val="es-MX"/>
        </w:rPr>
        <w:t xml:space="preserve">Derechos a recibir </w:t>
      </w:r>
      <w:r>
        <w:rPr>
          <w:rFonts w:ascii="Calibri" w:hAnsi="Calibri" w:cs="Calibri"/>
          <w:b/>
          <w:sz w:val="20"/>
          <w:szCs w:val="20"/>
          <w:lang w:val="es-MX"/>
        </w:rPr>
        <w:t>Bienes</w:t>
      </w:r>
      <w:r w:rsidRPr="00A75AAE">
        <w:rPr>
          <w:rFonts w:ascii="Calibri" w:hAnsi="Calibri" w:cs="Calibri"/>
          <w:b/>
          <w:sz w:val="20"/>
          <w:szCs w:val="20"/>
          <w:lang w:val="es-MX"/>
        </w:rPr>
        <w:t xml:space="preserve"> </w:t>
      </w:r>
      <w:r>
        <w:rPr>
          <w:rFonts w:ascii="Calibri" w:hAnsi="Calibri" w:cs="Calibri"/>
          <w:b/>
          <w:sz w:val="20"/>
          <w:szCs w:val="20"/>
          <w:lang w:val="es-MX"/>
        </w:rPr>
        <w:t>o</w:t>
      </w:r>
      <w:r w:rsidRPr="00A75AAE">
        <w:rPr>
          <w:rFonts w:ascii="Calibri" w:hAnsi="Calibri" w:cs="Calibri"/>
          <w:b/>
          <w:sz w:val="20"/>
          <w:szCs w:val="20"/>
          <w:lang w:val="es-MX"/>
        </w:rPr>
        <w:t xml:space="preserve"> </w:t>
      </w:r>
      <w:r>
        <w:rPr>
          <w:rFonts w:ascii="Calibri" w:hAnsi="Calibri" w:cs="Calibri"/>
          <w:b/>
          <w:sz w:val="20"/>
          <w:szCs w:val="20"/>
          <w:lang w:val="es-MX"/>
        </w:rPr>
        <w:t>Servicio</w:t>
      </w:r>
      <w:r w:rsidRPr="00A75AAE">
        <w:rPr>
          <w:rFonts w:ascii="Calibri" w:hAnsi="Calibri" w:cs="Calibri"/>
          <w:b/>
          <w:sz w:val="20"/>
          <w:szCs w:val="20"/>
          <w:lang w:val="es-MX"/>
        </w:rPr>
        <w:t>s</w:t>
      </w:r>
      <w:r>
        <w:rPr>
          <w:rFonts w:ascii="Calibri" w:hAnsi="Calibri" w:cs="Calibri"/>
          <w:b/>
          <w:sz w:val="20"/>
          <w:szCs w:val="20"/>
          <w:lang w:val="es-MX"/>
        </w:rPr>
        <w:t>.</w:t>
      </w:r>
    </w:p>
    <w:p w:rsidR="00BB0BF8" w:rsidRDefault="00BB0BF8" w:rsidP="00BB0BF8">
      <w:pPr>
        <w:pStyle w:val="ROMANOS"/>
        <w:tabs>
          <w:tab w:val="clear" w:pos="720"/>
          <w:tab w:val="left" w:pos="0"/>
        </w:tabs>
        <w:spacing w:after="80" w:line="203" w:lineRule="exact"/>
        <w:ind w:left="0" w:firstLine="0"/>
        <w:rPr>
          <w:rFonts w:ascii="Calibri" w:hAnsi="Calibri" w:cs="Calibri"/>
          <w:sz w:val="20"/>
          <w:szCs w:val="20"/>
        </w:rPr>
      </w:pPr>
      <w:r w:rsidRPr="00A75AAE">
        <w:rPr>
          <w:rFonts w:ascii="Calibri" w:hAnsi="Calibri" w:cs="Calibri"/>
          <w:sz w:val="20"/>
          <w:szCs w:val="20"/>
        </w:rPr>
        <w:t xml:space="preserve">El saldo de este rubro de los estados financieros se encuentra integrado al </w:t>
      </w:r>
      <w:r>
        <w:rPr>
          <w:rFonts w:ascii="Calibri" w:hAnsi="Calibri" w:cs="Calibri"/>
          <w:sz w:val="20"/>
          <w:szCs w:val="20"/>
        </w:rPr>
        <w:t>31 de Marzo de 2017</w:t>
      </w:r>
      <w:r w:rsidRPr="00A75AAE">
        <w:rPr>
          <w:rFonts w:ascii="Calibri" w:hAnsi="Calibri" w:cs="Calibri"/>
          <w:sz w:val="20"/>
          <w:szCs w:val="20"/>
        </w:rPr>
        <w:t xml:space="preserve"> de la siguiente manera:</w:t>
      </w:r>
    </w:p>
    <w:p w:rsidR="00BB0BF8" w:rsidRPr="00A75AAE" w:rsidRDefault="00BB0BF8" w:rsidP="00BB0BF8">
      <w:pPr>
        <w:pStyle w:val="ROMANOS"/>
        <w:tabs>
          <w:tab w:val="clear" w:pos="720"/>
          <w:tab w:val="left" w:pos="0"/>
        </w:tabs>
        <w:spacing w:after="80" w:line="203" w:lineRule="exact"/>
        <w:ind w:left="0" w:firstLine="0"/>
        <w:rPr>
          <w:rFonts w:ascii="Calibri" w:hAnsi="Calibri" w:cs="Calibri"/>
          <w:sz w:val="20"/>
          <w:szCs w:val="20"/>
        </w:rPr>
      </w:pPr>
    </w:p>
    <w:bookmarkStart w:id="2" w:name="_MON_1553500321"/>
    <w:bookmarkEnd w:id="2"/>
    <w:p w:rsidR="00BB0BF8" w:rsidRDefault="00CD6D46" w:rsidP="00BB0BF8">
      <w:pPr>
        <w:ind w:left="1080"/>
        <w:jc w:val="both"/>
        <w:rPr>
          <w:rFonts w:ascii="Calibri" w:hAnsi="Calibri" w:cs="Calibri"/>
          <w:b/>
          <w:bCs/>
          <w:sz w:val="20"/>
          <w:szCs w:val="20"/>
        </w:rPr>
      </w:pPr>
      <w:r w:rsidRPr="00A75AAE">
        <w:rPr>
          <w:rFonts w:ascii="Calibri" w:hAnsi="Calibri" w:cs="Calibri"/>
          <w:b/>
          <w:bCs/>
          <w:sz w:val="20"/>
          <w:szCs w:val="20"/>
        </w:rPr>
        <w:object w:dxaOrig="9331" w:dyaOrig="1122">
          <v:shape id="_x0000_i1027" type="#_x0000_t75" style="width:422.25pt;height:47.25pt" o:ole="">
            <v:imagedata r:id="rId13" o:title=""/>
          </v:shape>
          <o:OLEObject Type="Embed" ProgID="Excel.Sheet.8" ShapeID="_x0000_i1027" DrawAspect="Content" ObjectID="_1587370619" r:id="rId14"/>
        </w:object>
      </w:r>
    </w:p>
    <w:p w:rsidR="00A418D3" w:rsidRDefault="00A418D3" w:rsidP="00376F59">
      <w:pPr>
        <w:pStyle w:val="ROMANOS"/>
        <w:tabs>
          <w:tab w:val="clear" w:pos="720"/>
          <w:tab w:val="left" w:pos="0"/>
        </w:tabs>
        <w:spacing w:after="80" w:line="203" w:lineRule="exact"/>
        <w:ind w:left="0" w:firstLine="0"/>
        <w:rPr>
          <w:rFonts w:ascii="Calibri" w:hAnsi="Calibri" w:cs="Calibri"/>
          <w:b/>
          <w:sz w:val="20"/>
          <w:szCs w:val="20"/>
          <w:lang w:val="es-MX"/>
        </w:rPr>
      </w:pPr>
    </w:p>
    <w:p w:rsidR="00376F59" w:rsidRPr="00A75AAE" w:rsidRDefault="00376F59" w:rsidP="00376F59">
      <w:pPr>
        <w:pStyle w:val="ROMANOS"/>
        <w:tabs>
          <w:tab w:val="clear" w:pos="720"/>
          <w:tab w:val="left" w:pos="0"/>
        </w:tabs>
        <w:spacing w:after="80" w:line="203" w:lineRule="exact"/>
        <w:ind w:left="0" w:firstLine="0"/>
        <w:rPr>
          <w:rFonts w:ascii="Calibri" w:hAnsi="Calibri" w:cs="Calibri"/>
          <w:b/>
          <w:sz w:val="20"/>
          <w:szCs w:val="20"/>
          <w:lang w:val="es-MX"/>
        </w:rPr>
      </w:pPr>
      <w:r w:rsidRPr="00A75AAE">
        <w:rPr>
          <w:rFonts w:ascii="Calibri" w:hAnsi="Calibri" w:cs="Calibri"/>
          <w:b/>
          <w:sz w:val="20"/>
          <w:szCs w:val="20"/>
          <w:lang w:val="es-MX"/>
        </w:rPr>
        <w:t>Bienes Muebles, Inmuebles e Intangibles</w:t>
      </w:r>
    </w:p>
    <w:p w:rsidR="00376F59" w:rsidRDefault="00CD6D46" w:rsidP="00376F59">
      <w:pPr>
        <w:pStyle w:val="ROMANOS"/>
        <w:tabs>
          <w:tab w:val="clear" w:pos="720"/>
          <w:tab w:val="left" w:pos="0"/>
        </w:tabs>
        <w:spacing w:after="80" w:line="203" w:lineRule="exact"/>
        <w:ind w:left="0" w:firstLine="0"/>
        <w:rPr>
          <w:rFonts w:ascii="Calibri" w:hAnsi="Calibri" w:cs="Calibri"/>
          <w:sz w:val="20"/>
          <w:szCs w:val="20"/>
        </w:rPr>
      </w:pPr>
      <w:r>
        <w:rPr>
          <w:rFonts w:ascii="Calibri" w:hAnsi="Calibri" w:cs="Calibri"/>
          <w:b/>
          <w:noProof/>
          <w:sz w:val="20"/>
          <w:szCs w:val="20"/>
          <w:lang w:val="es-MX" w:eastAsia="es-MX"/>
        </w:rPr>
        <w:pict>
          <v:shape id="_x0000_s1026" type="#_x0000_t75" style="position:absolute;left:0;text-align:left;margin-left:9.75pt;margin-top:17.5pt;width:568.25pt;height:192.4pt;z-index:251660288">
            <v:imagedata r:id="rId15" o:title=""/>
            <w10:wrap type="square" side="right"/>
          </v:shape>
          <o:OLEObject Type="Embed" ProgID="Excel.Sheet.8" ShapeID="_x0000_s1026" DrawAspect="Content" ObjectID="_1587370624" r:id="rId16"/>
        </w:pict>
      </w:r>
      <w:r w:rsidR="00376F59" w:rsidRPr="00A75AAE">
        <w:rPr>
          <w:rFonts w:ascii="Calibri" w:hAnsi="Calibri" w:cs="Calibri"/>
          <w:sz w:val="20"/>
          <w:szCs w:val="20"/>
        </w:rPr>
        <w:t xml:space="preserve">El saldo de este rubro de los estados financieros se encuentra integrado al </w:t>
      </w:r>
      <w:r w:rsidR="000D3CF6">
        <w:rPr>
          <w:rFonts w:ascii="Calibri" w:hAnsi="Calibri" w:cs="Calibri"/>
          <w:sz w:val="20"/>
          <w:szCs w:val="20"/>
        </w:rPr>
        <w:t xml:space="preserve">31 de </w:t>
      </w:r>
      <w:r w:rsidR="00845D04">
        <w:rPr>
          <w:rFonts w:ascii="Calibri" w:hAnsi="Calibri" w:cs="Calibri"/>
          <w:sz w:val="20"/>
          <w:szCs w:val="20"/>
        </w:rPr>
        <w:t>marzo</w:t>
      </w:r>
      <w:r w:rsidR="00D01B38">
        <w:rPr>
          <w:rFonts w:ascii="Calibri" w:hAnsi="Calibri" w:cs="Calibri"/>
          <w:sz w:val="20"/>
          <w:szCs w:val="20"/>
        </w:rPr>
        <w:t xml:space="preserve"> de 2017</w:t>
      </w:r>
      <w:r w:rsidR="00376F59" w:rsidRPr="00A75AAE">
        <w:rPr>
          <w:rFonts w:ascii="Calibri" w:hAnsi="Calibri" w:cs="Calibri"/>
          <w:sz w:val="20"/>
          <w:szCs w:val="20"/>
        </w:rPr>
        <w:t xml:space="preserve"> de la siguiente manera:</w:t>
      </w:r>
    </w:p>
    <w:p w:rsidR="004713E0" w:rsidRDefault="004713E0" w:rsidP="00376F59">
      <w:pPr>
        <w:pStyle w:val="ROMANOS"/>
        <w:tabs>
          <w:tab w:val="clear" w:pos="720"/>
          <w:tab w:val="left" w:pos="0"/>
        </w:tabs>
        <w:spacing w:after="80" w:line="203" w:lineRule="exact"/>
        <w:ind w:left="0" w:firstLine="0"/>
        <w:rPr>
          <w:rFonts w:ascii="Calibri" w:hAnsi="Calibri" w:cs="Calibri"/>
          <w:sz w:val="20"/>
          <w:szCs w:val="20"/>
        </w:rPr>
      </w:pPr>
    </w:p>
    <w:p w:rsidR="004713E0" w:rsidRDefault="004713E0" w:rsidP="00376F59">
      <w:pPr>
        <w:pStyle w:val="ROMANOS"/>
        <w:tabs>
          <w:tab w:val="clear" w:pos="720"/>
          <w:tab w:val="left" w:pos="0"/>
        </w:tabs>
        <w:spacing w:after="80" w:line="203" w:lineRule="exact"/>
        <w:ind w:left="0" w:firstLine="0"/>
        <w:rPr>
          <w:rFonts w:ascii="Calibri" w:hAnsi="Calibri" w:cs="Calibri"/>
          <w:sz w:val="20"/>
          <w:szCs w:val="20"/>
        </w:rPr>
      </w:pPr>
    </w:p>
    <w:p w:rsidR="004713E0" w:rsidRPr="00A75AAE" w:rsidRDefault="004713E0" w:rsidP="00376F59">
      <w:pPr>
        <w:pStyle w:val="ROMANOS"/>
        <w:tabs>
          <w:tab w:val="clear" w:pos="720"/>
          <w:tab w:val="left" w:pos="0"/>
        </w:tabs>
        <w:spacing w:after="80" w:line="203" w:lineRule="exact"/>
        <w:ind w:left="0" w:firstLine="0"/>
        <w:rPr>
          <w:rFonts w:ascii="Calibri" w:hAnsi="Calibri" w:cs="Calibri"/>
          <w:b/>
          <w:sz w:val="20"/>
          <w:szCs w:val="20"/>
          <w:lang w:val="es-MX"/>
        </w:rPr>
      </w:pPr>
    </w:p>
    <w:tbl>
      <w:tblPr>
        <w:tblW w:w="9226" w:type="dxa"/>
        <w:tblInd w:w="55" w:type="dxa"/>
        <w:tblCellMar>
          <w:left w:w="70" w:type="dxa"/>
          <w:right w:w="70" w:type="dxa"/>
        </w:tblCellMar>
        <w:tblLook w:val="04A0" w:firstRow="1" w:lastRow="0" w:firstColumn="1" w:lastColumn="0" w:noHBand="0" w:noVBand="1"/>
      </w:tblPr>
      <w:tblGrid>
        <w:gridCol w:w="6067"/>
        <w:gridCol w:w="1736"/>
        <w:gridCol w:w="1423"/>
      </w:tblGrid>
      <w:tr w:rsidR="00376F59" w:rsidRPr="00A75AAE" w:rsidTr="00526CDE">
        <w:trPr>
          <w:gridAfter w:val="1"/>
          <w:wAfter w:w="1423" w:type="dxa"/>
          <w:trHeight w:val="217"/>
        </w:trPr>
        <w:tc>
          <w:tcPr>
            <w:tcW w:w="6067" w:type="dxa"/>
            <w:tcBorders>
              <w:top w:val="nil"/>
              <w:left w:val="nil"/>
              <w:bottom w:val="nil"/>
              <w:right w:val="nil"/>
            </w:tcBorders>
            <w:shd w:val="clear" w:color="auto" w:fill="auto"/>
            <w:noWrap/>
            <w:vAlign w:val="bottom"/>
            <w:hideMark/>
          </w:tcPr>
          <w:p w:rsidR="00376F59" w:rsidRPr="00A75AAE" w:rsidRDefault="00376F59" w:rsidP="00526CDE">
            <w:pPr>
              <w:spacing w:after="0"/>
              <w:jc w:val="both"/>
              <w:rPr>
                <w:rFonts w:ascii="Calibri" w:eastAsia="Times New Roman" w:hAnsi="Calibri" w:cs="Calibri"/>
                <w:sz w:val="20"/>
                <w:szCs w:val="20"/>
                <w:lang w:eastAsia="es-MX"/>
              </w:rPr>
            </w:pPr>
          </w:p>
        </w:tc>
        <w:tc>
          <w:tcPr>
            <w:tcW w:w="1736" w:type="dxa"/>
            <w:tcBorders>
              <w:top w:val="nil"/>
              <w:left w:val="nil"/>
              <w:bottom w:val="nil"/>
              <w:right w:val="nil"/>
            </w:tcBorders>
            <w:shd w:val="clear" w:color="auto" w:fill="auto"/>
            <w:noWrap/>
            <w:vAlign w:val="bottom"/>
            <w:hideMark/>
          </w:tcPr>
          <w:p w:rsidR="00376F59" w:rsidRPr="00A75AAE" w:rsidRDefault="00376F59" w:rsidP="00526CDE">
            <w:pPr>
              <w:spacing w:after="0"/>
              <w:jc w:val="both"/>
              <w:rPr>
                <w:rFonts w:ascii="Calibri" w:eastAsia="Times New Roman" w:hAnsi="Calibri" w:cs="Calibri"/>
                <w:sz w:val="20"/>
                <w:szCs w:val="20"/>
                <w:lang w:eastAsia="es-MX"/>
              </w:rPr>
            </w:pPr>
          </w:p>
        </w:tc>
      </w:tr>
      <w:tr w:rsidR="00230E64" w:rsidRPr="00A75AAE" w:rsidTr="00526CDE">
        <w:trPr>
          <w:gridAfter w:val="1"/>
          <w:wAfter w:w="1423" w:type="dxa"/>
          <w:trHeight w:val="217"/>
        </w:trPr>
        <w:tc>
          <w:tcPr>
            <w:tcW w:w="6067" w:type="dxa"/>
            <w:tcBorders>
              <w:top w:val="nil"/>
              <w:left w:val="nil"/>
              <w:bottom w:val="nil"/>
              <w:right w:val="nil"/>
            </w:tcBorders>
            <w:shd w:val="clear" w:color="auto" w:fill="auto"/>
            <w:noWrap/>
            <w:vAlign w:val="bottom"/>
          </w:tcPr>
          <w:p w:rsidR="00230E64" w:rsidRDefault="00230E64" w:rsidP="00526CDE">
            <w:pPr>
              <w:spacing w:after="0"/>
              <w:jc w:val="both"/>
              <w:rPr>
                <w:rFonts w:ascii="Calibri" w:eastAsia="Times New Roman" w:hAnsi="Calibri" w:cs="Calibri"/>
                <w:sz w:val="20"/>
                <w:szCs w:val="20"/>
                <w:lang w:eastAsia="es-MX"/>
              </w:rPr>
            </w:pPr>
          </w:p>
          <w:p w:rsidR="00230E64" w:rsidRDefault="00230E64" w:rsidP="00526CDE">
            <w:pPr>
              <w:spacing w:after="0"/>
              <w:jc w:val="both"/>
              <w:rPr>
                <w:rFonts w:ascii="Calibri" w:eastAsia="Times New Roman" w:hAnsi="Calibri" w:cs="Calibri"/>
                <w:sz w:val="20"/>
                <w:szCs w:val="20"/>
                <w:lang w:eastAsia="es-MX"/>
              </w:rPr>
            </w:pPr>
          </w:p>
          <w:p w:rsidR="00230E64" w:rsidRDefault="00230E64" w:rsidP="00526CDE">
            <w:pPr>
              <w:spacing w:after="0"/>
              <w:jc w:val="both"/>
              <w:rPr>
                <w:rFonts w:ascii="Calibri" w:eastAsia="Times New Roman" w:hAnsi="Calibri" w:cs="Calibri"/>
                <w:sz w:val="20"/>
                <w:szCs w:val="20"/>
                <w:lang w:eastAsia="es-MX"/>
              </w:rPr>
            </w:pPr>
          </w:p>
          <w:p w:rsidR="00230E64" w:rsidRDefault="00230E64" w:rsidP="00526CDE">
            <w:pPr>
              <w:spacing w:after="0"/>
              <w:jc w:val="both"/>
              <w:rPr>
                <w:rFonts w:ascii="Calibri" w:eastAsia="Times New Roman" w:hAnsi="Calibri" w:cs="Calibri"/>
                <w:sz w:val="20"/>
                <w:szCs w:val="20"/>
                <w:lang w:eastAsia="es-MX"/>
              </w:rPr>
            </w:pPr>
          </w:p>
          <w:p w:rsidR="00230E64" w:rsidRPr="00A75AAE" w:rsidRDefault="00230E64" w:rsidP="00526CDE">
            <w:pPr>
              <w:spacing w:after="0"/>
              <w:jc w:val="both"/>
              <w:rPr>
                <w:rFonts w:ascii="Calibri" w:eastAsia="Times New Roman" w:hAnsi="Calibri" w:cs="Calibri"/>
                <w:sz w:val="20"/>
                <w:szCs w:val="20"/>
                <w:lang w:eastAsia="es-MX"/>
              </w:rPr>
            </w:pPr>
          </w:p>
        </w:tc>
        <w:tc>
          <w:tcPr>
            <w:tcW w:w="1736" w:type="dxa"/>
            <w:tcBorders>
              <w:top w:val="nil"/>
              <w:left w:val="nil"/>
              <w:bottom w:val="nil"/>
              <w:right w:val="nil"/>
            </w:tcBorders>
            <w:shd w:val="clear" w:color="auto" w:fill="auto"/>
            <w:noWrap/>
            <w:vAlign w:val="bottom"/>
          </w:tcPr>
          <w:p w:rsidR="00230E64" w:rsidRPr="00A75AAE" w:rsidRDefault="00230E64" w:rsidP="00526CDE">
            <w:pPr>
              <w:spacing w:after="0"/>
              <w:jc w:val="both"/>
              <w:rPr>
                <w:rFonts w:ascii="Calibri" w:eastAsia="Times New Roman" w:hAnsi="Calibri" w:cs="Calibri"/>
                <w:sz w:val="20"/>
                <w:szCs w:val="20"/>
                <w:lang w:eastAsia="es-MX"/>
              </w:rPr>
            </w:pPr>
          </w:p>
        </w:tc>
      </w:tr>
      <w:tr w:rsidR="00064CFD" w:rsidRPr="00A75AAE" w:rsidTr="00526CDE">
        <w:trPr>
          <w:gridAfter w:val="1"/>
          <w:wAfter w:w="1423" w:type="dxa"/>
          <w:trHeight w:val="217"/>
        </w:trPr>
        <w:tc>
          <w:tcPr>
            <w:tcW w:w="6067" w:type="dxa"/>
            <w:tcBorders>
              <w:top w:val="nil"/>
              <w:left w:val="nil"/>
              <w:bottom w:val="nil"/>
              <w:right w:val="nil"/>
            </w:tcBorders>
            <w:shd w:val="clear" w:color="auto" w:fill="auto"/>
            <w:noWrap/>
            <w:vAlign w:val="bottom"/>
          </w:tcPr>
          <w:p w:rsidR="00064CFD" w:rsidRDefault="00064CFD" w:rsidP="00526CDE">
            <w:pPr>
              <w:spacing w:after="0"/>
              <w:jc w:val="both"/>
              <w:rPr>
                <w:rFonts w:ascii="Calibri" w:eastAsia="Times New Roman" w:hAnsi="Calibri" w:cs="Calibri"/>
                <w:sz w:val="20"/>
                <w:szCs w:val="20"/>
                <w:lang w:eastAsia="es-MX"/>
              </w:rPr>
            </w:pPr>
          </w:p>
        </w:tc>
        <w:tc>
          <w:tcPr>
            <w:tcW w:w="1736" w:type="dxa"/>
            <w:tcBorders>
              <w:top w:val="nil"/>
              <w:left w:val="nil"/>
              <w:bottom w:val="nil"/>
              <w:right w:val="nil"/>
            </w:tcBorders>
            <w:shd w:val="clear" w:color="auto" w:fill="auto"/>
            <w:noWrap/>
            <w:vAlign w:val="bottom"/>
          </w:tcPr>
          <w:p w:rsidR="00064CFD" w:rsidRPr="00A75AAE" w:rsidRDefault="00064CFD" w:rsidP="00526CDE">
            <w:pPr>
              <w:spacing w:after="0"/>
              <w:jc w:val="both"/>
              <w:rPr>
                <w:rFonts w:ascii="Calibri" w:eastAsia="Times New Roman" w:hAnsi="Calibri" w:cs="Calibri"/>
                <w:sz w:val="20"/>
                <w:szCs w:val="20"/>
                <w:lang w:eastAsia="es-MX"/>
              </w:rPr>
            </w:pPr>
          </w:p>
        </w:tc>
      </w:tr>
      <w:tr w:rsidR="00376F59" w:rsidRPr="00A75AAE" w:rsidTr="00526CDE">
        <w:trPr>
          <w:trHeight w:val="217"/>
        </w:trPr>
        <w:tc>
          <w:tcPr>
            <w:tcW w:w="6067" w:type="dxa"/>
            <w:shd w:val="clear" w:color="000000" w:fill="FFFFFF"/>
            <w:noWrap/>
            <w:hideMark/>
          </w:tcPr>
          <w:p w:rsidR="00872F75" w:rsidRDefault="00872F75" w:rsidP="00526CDE">
            <w:pPr>
              <w:spacing w:after="0"/>
              <w:jc w:val="both"/>
              <w:rPr>
                <w:rFonts w:ascii="Calibri" w:eastAsia="Times New Roman" w:hAnsi="Calibri" w:cs="Calibri"/>
                <w:color w:val="000000"/>
                <w:sz w:val="20"/>
                <w:szCs w:val="20"/>
                <w:lang w:eastAsia="es-MX"/>
              </w:rPr>
            </w:pPr>
          </w:p>
          <w:p w:rsidR="00376F59" w:rsidRPr="00A75AAE" w:rsidRDefault="004713E0" w:rsidP="00526CDE">
            <w:pPr>
              <w:spacing w:after="0"/>
              <w:jc w:val="both"/>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w:t>
            </w:r>
            <w:r w:rsidR="00376F59" w:rsidRPr="00A75AAE">
              <w:rPr>
                <w:rFonts w:ascii="Calibri" w:eastAsia="Times New Roman" w:hAnsi="Calibri" w:cs="Calibri"/>
                <w:color w:val="000000"/>
                <w:sz w:val="20"/>
                <w:szCs w:val="20"/>
                <w:lang w:eastAsia="es-MX"/>
              </w:rPr>
              <w:t>OFTWARE</w:t>
            </w:r>
            <w:r>
              <w:rPr>
                <w:rFonts w:ascii="Calibri" w:eastAsia="Times New Roman" w:hAnsi="Calibri" w:cs="Calibri"/>
                <w:color w:val="000000"/>
                <w:sz w:val="20"/>
                <w:szCs w:val="20"/>
                <w:lang w:eastAsia="es-MX"/>
              </w:rPr>
              <w:t xml:space="preserve">                                                                                                                                </w:t>
            </w:r>
          </w:p>
        </w:tc>
        <w:tc>
          <w:tcPr>
            <w:tcW w:w="1736" w:type="dxa"/>
            <w:shd w:val="clear" w:color="000000" w:fill="FFFFFF"/>
            <w:noWrap/>
            <w:hideMark/>
          </w:tcPr>
          <w:p w:rsidR="004713E0" w:rsidRDefault="00376F59" w:rsidP="00526CDE">
            <w:pPr>
              <w:spacing w:after="0"/>
              <w:jc w:val="both"/>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        </w:t>
            </w:r>
          </w:p>
          <w:p w:rsidR="00376F59" w:rsidRPr="00A75AAE" w:rsidRDefault="004713E0" w:rsidP="00526CDE">
            <w:pPr>
              <w:spacing w:after="0"/>
              <w:jc w:val="both"/>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        </w:t>
            </w:r>
            <w:r w:rsidR="00376F59" w:rsidRPr="00A75AAE">
              <w:rPr>
                <w:rFonts w:ascii="Calibri" w:eastAsia="Times New Roman" w:hAnsi="Calibri" w:cs="Calibri"/>
                <w:color w:val="000000"/>
                <w:sz w:val="20"/>
                <w:szCs w:val="20"/>
                <w:lang w:eastAsia="es-MX"/>
              </w:rPr>
              <w:t>11,2</w:t>
            </w:r>
            <w:r w:rsidR="00376F59">
              <w:rPr>
                <w:rFonts w:ascii="Calibri" w:eastAsia="Times New Roman" w:hAnsi="Calibri" w:cs="Calibri"/>
                <w:color w:val="000000"/>
                <w:sz w:val="20"/>
                <w:szCs w:val="20"/>
                <w:lang w:eastAsia="es-MX"/>
              </w:rPr>
              <w:t>78</w:t>
            </w:r>
            <w:r w:rsidR="00376F59" w:rsidRPr="00A75AAE">
              <w:rPr>
                <w:rFonts w:ascii="Calibri" w:eastAsia="Times New Roman" w:hAnsi="Calibri" w:cs="Calibri"/>
                <w:color w:val="000000"/>
                <w:sz w:val="20"/>
                <w:szCs w:val="20"/>
                <w:lang w:eastAsia="es-MX"/>
              </w:rPr>
              <w:t>,</w:t>
            </w:r>
            <w:r w:rsidR="00376F59">
              <w:rPr>
                <w:rFonts w:ascii="Calibri" w:eastAsia="Times New Roman" w:hAnsi="Calibri" w:cs="Calibri"/>
                <w:color w:val="000000"/>
                <w:sz w:val="20"/>
                <w:szCs w:val="20"/>
                <w:lang w:eastAsia="es-MX"/>
              </w:rPr>
              <w:t>978</w:t>
            </w:r>
            <w:r w:rsidR="00376F59" w:rsidRPr="00A75AAE">
              <w:rPr>
                <w:rFonts w:ascii="Calibri" w:eastAsia="Times New Roman" w:hAnsi="Calibri" w:cs="Calibri"/>
                <w:color w:val="000000"/>
                <w:sz w:val="20"/>
                <w:szCs w:val="20"/>
                <w:lang w:eastAsia="es-MX"/>
              </w:rPr>
              <w:t>.</w:t>
            </w:r>
            <w:r w:rsidR="00376F59">
              <w:rPr>
                <w:rFonts w:ascii="Calibri" w:eastAsia="Times New Roman" w:hAnsi="Calibri" w:cs="Calibri"/>
                <w:color w:val="000000"/>
                <w:sz w:val="20"/>
                <w:szCs w:val="20"/>
                <w:lang w:eastAsia="es-MX"/>
              </w:rPr>
              <w:t>96</w:t>
            </w:r>
          </w:p>
        </w:tc>
        <w:tc>
          <w:tcPr>
            <w:tcW w:w="1423" w:type="dxa"/>
            <w:shd w:val="clear" w:color="000000" w:fill="FFFFFF"/>
            <w:noWrap/>
            <w:hideMark/>
          </w:tcPr>
          <w:p w:rsidR="00376F59" w:rsidRPr="00A75AAE" w:rsidRDefault="00376F59" w:rsidP="00526CDE">
            <w:pPr>
              <w:spacing w:after="0"/>
              <w:jc w:val="both"/>
              <w:rPr>
                <w:rFonts w:ascii="Calibri" w:eastAsia="Times New Roman" w:hAnsi="Calibri" w:cs="Calibri"/>
                <w:color w:val="000000"/>
                <w:sz w:val="20"/>
                <w:szCs w:val="20"/>
                <w:lang w:eastAsia="es-MX"/>
              </w:rPr>
            </w:pPr>
            <w:r w:rsidRPr="00A75AAE">
              <w:rPr>
                <w:rFonts w:ascii="Calibri" w:eastAsia="Times New Roman" w:hAnsi="Calibri" w:cs="Calibri"/>
                <w:color w:val="000000"/>
                <w:sz w:val="20"/>
                <w:szCs w:val="20"/>
                <w:lang w:eastAsia="es-MX"/>
              </w:rPr>
              <w:t> </w:t>
            </w:r>
          </w:p>
        </w:tc>
      </w:tr>
      <w:tr w:rsidR="00376F59" w:rsidRPr="00A75AAE" w:rsidTr="00526CDE">
        <w:trPr>
          <w:trHeight w:val="217"/>
        </w:trPr>
        <w:tc>
          <w:tcPr>
            <w:tcW w:w="6067" w:type="dxa"/>
            <w:tcBorders>
              <w:top w:val="nil"/>
            </w:tcBorders>
            <w:shd w:val="clear" w:color="000000" w:fill="FFFFFF"/>
            <w:noWrap/>
            <w:hideMark/>
          </w:tcPr>
          <w:p w:rsidR="00376F59" w:rsidRPr="00A75AAE" w:rsidRDefault="00376F59" w:rsidP="00526CDE">
            <w:pPr>
              <w:spacing w:after="0"/>
              <w:jc w:val="both"/>
              <w:rPr>
                <w:rFonts w:ascii="Calibri" w:eastAsia="Times New Roman" w:hAnsi="Calibri" w:cs="Calibri"/>
                <w:color w:val="000000"/>
                <w:sz w:val="20"/>
                <w:szCs w:val="20"/>
                <w:lang w:eastAsia="es-MX"/>
              </w:rPr>
            </w:pPr>
            <w:r w:rsidRPr="00A75AAE">
              <w:rPr>
                <w:rFonts w:ascii="Calibri" w:eastAsia="Times New Roman" w:hAnsi="Calibri" w:cs="Calibri"/>
                <w:color w:val="000000"/>
                <w:sz w:val="20"/>
                <w:szCs w:val="20"/>
                <w:lang w:eastAsia="es-MX"/>
              </w:rPr>
              <w:t>LICENCIAS</w:t>
            </w:r>
          </w:p>
        </w:tc>
        <w:tc>
          <w:tcPr>
            <w:tcW w:w="1736" w:type="dxa"/>
            <w:tcBorders>
              <w:top w:val="nil"/>
            </w:tcBorders>
            <w:shd w:val="clear" w:color="000000" w:fill="FFFFFF"/>
            <w:noWrap/>
            <w:hideMark/>
          </w:tcPr>
          <w:p w:rsidR="00376F59" w:rsidRPr="00A75AAE" w:rsidRDefault="00376F59" w:rsidP="00A418D3">
            <w:pPr>
              <w:spacing w:after="0"/>
              <w:jc w:val="both"/>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          2</w:t>
            </w:r>
            <w:r w:rsidRPr="00A75AAE">
              <w:rPr>
                <w:rFonts w:ascii="Calibri" w:eastAsia="Times New Roman" w:hAnsi="Calibri" w:cs="Calibri"/>
                <w:color w:val="000000"/>
                <w:sz w:val="20"/>
                <w:szCs w:val="20"/>
                <w:lang w:eastAsia="es-MX"/>
              </w:rPr>
              <w:t>,</w:t>
            </w:r>
            <w:r w:rsidR="00A418D3">
              <w:rPr>
                <w:rFonts w:ascii="Calibri" w:eastAsia="Times New Roman" w:hAnsi="Calibri" w:cs="Calibri"/>
                <w:color w:val="000000"/>
                <w:sz w:val="20"/>
                <w:szCs w:val="20"/>
                <w:lang w:eastAsia="es-MX"/>
              </w:rPr>
              <w:t>709</w:t>
            </w:r>
            <w:r w:rsidRPr="00A75AAE">
              <w:rPr>
                <w:rFonts w:ascii="Calibri" w:eastAsia="Times New Roman" w:hAnsi="Calibri" w:cs="Calibri"/>
                <w:color w:val="000000"/>
                <w:sz w:val="20"/>
                <w:szCs w:val="20"/>
                <w:lang w:eastAsia="es-MX"/>
              </w:rPr>
              <w:t>,</w:t>
            </w:r>
            <w:r w:rsidR="00A418D3">
              <w:rPr>
                <w:rFonts w:ascii="Calibri" w:eastAsia="Times New Roman" w:hAnsi="Calibri" w:cs="Calibri"/>
                <w:color w:val="000000"/>
                <w:sz w:val="20"/>
                <w:szCs w:val="20"/>
                <w:lang w:eastAsia="es-MX"/>
              </w:rPr>
              <w:t>239</w:t>
            </w:r>
            <w:r w:rsidRPr="00A75AAE">
              <w:rPr>
                <w:rFonts w:ascii="Calibri" w:eastAsia="Times New Roman" w:hAnsi="Calibri" w:cs="Calibri"/>
                <w:color w:val="000000"/>
                <w:sz w:val="20"/>
                <w:szCs w:val="20"/>
                <w:lang w:eastAsia="es-MX"/>
              </w:rPr>
              <w:t>.</w:t>
            </w:r>
            <w:r w:rsidR="00A418D3">
              <w:rPr>
                <w:rFonts w:ascii="Calibri" w:eastAsia="Times New Roman" w:hAnsi="Calibri" w:cs="Calibri"/>
                <w:color w:val="000000"/>
                <w:sz w:val="20"/>
                <w:szCs w:val="20"/>
                <w:lang w:eastAsia="es-MX"/>
              </w:rPr>
              <w:t>59</w:t>
            </w:r>
          </w:p>
        </w:tc>
        <w:tc>
          <w:tcPr>
            <w:tcW w:w="1423" w:type="dxa"/>
            <w:tcBorders>
              <w:top w:val="nil"/>
            </w:tcBorders>
            <w:shd w:val="clear" w:color="000000" w:fill="FFFFFF"/>
            <w:noWrap/>
            <w:hideMark/>
          </w:tcPr>
          <w:p w:rsidR="00376F59" w:rsidRPr="00A75AAE" w:rsidRDefault="00376F59" w:rsidP="00526CDE">
            <w:pPr>
              <w:spacing w:after="0"/>
              <w:jc w:val="both"/>
              <w:rPr>
                <w:rFonts w:ascii="Calibri" w:eastAsia="Times New Roman" w:hAnsi="Calibri" w:cs="Calibri"/>
                <w:color w:val="000000"/>
                <w:sz w:val="20"/>
                <w:szCs w:val="20"/>
                <w:lang w:eastAsia="es-MX"/>
              </w:rPr>
            </w:pPr>
            <w:r w:rsidRPr="00A75AAE">
              <w:rPr>
                <w:rFonts w:ascii="Calibri" w:eastAsia="Times New Roman" w:hAnsi="Calibri" w:cs="Calibri"/>
                <w:color w:val="000000"/>
                <w:sz w:val="20"/>
                <w:szCs w:val="20"/>
                <w:lang w:eastAsia="es-MX"/>
              </w:rPr>
              <w:t> </w:t>
            </w:r>
          </w:p>
        </w:tc>
      </w:tr>
      <w:tr w:rsidR="00376F59" w:rsidRPr="00A75AAE" w:rsidTr="00526CDE">
        <w:trPr>
          <w:trHeight w:val="217"/>
        </w:trPr>
        <w:tc>
          <w:tcPr>
            <w:tcW w:w="6067" w:type="dxa"/>
            <w:tcBorders>
              <w:top w:val="nil"/>
            </w:tcBorders>
            <w:shd w:val="clear" w:color="000000" w:fill="FFFFFF"/>
            <w:noWrap/>
            <w:hideMark/>
          </w:tcPr>
          <w:p w:rsidR="00376F59" w:rsidRPr="00A75AAE" w:rsidRDefault="00376F59" w:rsidP="00526CDE">
            <w:pPr>
              <w:spacing w:after="0"/>
              <w:jc w:val="both"/>
              <w:rPr>
                <w:rFonts w:ascii="Calibri" w:eastAsia="Times New Roman" w:hAnsi="Calibri" w:cs="Calibri"/>
                <w:b/>
                <w:bCs/>
                <w:color w:val="000000"/>
                <w:sz w:val="20"/>
                <w:szCs w:val="20"/>
                <w:lang w:eastAsia="es-MX"/>
              </w:rPr>
            </w:pPr>
            <w:r w:rsidRPr="00A75AAE">
              <w:rPr>
                <w:rFonts w:ascii="Calibri" w:eastAsia="Times New Roman" w:hAnsi="Calibri" w:cs="Calibri"/>
                <w:b/>
                <w:bCs/>
                <w:color w:val="000000"/>
                <w:sz w:val="20"/>
                <w:szCs w:val="20"/>
                <w:lang w:eastAsia="es-MX"/>
              </w:rPr>
              <w:lastRenderedPageBreak/>
              <w:t xml:space="preserve">TOTAL </w:t>
            </w:r>
          </w:p>
        </w:tc>
        <w:tc>
          <w:tcPr>
            <w:tcW w:w="1736" w:type="dxa"/>
            <w:tcBorders>
              <w:top w:val="nil"/>
            </w:tcBorders>
            <w:shd w:val="clear" w:color="000000" w:fill="FFFFFF"/>
            <w:noWrap/>
            <w:hideMark/>
          </w:tcPr>
          <w:p w:rsidR="00376F59" w:rsidRPr="00A75AAE" w:rsidRDefault="00376F59" w:rsidP="00A418D3">
            <w:pPr>
              <w:spacing w:after="0"/>
              <w:jc w:val="both"/>
              <w:rPr>
                <w:rFonts w:ascii="Calibri" w:eastAsia="Times New Roman" w:hAnsi="Calibri" w:cs="Calibri"/>
                <w:b/>
                <w:bCs/>
                <w:color w:val="000000"/>
                <w:sz w:val="20"/>
                <w:szCs w:val="20"/>
                <w:lang w:eastAsia="es-MX"/>
              </w:rPr>
            </w:pPr>
            <w:r w:rsidRPr="00A75AAE">
              <w:rPr>
                <w:rFonts w:ascii="Calibri" w:eastAsia="Times New Roman" w:hAnsi="Calibri" w:cs="Calibri"/>
                <w:b/>
                <w:bCs/>
                <w:color w:val="000000"/>
                <w:sz w:val="20"/>
                <w:szCs w:val="20"/>
                <w:lang w:eastAsia="es-MX"/>
              </w:rPr>
              <w:t xml:space="preserve">        13,</w:t>
            </w:r>
            <w:r w:rsidR="00A418D3">
              <w:rPr>
                <w:rFonts w:ascii="Calibri" w:eastAsia="Times New Roman" w:hAnsi="Calibri" w:cs="Calibri"/>
                <w:b/>
                <w:bCs/>
                <w:color w:val="000000"/>
                <w:sz w:val="20"/>
                <w:szCs w:val="20"/>
                <w:lang w:eastAsia="es-MX"/>
              </w:rPr>
              <w:t>988</w:t>
            </w:r>
            <w:r w:rsidRPr="00A75AAE">
              <w:rPr>
                <w:rFonts w:ascii="Calibri" w:eastAsia="Times New Roman" w:hAnsi="Calibri" w:cs="Calibri"/>
                <w:b/>
                <w:bCs/>
                <w:color w:val="000000"/>
                <w:sz w:val="20"/>
                <w:szCs w:val="20"/>
                <w:lang w:eastAsia="es-MX"/>
              </w:rPr>
              <w:t>,</w:t>
            </w:r>
            <w:r w:rsidR="00A418D3">
              <w:rPr>
                <w:rFonts w:ascii="Calibri" w:eastAsia="Times New Roman" w:hAnsi="Calibri" w:cs="Calibri"/>
                <w:b/>
                <w:bCs/>
                <w:color w:val="000000"/>
                <w:sz w:val="20"/>
                <w:szCs w:val="20"/>
                <w:lang w:eastAsia="es-MX"/>
              </w:rPr>
              <w:t>218</w:t>
            </w:r>
            <w:r w:rsidRPr="00A75AAE">
              <w:rPr>
                <w:rFonts w:ascii="Calibri" w:eastAsia="Times New Roman" w:hAnsi="Calibri" w:cs="Calibri"/>
                <w:b/>
                <w:bCs/>
                <w:color w:val="000000"/>
                <w:sz w:val="20"/>
                <w:szCs w:val="20"/>
                <w:lang w:eastAsia="es-MX"/>
              </w:rPr>
              <w:t>.</w:t>
            </w:r>
            <w:r w:rsidR="00A418D3">
              <w:rPr>
                <w:rFonts w:ascii="Calibri" w:eastAsia="Times New Roman" w:hAnsi="Calibri" w:cs="Calibri"/>
                <w:b/>
                <w:bCs/>
                <w:color w:val="000000"/>
                <w:sz w:val="20"/>
                <w:szCs w:val="20"/>
                <w:lang w:eastAsia="es-MX"/>
              </w:rPr>
              <w:t>55</w:t>
            </w:r>
            <w:r w:rsidRPr="00A75AAE">
              <w:rPr>
                <w:rFonts w:ascii="Calibri" w:eastAsia="Times New Roman" w:hAnsi="Calibri" w:cs="Calibri"/>
                <w:b/>
                <w:bCs/>
                <w:color w:val="000000"/>
                <w:sz w:val="20"/>
                <w:szCs w:val="20"/>
                <w:lang w:eastAsia="es-MX"/>
              </w:rPr>
              <w:t xml:space="preserve"> </w:t>
            </w:r>
          </w:p>
        </w:tc>
        <w:tc>
          <w:tcPr>
            <w:tcW w:w="1423" w:type="dxa"/>
            <w:tcBorders>
              <w:top w:val="nil"/>
            </w:tcBorders>
            <w:shd w:val="clear" w:color="000000" w:fill="FFFFFF"/>
            <w:noWrap/>
            <w:hideMark/>
          </w:tcPr>
          <w:p w:rsidR="00376F59" w:rsidRPr="00A75AAE" w:rsidRDefault="00376F59" w:rsidP="00526CDE">
            <w:pPr>
              <w:spacing w:after="0"/>
              <w:jc w:val="both"/>
              <w:rPr>
                <w:rFonts w:ascii="Calibri" w:eastAsia="Times New Roman" w:hAnsi="Calibri" w:cs="Calibri"/>
                <w:color w:val="000000"/>
                <w:sz w:val="20"/>
                <w:szCs w:val="20"/>
                <w:lang w:eastAsia="es-MX"/>
              </w:rPr>
            </w:pPr>
            <w:r w:rsidRPr="00A75AAE">
              <w:rPr>
                <w:rFonts w:ascii="Calibri" w:eastAsia="Times New Roman" w:hAnsi="Calibri" w:cs="Calibri"/>
                <w:color w:val="000000"/>
                <w:sz w:val="20"/>
                <w:szCs w:val="20"/>
                <w:lang w:eastAsia="es-MX"/>
              </w:rPr>
              <w:t> </w:t>
            </w:r>
          </w:p>
        </w:tc>
      </w:tr>
      <w:tr w:rsidR="00376F59" w:rsidRPr="00A75AAE" w:rsidTr="00526CDE">
        <w:trPr>
          <w:trHeight w:val="217"/>
        </w:trPr>
        <w:tc>
          <w:tcPr>
            <w:tcW w:w="6067" w:type="dxa"/>
            <w:tcBorders>
              <w:top w:val="nil"/>
            </w:tcBorders>
            <w:shd w:val="clear" w:color="000000" w:fill="FFFFFF"/>
            <w:noWrap/>
            <w:hideMark/>
          </w:tcPr>
          <w:p w:rsidR="00376F59" w:rsidRPr="00A75AAE" w:rsidRDefault="00376F59" w:rsidP="00526CDE">
            <w:pPr>
              <w:spacing w:after="0"/>
              <w:jc w:val="both"/>
              <w:rPr>
                <w:rFonts w:ascii="Calibri" w:eastAsia="Times New Roman" w:hAnsi="Calibri" w:cs="Calibri"/>
                <w:color w:val="000000"/>
                <w:sz w:val="20"/>
                <w:szCs w:val="20"/>
                <w:lang w:eastAsia="es-MX"/>
              </w:rPr>
            </w:pPr>
            <w:r w:rsidRPr="00A75AAE">
              <w:rPr>
                <w:rFonts w:ascii="Calibri" w:eastAsia="Times New Roman" w:hAnsi="Calibri" w:cs="Calibri"/>
                <w:color w:val="000000"/>
                <w:sz w:val="20"/>
                <w:szCs w:val="20"/>
                <w:lang w:eastAsia="es-MX"/>
              </w:rPr>
              <w:t>AMORTIZACION</w:t>
            </w:r>
          </w:p>
        </w:tc>
        <w:tc>
          <w:tcPr>
            <w:tcW w:w="1736" w:type="dxa"/>
            <w:tcBorders>
              <w:top w:val="nil"/>
            </w:tcBorders>
            <w:shd w:val="clear" w:color="000000" w:fill="FFFFFF"/>
            <w:noWrap/>
            <w:hideMark/>
          </w:tcPr>
          <w:p w:rsidR="00376F59" w:rsidRPr="00A75AAE" w:rsidRDefault="00376F59" w:rsidP="00845D04">
            <w:pPr>
              <w:spacing w:after="0"/>
              <w:jc w:val="both"/>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         </w:t>
            </w:r>
            <w:r w:rsidRPr="00A75AAE">
              <w:rPr>
                <w:rFonts w:ascii="Calibri" w:eastAsia="Times New Roman" w:hAnsi="Calibri" w:cs="Calibri"/>
                <w:color w:val="000000"/>
                <w:sz w:val="20"/>
                <w:szCs w:val="20"/>
                <w:lang w:eastAsia="es-MX"/>
              </w:rPr>
              <w:t>-</w:t>
            </w:r>
            <w:r w:rsidR="00845D04">
              <w:rPr>
                <w:rFonts w:ascii="Calibri" w:eastAsia="Times New Roman" w:hAnsi="Calibri" w:cs="Calibri"/>
                <w:color w:val="000000"/>
                <w:sz w:val="20"/>
                <w:szCs w:val="20"/>
                <w:lang w:eastAsia="es-MX"/>
              </w:rPr>
              <w:t>4</w:t>
            </w:r>
            <w:r>
              <w:rPr>
                <w:rFonts w:ascii="Calibri" w:eastAsia="Times New Roman" w:hAnsi="Calibri" w:cs="Calibri"/>
                <w:color w:val="000000"/>
                <w:sz w:val="20"/>
                <w:szCs w:val="20"/>
                <w:lang w:eastAsia="es-MX"/>
              </w:rPr>
              <w:t>,</w:t>
            </w:r>
            <w:r w:rsidR="00845D04">
              <w:rPr>
                <w:rFonts w:ascii="Calibri" w:eastAsia="Times New Roman" w:hAnsi="Calibri" w:cs="Calibri"/>
                <w:color w:val="000000"/>
                <w:sz w:val="20"/>
                <w:szCs w:val="20"/>
                <w:lang w:eastAsia="es-MX"/>
              </w:rPr>
              <w:t>024</w:t>
            </w:r>
            <w:r>
              <w:rPr>
                <w:rFonts w:ascii="Calibri" w:eastAsia="Times New Roman" w:hAnsi="Calibri" w:cs="Calibri"/>
                <w:color w:val="000000"/>
                <w:sz w:val="20"/>
                <w:szCs w:val="20"/>
                <w:lang w:eastAsia="es-MX"/>
              </w:rPr>
              <w:t>,</w:t>
            </w:r>
            <w:r w:rsidR="00064CFD">
              <w:rPr>
                <w:rFonts w:ascii="Calibri" w:eastAsia="Times New Roman" w:hAnsi="Calibri" w:cs="Calibri"/>
                <w:color w:val="000000"/>
                <w:sz w:val="20"/>
                <w:szCs w:val="20"/>
                <w:lang w:eastAsia="es-MX"/>
              </w:rPr>
              <w:t>04</w:t>
            </w:r>
            <w:r w:rsidR="00845D04">
              <w:rPr>
                <w:rFonts w:ascii="Calibri" w:eastAsia="Times New Roman" w:hAnsi="Calibri" w:cs="Calibri"/>
                <w:color w:val="000000"/>
                <w:sz w:val="20"/>
                <w:szCs w:val="20"/>
                <w:lang w:eastAsia="es-MX"/>
              </w:rPr>
              <w:t>6</w:t>
            </w:r>
            <w:r>
              <w:rPr>
                <w:rFonts w:ascii="Calibri" w:eastAsia="Times New Roman" w:hAnsi="Calibri" w:cs="Calibri"/>
                <w:color w:val="000000"/>
                <w:sz w:val="20"/>
                <w:szCs w:val="20"/>
                <w:lang w:eastAsia="es-MX"/>
              </w:rPr>
              <w:t>.</w:t>
            </w:r>
            <w:r w:rsidR="00845D04">
              <w:rPr>
                <w:rFonts w:ascii="Calibri" w:eastAsia="Times New Roman" w:hAnsi="Calibri" w:cs="Calibri"/>
                <w:color w:val="000000"/>
                <w:sz w:val="20"/>
                <w:szCs w:val="20"/>
                <w:lang w:eastAsia="es-MX"/>
              </w:rPr>
              <w:t>42</w:t>
            </w:r>
          </w:p>
        </w:tc>
        <w:tc>
          <w:tcPr>
            <w:tcW w:w="1423" w:type="dxa"/>
            <w:tcBorders>
              <w:top w:val="nil"/>
            </w:tcBorders>
            <w:shd w:val="clear" w:color="000000" w:fill="FFFFFF"/>
            <w:noWrap/>
            <w:hideMark/>
          </w:tcPr>
          <w:p w:rsidR="00376F59" w:rsidRPr="00A75AAE" w:rsidRDefault="00376F59" w:rsidP="00526CDE">
            <w:pPr>
              <w:spacing w:after="0"/>
              <w:jc w:val="both"/>
              <w:rPr>
                <w:rFonts w:ascii="Calibri" w:eastAsia="Times New Roman" w:hAnsi="Calibri" w:cs="Calibri"/>
                <w:color w:val="000000"/>
                <w:sz w:val="20"/>
                <w:szCs w:val="20"/>
                <w:lang w:eastAsia="es-MX"/>
              </w:rPr>
            </w:pPr>
            <w:r w:rsidRPr="00A75AAE">
              <w:rPr>
                <w:rFonts w:ascii="Calibri" w:eastAsia="Times New Roman" w:hAnsi="Calibri" w:cs="Calibri"/>
                <w:color w:val="000000"/>
                <w:sz w:val="20"/>
                <w:szCs w:val="20"/>
                <w:lang w:eastAsia="es-MX"/>
              </w:rPr>
              <w:t> </w:t>
            </w:r>
          </w:p>
        </w:tc>
      </w:tr>
      <w:tr w:rsidR="00376F59" w:rsidRPr="00A75AAE" w:rsidTr="00526CDE">
        <w:trPr>
          <w:trHeight w:val="217"/>
        </w:trPr>
        <w:tc>
          <w:tcPr>
            <w:tcW w:w="6067" w:type="dxa"/>
            <w:tcBorders>
              <w:top w:val="nil"/>
            </w:tcBorders>
            <w:shd w:val="clear" w:color="000000" w:fill="FFFFFF"/>
            <w:noWrap/>
            <w:hideMark/>
          </w:tcPr>
          <w:p w:rsidR="00376F59" w:rsidRPr="00A75AAE" w:rsidRDefault="00376F59" w:rsidP="00526CDE">
            <w:pPr>
              <w:spacing w:after="0"/>
              <w:jc w:val="both"/>
              <w:rPr>
                <w:rFonts w:ascii="Calibri" w:eastAsia="Times New Roman" w:hAnsi="Calibri" w:cs="Calibri"/>
                <w:b/>
                <w:bCs/>
                <w:color w:val="000000"/>
                <w:sz w:val="20"/>
                <w:szCs w:val="20"/>
                <w:lang w:eastAsia="es-MX"/>
              </w:rPr>
            </w:pPr>
            <w:r w:rsidRPr="00A75AAE">
              <w:rPr>
                <w:rFonts w:ascii="Calibri" w:eastAsia="Times New Roman" w:hAnsi="Calibri" w:cs="Calibri"/>
                <w:b/>
                <w:bCs/>
                <w:color w:val="000000"/>
                <w:sz w:val="20"/>
                <w:szCs w:val="20"/>
                <w:lang w:eastAsia="es-MX"/>
              </w:rPr>
              <w:t xml:space="preserve">TOTAL </w:t>
            </w:r>
          </w:p>
        </w:tc>
        <w:tc>
          <w:tcPr>
            <w:tcW w:w="1736" w:type="dxa"/>
            <w:tcBorders>
              <w:top w:val="nil"/>
            </w:tcBorders>
            <w:shd w:val="clear" w:color="000000" w:fill="FFFFFF"/>
            <w:noWrap/>
            <w:hideMark/>
          </w:tcPr>
          <w:p w:rsidR="00376F59" w:rsidRPr="00A75AAE" w:rsidRDefault="00376F59" w:rsidP="00845D04">
            <w:pPr>
              <w:spacing w:after="0"/>
              <w:jc w:val="both"/>
              <w:rPr>
                <w:rFonts w:ascii="Calibri" w:eastAsia="Times New Roman" w:hAnsi="Calibri" w:cs="Calibri"/>
                <w:b/>
                <w:bCs/>
                <w:color w:val="000000"/>
                <w:sz w:val="20"/>
                <w:szCs w:val="20"/>
                <w:lang w:eastAsia="es-MX"/>
              </w:rPr>
            </w:pPr>
            <w:r w:rsidRPr="00A75AAE">
              <w:rPr>
                <w:rFonts w:ascii="Calibri" w:eastAsia="Times New Roman" w:hAnsi="Calibri" w:cs="Calibri"/>
                <w:b/>
                <w:bCs/>
                <w:color w:val="000000"/>
                <w:sz w:val="20"/>
                <w:szCs w:val="20"/>
                <w:lang w:eastAsia="es-MX"/>
              </w:rPr>
              <w:t xml:space="preserve">       </w:t>
            </w:r>
            <w:r w:rsidR="00BD6C01">
              <w:rPr>
                <w:rFonts w:ascii="Calibri" w:eastAsia="Times New Roman" w:hAnsi="Calibri" w:cs="Calibri"/>
                <w:b/>
                <w:bCs/>
                <w:color w:val="000000"/>
                <w:sz w:val="20"/>
                <w:szCs w:val="20"/>
                <w:lang w:eastAsia="es-MX"/>
              </w:rPr>
              <w:t xml:space="preserve"> </w:t>
            </w:r>
            <w:r w:rsidR="00845D04">
              <w:rPr>
                <w:rFonts w:ascii="Calibri" w:eastAsia="Times New Roman" w:hAnsi="Calibri" w:cs="Calibri"/>
                <w:b/>
                <w:bCs/>
                <w:color w:val="000000"/>
                <w:sz w:val="20"/>
                <w:szCs w:val="20"/>
                <w:lang w:eastAsia="es-MX"/>
              </w:rPr>
              <w:t xml:space="preserve">  9</w:t>
            </w:r>
            <w:r w:rsidR="00064CFD">
              <w:rPr>
                <w:rFonts w:ascii="Calibri" w:eastAsia="Times New Roman" w:hAnsi="Calibri" w:cs="Calibri"/>
                <w:b/>
                <w:bCs/>
                <w:color w:val="000000"/>
                <w:sz w:val="20"/>
                <w:szCs w:val="20"/>
                <w:lang w:eastAsia="es-MX"/>
              </w:rPr>
              <w:t>,</w:t>
            </w:r>
            <w:r w:rsidR="00845D04">
              <w:rPr>
                <w:rFonts w:ascii="Calibri" w:eastAsia="Times New Roman" w:hAnsi="Calibri" w:cs="Calibri"/>
                <w:b/>
                <w:bCs/>
                <w:color w:val="000000"/>
                <w:sz w:val="20"/>
                <w:szCs w:val="20"/>
                <w:lang w:eastAsia="es-MX"/>
              </w:rPr>
              <w:t>964</w:t>
            </w:r>
            <w:r>
              <w:rPr>
                <w:rFonts w:ascii="Calibri" w:eastAsia="Times New Roman" w:hAnsi="Calibri" w:cs="Calibri"/>
                <w:b/>
                <w:bCs/>
                <w:color w:val="000000"/>
                <w:sz w:val="20"/>
                <w:szCs w:val="20"/>
                <w:lang w:eastAsia="es-MX"/>
              </w:rPr>
              <w:t>,</w:t>
            </w:r>
            <w:r w:rsidR="00845D04">
              <w:rPr>
                <w:rFonts w:ascii="Calibri" w:eastAsia="Times New Roman" w:hAnsi="Calibri" w:cs="Calibri"/>
                <w:b/>
                <w:bCs/>
                <w:color w:val="000000"/>
                <w:sz w:val="20"/>
                <w:szCs w:val="20"/>
                <w:lang w:eastAsia="es-MX"/>
              </w:rPr>
              <w:t>172</w:t>
            </w:r>
            <w:r>
              <w:rPr>
                <w:rFonts w:ascii="Calibri" w:eastAsia="Times New Roman" w:hAnsi="Calibri" w:cs="Calibri"/>
                <w:b/>
                <w:bCs/>
                <w:color w:val="000000"/>
                <w:sz w:val="20"/>
                <w:szCs w:val="20"/>
                <w:lang w:eastAsia="es-MX"/>
              </w:rPr>
              <w:t>.</w:t>
            </w:r>
            <w:r w:rsidR="00845D04">
              <w:rPr>
                <w:rFonts w:ascii="Calibri" w:eastAsia="Times New Roman" w:hAnsi="Calibri" w:cs="Calibri"/>
                <w:b/>
                <w:bCs/>
                <w:color w:val="000000"/>
                <w:sz w:val="20"/>
                <w:szCs w:val="20"/>
                <w:lang w:eastAsia="es-MX"/>
              </w:rPr>
              <w:t>13</w:t>
            </w:r>
            <w:r w:rsidRPr="00A75AAE">
              <w:rPr>
                <w:rFonts w:ascii="Calibri" w:eastAsia="Times New Roman" w:hAnsi="Calibri" w:cs="Calibri"/>
                <w:b/>
                <w:bCs/>
                <w:color w:val="000000"/>
                <w:sz w:val="20"/>
                <w:szCs w:val="20"/>
                <w:lang w:eastAsia="es-MX"/>
              </w:rPr>
              <w:t xml:space="preserve"> </w:t>
            </w:r>
          </w:p>
        </w:tc>
        <w:tc>
          <w:tcPr>
            <w:tcW w:w="1423" w:type="dxa"/>
            <w:tcBorders>
              <w:top w:val="nil"/>
            </w:tcBorders>
            <w:shd w:val="clear" w:color="000000" w:fill="FFFFFF"/>
            <w:noWrap/>
            <w:hideMark/>
          </w:tcPr>
          <w:p w:rsidR="00376F59" w:rsidRPr="00A75AAE" w:rsidRDefault="00376F59" w:rsidP="00526CDE">
            <w:pPr>
              <w:spacing w:after="0"/>
              <w:jc w:val="both"/>
              <w:rPr>
                <w:rFonts w:ascii="Calibri" w:eastAsia="Times New Roman" w:hAnsi="Calibri" w:cs="Calibri"/>
                <w:color w:val="000000"/>
                <w:sz w:val="20"/>
                <w:szCs w:val="20"/>
                <w:lang w:eastAsia="es-MX"/>
              </w:rPr>
            </w:pPr>
            <w:r w:rsidRPr="00A75AAE">
              <w:rPr>
                <w:rFonts w:ascii="Calibri" w:eastAsia="Times New Roman" w:hAnsi="Calibri" w:cs="Calibri"/>
                <w:color w:val="000000"/>
                <w:sz w:val="20"/>
                <w:szCs w:val="20"/>
                <w:lang w:eastAsia="es-MX"/>
              </w:rPr>
              <w:t> </w:t>
            </w:r>
          </w:p>
        </w:tc>
      </w:tr>
    </w:tbl>
    <w:p w:rsidR="00376F59" w:rsidRDefault="00376F59" w:rsidP="00376F59">
      <w:pPr>
        <w:spacing w:after="0"/>
        <w:jc w:val="both"/>
        <w:rPr>
          <w:rFonts w:ascii="Calibri" w:hAnsi="Calibri" w:cs="Calibri"/>
          <w:b/>
          <w:sz w:val="20"/>
          <w:szCs w:val="20"/>
        </w:rPr>
      </w:pPr>
    </w:p>
    <w:p w:rsidR="00872F75" w:rsidRDefault="00872F75" w:rsidP="00376F59">
      <w:pPr>
        <w:spacing w:after="0"/>
        <w:jc w:val="both"/>
        <w:rPr>
          <w:rFonts w:ascii="Calibri" w:hAnsi="Calibri" w:cs="Calibri"/>
          <w:b/>
          <w:sz w:val="20"/>
          <w:szCs w:val="20"/>
        </w:rPr>
      </w:pPr>
    </w:p>
    <w:p w:rsidR="00872F75" w:rsidRDefault="00872F75" w:rsidP="00376F59">
      <w:pPr>
        <w:spacing w:after="0"/>
        <w:jc w:val="both"/>
        <w:rPr>
          <w:rFonts w:ascii="Calibri" w:hAnsi="Calibri" w:cs="Calibri"/>
          <w:b/>
          <w:sz w:val="20"/>
          <w:szCs w:val="20"/>
        </w:rPr>
      </w:pPr>
    </w:p>
    <w:p w:rsidR="00376F59" w:rsidRPr="00A75AAE" w:rsidRDefault="00376F59" w:rsidP="00376F59">
      <w:pPr>
        <w:pStyle w:val="ROMANOS"/>
        <w:tabs>
          <w:tab w:val="clear" w:pos="720"/>
          <w:tab w:val="left" w:pos="0"/>
        </w:tabs>
        <w:spacing w:after="80" w:line="203" w:lineRule="exact"/>
        <w:ind w:left="0" w:firstLine="0"/>
        <w:rPr>
          <w:rFonts w:ascii="Calibri" w:hAnsi="Calibri" w:cs="Calibri"/>
          <w:sz w:val="20"/>
          <w:szCs w:val="20"/>
        </w:rPr>
      </w:pPr>
      <w:r w:rsidRPr="00A75AAE">
        <w:rPr>
          <w:rFonts w:ascii="Calibri" w:hAnsi="Calibri" w:cs="Calibri"/>
          <w:sz w:val="20"/>
          <w:szCs w:val="20"/>
          <w:lang w:val="es-ES_tradnl"/>
        </w:rPr>
        <w:t xml:space="preserve">A </w:t>
      </w:r>
      <w:r w:rsidRPr="00A75AAE">
        <w:rPr>
          <w:rFonts w:ascii="Calibri" w:hAnsi="Calibri" w:cs="Calibri"/>
          <w:sz w:val="20"/>
          <w:szCs w:val="20"/>
        </w:rPr>
        <w:t>estos bi</w:t>
      </w:r>
      <w:r>
        <w:rPr>
          <w:rFonts w:ascii="Calibri" w:hAnsi="Calibri" w:cs="Calibri"/>
          <w:sz w:val="20"/>
          <w:szCs w:val="20"/>
        </w:rPr>
        <w:t xml:space="preserve">enes se les aplica las tasas </w:t>
      </w:r>
      <w:r w:rsidR="002E069C">
        <w:rPr>
          <w:rFonts w:ascii="Calibri" w:hAnsi="Calibri" w:cs="Calibri"/>
          <w:sz w:val="20"/>
          <w:szCs w:val="20"/>
        </w:rPr>
        <w:t>de D</w:t>
      </w:r>
      <w:r w:rsidRPr="00A75AAE">
        <w:rPr>
          <w:rFonts w:ascii="Calibri" w:hAnsi="Calibri" w:cs="Calibri"/>
          <w:sz w:val="20"/>
          <w:szCs w:val="20"/>
        </w:rPr>
        <w:t>epreciación publicadas en el documento,  Parámetros de vida útil, que emitió el CONAC.</w:t>
      </w:r>
    </w:p>
    <w:p w:rsidR="00376F59" w:rsidRDefault="00376F59" w:rsidP="00376F59">
      <w:pPr>
        <w:pStyle w:val="Ttulo"/>
        <w:jc w:val="both"/>
        <w:rPr>
          <w:rFonts w:ascii="Calibri" w:hAnsi="Calibri" w:cs="Calibri"/>
          <w:b w:val="0"/>
          <w:bCs w:val="0"/>
          <w:sz w:val="20"/>
          <w:szCs w:val="20"/>
        </w:rPr>
      </w:pPr>
      <w:r w:rsidRPr="00A75AAE">
        <w:rPr>
          <w:rFonts w:ascii="Calibri" w:hAnsi="Calibri" w:cs="Calibri"/>
          <w:b w:val="0"/>
          <w:bCs w:val="0"/>
          <w:sz w:val="20"/>
          <w:szCs w:val="20"/>
        </w:rPr>
        <w:t>El edificio en el cual opera el Instituto es propiedad del Gobierno del Estado de Yucatán, de igual manera  el instituto utiliza Vehículos que están en arrendamiento financiero motivo por el cual su valor no se encuentra reflejado en las ci</w:t>
      </w:r>
      <w:r w:rsidR="008C1DB6">
        <w:rPr>
          <w:rFonts w:ascii="Calibri" w:hAnsi="Calibri" w:cs="Calibri"/>
          <w:b w:val="0"/>
          <w:bCs w:val="0"/>
          <w:sz w:val="20"/>
          <w:szCs w:val="20"/>
        </w:rPr>
        <w:t>fras de los Estados Financieros.</w:t>
      </w:r>
    </w:p>
    <w:p w:rsidR="00872F75" w:rsidRDefault="00872F75" w:rsidP="00376F59">
      <w:pPr>
        <w:pStyle w:val="Ttulo"/>
        <w:jc w:val="both"/>
        <w:rPr>
          <w:rFonts w:ascii="Calibri" w:hAnsi="Calibri" w:cs="Calibri"/>
          <w:b w:val="0"/>
          <w:bCs w:val="0"/>
          <w:sz w:val="20"/>
          <w:szCs w:val="20"/>
        </w:rPr>
      </w:pPr>
    </w:p>
    <w:p w:rsidR="00872F75" w:rsidRDefault="00872F75" w:rsidP="00376F59">
      <w:pPr>
        <w:pStyle w:val="Ttulo"/>
        <w:jc w:val="both"/>
        <w:rPr>
          <w:rFonts w:ascii="Calibri" w:hAnsi="Calibri" w:cs="Calibri"/>
          <w:b w:val="0"/>
          <w:bCs w:val="0"/>
          <w:sz w:val="20"/>
          <w:szCs w:val="20"/>
        </w:rPr>
      </w:pPr>
    </w:p>
    <w:p w:rsidR="008C1DB6" w:rsidRPr="00A75AAE" w:rsidRDefault="00670430" w:rsidP="00376F59">
      <w:pPr>
        <w:pStyle w:val="Ttulo"/>
        <w:jc w:val="both"/>
        <w:rPr>
          <w:rFonts w:ascii="Calibri" w:hAnsi="Calibri" w:cs="Calibri"/>
          <w:b w:val="0"/>
          <w:bCs w:val="0"/>
          <w:sz w:val="20"/>
          <w:szCs w:val="20"/>
        </w:rPr>
      </w:pPr>
      <w:r>
        <w:rPr>
          <w:rFonts w:ascii="Calibri" w:hAnsi="Calibri" w:cs="Calibri"/>
          <w:b w:val="0"/>
          <w:bCs w:val="0"/>
          <w:sz w:val="20"/>
          <w:szCs w:val="20"/>
        </w:rPr>
        <w:t xml:space="preserve">En el listado de bienes </w:t>
      </w:r>
      <w:r w:rsidR="008C1DB6">
        <w:rPr>
          <w:rFonts w:ascii="Calibri" w:hAnsi="Calibri" w:cs="Calibri"/>
          <w:b w:val="0"/>
          <w:bCs w:val="0"/>
          <w:sz w:val="20"/>
          <w:szCs w:val="20"/>
        </w:rPr>
        <w:t>muebles que se anexa a los Estados</w:t>
      </w:r>
      <w:r w:rsidR="00641183">
        <w:rPr>
          <w:rFonts w:ascii="Calibri" w:hAnsi="Calibri" w:cs="Calibri"/>
          <w:b w:val="0"/>
          <w:bCs w:val="0"/>
          <w:sz w:val="20"/>
          <w:szCs w:val="20"/>
        </w:rPr>
        <w:t xml:space="preserve"> Fi</w:t>
      </w:r>
      <w:r w:rsidR="008C1DB6">
        <w:rPr>
          <w:rFonts w:ascii="Calibri" w:hAnsi="Calibri" w:cs="Calibri"/>
          <w:b w:val="0"/>
          <w:bCs w:val="0"/>
          <w:sz w:val="20"/>
          <w:szCs w:val="20"/>
        </w:rPr>
        <w:t>n</w:t>
      </w:r>
      <w:r w:rsidR="00641183">
        <w:rPr>
          <w:rFonts w:ascii="Calibri" w:hAnsi="Calibri" w:cs="Calibri"/>
          <w:b w:val="0"/>
          <w:bCs w:val="0"/>
          <w:sz w:val="20"/>
          <w:szCs w:val="20"/>
        </w:rPr>
        <w:t>a</w:t>
      </w:r>
      <w:r w:rsidR="008C1DB6">
        <w:rPr>
          <w:rFonts w:ascii="Calibri" w:hAnsi="Calibri" w:cs="Calibri"/>
          <w:b w:val="0"/>
          <w:bCs w:val="0"/>
          <w:sz w:val="20"/>
          <w:szCs w:val="20"/>
        </w:rPr>
        <w:t xml:space="preserve">ncieros se </w:t>
      </w:r>
      <w:r w:rsidR="00641183">
        <w:rPr>
          <w:rFonts w:ascii="Calibri" w:hAnsi="Calibri" w:cs="Calibri"/>
          <w:b w:val="0"/>
          <w:bCs w:val="0"/>
          <w:sz w:val="20"/>
          <w:szCs w:val="20"/>
        </w:rPr>
        <w:t xml:space="preserve">reasignaron nuevos números de inventarios, </w:t>
      </w:r>
      <w:r w:rsidR="002152C5">
        <w:rPr>
          <w:rFonts w:ascii="Calibri" w:hAnsi="Calibri" w:cs="Calibri"/>
          <w:b w:val="0"/>
          <w:bCs w:val="0"/>
          <w:sz w:val="20"/>
          <w:szCs w:val="20"/>
        </w:rPr>
        <w:t xml:space="preserve">de acuerdo al Sistema Integral </w:t>
      </w:r>
      <w:r w:rsidR="00641183">
        <w:rPr>
          <w:rFonts w:ascii="Calibri" w:hAnsi="Calibri" w:cs="Calibri"/>
          <w:b w:val="0"/>
          <w:bCs w:val="0"/>
          <w:sz w:val="20"/>
          <w:szCs w:val="20"/>
        </w:rPr>
        <w:t xml:space="preserve"> del Gobierno del Estado de Yucatán en el Modulo de Sistema de Control Patrimonial. </w:t>
      </w:r>
    </w:p>
    <w:p w:rsidR="00376F59" w:rsidRDefault="00376F59" w:rsidP="00376F59">
      <w:pPr>
        <w:pStyle w:val="ROMANOS"/>
        <w:tabs>
          <w:tab w:val="clear" w:pos="720"/>
          <w:tab w:val="left" w:pos="0"/>
        </w:tabs>
        <w:spacing w:after="80" w:line="203" w:lineRule="exact"/>
        <w:ind w:left="0" w:firstLine="0"/>
        <w:rPr>
          <w:rFonts w:ascii="Calibri" w:hAnsi="Calibri" w:cs="Calibri"/>
          <w:b/>
          <w:sz w:val="20"/>
          <w:szCs w:val="20"/>
          <w:lang w:val="es-MX"/>
        </w:rPr>
      </w:pPr>
    </w:p>
    <w:p w:rsidR="00872F75" w:rsidRDefault="00872F75" w:rsidP="00376F59">
      <w:pPr>
        <w:pStyle w:val="ROMANOS"/>
        <w:tabs>
          <w:tab w:val="clear" w:pos="720"/>
          <w:tab w:val="left" w:pos="0"/>
        </w:tabs>
        <w:spacing w:after="80" w:line="203" w:lineRule="exact"/>
        <w:ind w:left="0" w:firstLine="0"/>
        <w:rPr>
          <w:rFonts w:ascii="Calibri" w:hAnsi="Calibri" w:cs="Calibri"/>
          <w:b/>
          <w:sz w:val="20"/>
          <w:szCs w:val="20"/>
          <w:lang w:val="es-MX"/>
        </w:rPr>
      </w:pPr>
    </w:p>
    <w:p w:rsidR="00E544F0" w:rsidRDefault="00E544F0" w:rsidP="00376F59">
      <w:pPr>
        <w:pStyle w:val="ROMANOS"/>
        <w:tabs>
          <w:tab w:val="clear" w:pos="720"/>
          <w:tab w:val="left" w:pos="0"/>
        </w:tabs>
        <w:spacing w:after="80" w:line="203" w:lineRule="exact"/>
        <w:ind w:left="0" w:firstLine="0"/>
        <w:rPr>
          <w:rFonts w:ascii="Calibri" w:hAnsi="Calibri" w:cs="Calibri"/>
          <w:b/>
          <w:sz w:val="20"/>
          <w:szCs w:val="20"/>
          <w:lang w:val="es-MX"/>
        </w:rPr>
      </w:pPr>
    </w:p>
    <w:p w:rsidR="00E544F0" w:rsidRDefault="00E544F0" w:rsidP="00376F59">
      <w:pPr>
        <w:pStyle w:val="ROMANOS"/>
        <w:tabs>
          <w:tab w:val="clear" w:pos="720"/>
          <w:tab w:val="left" w:pos="0"/>
        </w:tabs>
        <w:spacing w:after="80" w:line="203" w:lineRule="exact"/>
        <w:ind w:left="0" w:firstLine="0"/>
        <w:rPr>
          <w:rFonts w:ascii="Calibri" w:hAnsi="Calibri" w:cs="Calibri"/>
          <w:b/>
          <w:sz w:val="20"/>
          <w:szCs w:val="20"/>
          <w:lang w:val="es-MX"/>
        </w:rPr>
      </w:pPr>
    </w:p>
    <w:p w:rsidR="00E544F0" w:rsidRDefault="00E544F0" w:rsidP="00376F59">
      <w:pPr>
        <w:pStyle w:val="ROMANOS"/>
        <w:tabs>
          <w:tab w:val="clear" w:pos="720"/>
          <w:tab w:val="left" w:pos="0"/>
        </w:tabs>
        <w:spacing w:after="80" w:line="203" w:lineRule="exact"/>
        <w:ind w:left="0" w:firstLine="0"/>
        <w:rPr>
          <w:rFonts w:ascii="Calibri" w:hAnsi="Calibri" w:cs="Calibri"/>
          <w:b/>
          <w:sz w:val="20"/>
          <w:szCs w:val="20"/>
          <w:lang w:val="es-MX"/>
        </w:rPr>
      </w:pPr>
    </w:p>
    <w:p w:rsidR="00E544F0" w:rsidRDefault="00E544F0" w:rsidP="00376F59">
      <w:pPr>
        <w:pStyle w:val="ROMANOS"/>
        <w:tabs>
          <w:tab w:val="clear" w:pos="720"/>
          <w:tab w:val="left" w:pos="0"/>
        </w:tabs>
        <w:spacing w:after="80" w:line="203" w:lineRule="exact"/>
        <w:ind w:left="0" w:firstLine="0"/>
        <w:rPr>
          <w:rFonts w:ascii="Calibri" w:hAnsi="Calibri" w:cs="Calibri"/>
          <w:b/>
          <w:sz w:val="20"/>
          <w:szCs w:val="20"/>
          <w:lang w:val="es-MX"/>
        </w:rPr>
      </w:pPr>
    </w:p>
    <w:p w:rsidR="00E544F0" w:rsidRDefault="00E544F0" w:rsidP="00376F59">
      <w:pPr>
        <w:pStyle w:val="ROMANOS"/>
        <w:tabs>
          <w:tab w:val="clear" w:pos="720"/>
          <w:tab w:val="left" w:pos="0"/>
        </w:tabs>
        <w:spacing w:after="80" w:line="203" w:lineRule="exact"/>
        <w:ind w:left="0" w:firstLine="0"/>
        <w:rPr>
          <w:rFonts w:ascii="Calibri" w:hAnsi="Calibri" w:cs="Calibri"/>
          <w:b/>
          <w:sz w:val="20"/>
          <w:szCs w:val="20"/>
          <w:lang w:val="es-MX"/>
        </w:rPr>
      </w:pPr>
    </w:p>
    <w:p w:rsidR="00E544F0" w:rsidRDefault="00E544F0" w:rsidP="00376F59">
      <w:pPr>
        <w:pStyle w:val="ROMANOS"/>
        <w:tabs>
          <w:tab w:val="clear" w:pos="720"/>
          <w:tab w:val="left" w:pos="0"/>
        </w:tabs>
        <w:spacing w:after="80" w:line="203" w:lineRule="exact"/>
        <w:ind w:left="0" w:firstLine="0"/>
        <w:rPr>
          <w:rFonts w:ascii="Calibri" w:hAnsi="Calibri" w:cs="Calibri"/>
          <w:b/>
          <w:sz w:val="20"/>
          <w:szCs w:val="20"/>
          <w:lang w:val="es-MX"/>
        </w:rPr>
      </w:pPr>
    </w:p>
    <w:p w:rsidR="00E544F0" w:rsidRDefault="00E544F0" w:rsidP="00376F59">
      <w:pPr>
        <w:pStyle w:val="ROMANOS"/>
        <w:tabs>
          <w:tab w:val="clear" w:pos="720"/>
          <w:tab w:val="left" w:pos="0"/>
        </w:tabs>
        <w:spacing w:after="80" w:line="203" w:lineRule="exact"/>
        <w:ind w:left="0" w:firstLine="0"/>
        <w:rPr>
          <w:rFonts w:ascii="Calibri" w:hAnsi="Calibri" w:cs="Calibri"/>
          <w:b/>
          <w:sz w:val="20"/>
          <w:szCs w:val="20"/>
          <w:lang w:val="es-MX"/>
        </w:rPr>
      </w:pPr>
    </w:p>
    <w:p w:rsidR="00E544F0" w:rsidRDefault="00E544F0" w:rsidP="00376F59">
      <w:pPr>
        <w:pStyle w:val="ROMANOS"/>
        <w:tabs>
          <w:tab w:val="clear" w:pos="720"/>
          <w:tab w:val="left" w:pos="0"/>
        </w:tabs>
        <w:spacing w:after="80" w:line="203" w:lineRule="exact"/>
        <w:ind w:left="0" w:firstLine="0"/>
        <w:rPr>
          <w:rFonts w:ascii="Calibri" w:hAnsi="Calibri" w:cs="Calibri"/>
          <w:b/>
          <w:sz w:val="20"/>
          <w:szCs w:val="20"/>
          <w:lang w:val="es-MX"/>
        </w:rPr>
      </w:pPr>
    </w:p>
    <w:p w:rsidR="00E544F0" w:rsidRDefault="00E544F0" w:rsidP="00376F59">
      <w:pPr>
        <w:pStyle w:val="ROMANOS"/>
        <w:tabs>
          <w:tab w:val="clear" w:pos="720"/>
          <w:tab w:val="left" w:pos="0"/>
        </w:tabs>
        <w:spacing w:after="80" w:line="203" w:lineRule="exact"/>
        <w:ind w:left="0" w:firstLine="0"/>
        <w:rPr>
          <w:rFonts w:ascii="Calibri" w:hAnsi="Calibri" w:cs="Calibri"/>
          <w:b/>
          <w:sz w:val="20"/>
          <w:szCs w:val="20"/>
          <w:lang w:val="es-MX"/>
        </w:rPr>
      </w:pPr>
    </w:p>
    <w:p w:rsidR="00CD6D46" w:rsidRDefault="00CD6D46" w:rsidP="00376F59">
      <w:pPr>
        <w:pStyle w:val="ROMANOS"/>
        <w:tabs>
          <w:tab w:val="clear" w:pos="720"/>
          <w:tab w:val="left" w:pos="0"/>
        </w:tabs>
        <w:spacing w:after="80" w:line="203" w:lineRule="exact"/>
        <w:ind w:left="0" w:firstLine="0"/>
        <w:rPr>
          <w:rFonts w:ascii="Calibri" w:hAnsi="Calibri" w:cs="Calibri"/>
          <w:b/>
          <w:sz w:val="20"/>
          <w:szCs w:val="20"/>
          <w:lang w:val="es-MX"/>
        </w:rPr>
      </w:pPr>
    </w:p>
    <w:p w:rsidR="00CD6D46" w:rsidRDefault="00CD6D46" w:rsidP="00376F59">
      <w:pPr>
        <w:pStyle w:val="ROMANOS"/>
        <w:tabs>
          <w:tab w:val="clear" w:pos="720"/>
          <w:tab w:val="left" w:pos="0"/>
        </w:tabs>
        <w:spacing w:after="80" w:line="203" w:lineRule="exact"/>
        <w:ind w:left="0" w:firstLine="0"/>
        <w:rPr>
          <w:rFonts w:ascii="Calibri" w:hAnsi="Calibri" w:cs="Calibri"/>
          <w:b/>
          <w:sz w:val="20"/>
          <w:szCs w:val="20"/>
          <w:lang w:val="es-MX"/>
        </w:rPr>
      </w:pPr>
    </w:p>
    <w:p w:rsidR="00E544F0" w:rsidRDefault="00E544F0" w:rsidP="00376F59">
      <w:pPr>
        <w:pStyle w:val="ROMANOS"/>
        <w:tabs>
          <w:tab w:val="clear" w:pos="720"/>
          <w:tab w:val="left" w:pos="0"/>
        </w:tabs>
        <w:spacing w:after="80" w:line="203" w:lineRule="exact"/>
        <w:ind w:left="0" w:firstLine="0"/>
        <w:rPr>
          <w:rFonts w:ascii="Calibri" w:hAnsi="Calibri" w:cs="Calibri"/>
          <w:b/>
          <w:sz w:val="20"/>
          <w:szCs w:val="20"/>
          <w:lang w:val="es-MX"/>
        </w:rPr>
      </w:pPr>
    </w:p>
    <w:p w:rsidR="00E544F0" w:rsidRDefault="00E544F0" w:rsidP="00376F59">
      <w:pPr>
        <w:pStyle w:val="ROMANOS"/>
        <w:tabs>
          <w:tab w:val="clear" w:pos="720"/>
          <w:tab w:val="left" w:pos="0"/>
        </w:tabs>
        <w:spacing w:after="80" w:line="203" w:lineRule="exact"/>
        <w:ind w:left="0" w:firstLine="0"/>
        <w:rPr>
          <w:rFonts w:ascii="Calibri" w:hAnsi="Calibri" w:cs="Calibri"/>
          <w:b/>
          <w:sz w:val="20"/>
          <w:szCs w:val="20"/>
          <w:lang w:val="es-MX"/>
        </w:rPr>
      </w:pPr>
    </w:p>
    <w:p w:rsidR="00376F59" w:rsidRPr="00A75AAE" w:rsidRDefault="00376F59" w:rsidP="00376F59">
      <w:pPr>
        <w:pStyle w:val="ROMANOS"/>
        <w:tabs>
          <w:tab w:val="clear" w:pos="720"/>
          <w:tab w:val="left" w:pos="0"/>
        </w:tabs>
        <w:spacing w:after="80" w:line="203" w:lineRule="exact"/>
        <w:ind w:left="0" w:firstLine="0"/>
        <w:rPr>
          <w:rFonts w:ascii="Calibri" w:hAnsi="Calibri" w:cs="Calibri"/>
          <w:sz w:val="20"/>
          <w:szCs w:val="20"/>
        </w:rPr>
      </w:pPr>
      <w:r w:rsidRPr="00A75AAE">
        <w:rPr>
          <w:rFonts w:ascii="Calibri" w:hAnsi="Calibri" w:cs="Calibri"/>
          <w:b/>
          <w:sz w:val="20"/>
          <w:szCs w:val="20"/>
          <w:lang w:val="es-MX"/>
        </w:rPr>
        <w:lastRenderedPageBreak/>
        <w:t>P</w:t>
      </w:r>
      <w:r>
        <w:rPr>
          <w:rFonts w:ascii="Calibri" w:hAnsi="Calibri" w:cs="Calibri"/>
          <w:b/>
          <w:sz w:val="20"/>
          <w:szCs w:val="20"/>
          <w:lang w:val="es-MX"/>
        </w:rPr>
        <w:t>ASIVOS:</w:t>
      </w:r>
    </w:p>
    <w:p w:rsidR="00872F75" w:rsidRDefault="00872F75" w:rsidP="00872F75">
      <w:pPr>
        <w:pStyle w:val="ROMANOS"/>
        <w:tabs>
          <w:tab w:val="clear" w:pos="720"/>
          <w:tab w:val="left" w:pos="0"/>
        </w:tabs>
        <w:spacing w:after="80" w:line="203" w:lineRule="exact"/>
        <w:ind w:left="0" w:firstLine="0"/>
        <w:rPr>
          <w:rFonts w:ascii="Calibri" w:hAnsi="Calibri" w:cs="Calibri"/>
          <w:sz w:val="20"/>
          <w:szCs w:val="20"/>
        </w:rPr>
      </w:pPr>
    </w:p>
    <w:p w:rsidR="00376F59" w:rsidRPr="00A75AAE" w:rsidRDefault="00376F59" w:rsidP="00872F75">
      <w:pPr>
        <w:pStyle w:val="ROMANOS"/>
        <w:tabs>
          <w:tab w:val="clear" w:pos="720"/>
          <w:tab w:val="left" w:pos="0"/>
        </w:tabs>
        <w:spacing w:after="80" w:line="203" w:lineRule="exact"/>
        <w:ind w:left="0" w:firstLine="0"/>
        <w:rPr>
          <w:rFonts w:ascii="Calibri" w:hAnsi="Calibri" w:cs="Calibri"/>
          <w:b/>
          <w:sz w:val="20"/>
          <w:szCs w:val="20"/>
        </w:rPr>
      </w:pPr>
      <w:r w:rsidRPr="00A75AAE">
        <w:rPr>
          <w:rFonts w:ascii="Calibri" w:hAnsi="Calibri" w:cs="Calibri"/>
          <w:sz w:val="20"/>
          <w:szCs w:val="20"/>
        </w:rPr>
        <w:t xml:space="preserve">El saldo de este rubro de los estados financieros se encuentra integrado al </w:t>
      </w:r>
      <w:r w:rsidR="000D3CF6">
        <w:rPr>
          <w:rFonts w:ascii="Calibri" w:hAnsi="Calibri" w:cs="Calibri"/>
          <w:sz w:val="20"/>
          <w:szCs w:val="20"/>
        </w:rPr>
        <w:t xml:space="preserve">31 de </w:t>
      </w:r>
      <w:r w:rsidR="00012D4F">
        <w:rPr>
          <w:rFonts w:ascii="Calibri" w:hAnsi="Calibri" w:cs="Calibri"/>
          <w:sz w:val="20"/>
          <w:szCs w:val="20"/>
        </w:rPr>
        <w:t>marzo</w:t>
      </w:r>
      <w:r w:rsidR="00D01B38">
        <w:rPr>
          <w:rFonts w:ascii="Calibri" w:hAnsi="Calibri" w:cs="Calibri"/>
          <w:sz w:val="20"/>
          <w:szCs w:val="20"/>
        </w:rPr>
        <w:t xml:space="preserve"> de 2017</w:t>
      </w:r>
      <w:r w:rsidRPr="00A75AAE">
        <w:rPr>
          <w:rFonts w:ascii="Calibri" w:hAnsi="Calibri" w:cs="Calibri"/>
          <w:sz w:val="20"/>
          <w:szCs w:val="20"/>
        </w:rPr>
        <w:t xml:space="preserve"> de la siguiente manera:</w:t>
      </w:r>
    </w:p>
    <w:p w:rsidR="000A61D6" w:rsidRDefault="000A61D6" w:rsidP="00376F59">
      <w:pPr>
        <w:pStyle w:val="Ttulo"/>
        <w:jc w:val="both"/>
        <w:rPr>
          <w:rFonts w:ascii="Calibri" w:hAnsi="Calibri" w:cs="Calibri"/>
          <w:bCs w:val="0"/>
          <w:sz w:val="20"/>
          <w:szCs w:val="20"/>
        </w:rPr>
      </w:pPr>
    </w:p>
    <w:bookmarkStart w:id="3" w:name="_MON_1540893854"/>
    <w:bookmarkEnd w:id="3"/>
    <w:p w:rsidR="00411A11" w:rsidRDefault="006368BD" w:rsidP="00376F59">
      <w:pPr>
        <w:pStyle w:val="Ttulo"/>
        <w:jc w:val="both"/>
        <w:rPr>
          <w:rFonts w:ascii="Calibri" w:hAnsi="Calibri" w:cs="Calibri"/>
          <w:b w:val="0"/>
          <w:bCs w:val="0"/>
          <w:sz w:val="20"/>
          <w:szCs w:val="20"/>
        </w:rPr>
      </w:pPr>
      <w:r w:rsidRPr="00A75AAE">
        <w:rPr>
          <w:rFonts w:ascii="Calibri" w:hAnsi="Calibri" w:cs="Calibri"/>
          <w:b w:val="0"/>
          <w:bCs w:val="0"/>
          <w:sz w:val="20"/>
          <w:szCs w:val="20"/>
        </w:rPr>
        <w:object w:dxaOrig="8431" w:dyaOrig="5682">
          <v:shape id="_x0000_i1029" type="#_x0000_t75" style="width:386.25pt;height:273pt" o:ole="">
            <v:imagedata r:id="rId17" o:title=""/>
          </v:shape>
          <o:OLEObject Type="Embed" ProgID="Excel.Sheet.8" ShapeID="_x0000_i1029" DrawAspect="Content" ObjectID="_1587370620" r:id="rId18"/>
        </w:object>
      </w:r>
    </w:p>
    <w:p w:rsidR="00AE1F45" w:rsidRDefault="00AE1F45" w:rsidP="00376F59">
      <w:pPr>
        <w:pStyle w:val="Ttulo"/>
        <w:jc w:val="both"/>
        <w:rPr>
          <w:rFonts w:ascii="Calibri" w:hAnsi="Calibri" w:cs="Calibri"/>
          <w:b w:val="0"/>
          <w:bCs w:val="0"/>
          <w:sz w:val="20"/>
          <w:szCs w:val="20"/>
        </w:rPr>
      </w:pPr>
    </w:p>
    <w:p w:rsidR="00411A11" w:rsidRDefault="00411A11" w:rsidP="00376F59">
      <w:pPr>
        <w:pStyle w:val="Ttulo"/>
        <w:jc w:val="both"/>
        <w:rPr>
          <w:rFonts w:ascii="Calibri" w:hAnsi="Calibri" w:cs="Calibri"/>
          <w:bCs w:val="0"/>
          <w:sz w:val="20"/>
          <w:szCs w:val="20"/>
        </w:rPr>
      </w:pPr>
    </w:p>
    <w:p w:rsidR="00921183" w:rsidRDefault="00921183" w:rsidP="00376F59">
      <w:pPr>
        <w:pStyle w:val="Ttulo"/>
        <w:jc w:val="both"/>
        <w:rPr>
          <w:rFonts w:ascii="Calibri" w:hAnsi="Calibri" w:cs="Calibri"/>
          <w:bCs w:val="0"/>
          <w:sz w:val="20"/>
          <w:szCs w:val="20"/>
        </w:rPr>
      </w:pPr>
    </w:p>
    <w:p w:rsidR="00921183" w:rsidRDefault="00921183" w:rsidP="00376F59">
      <w:pPr>
        <w:pStyle w:val="Ttulo"/>
        <w:jc w:val="both"/>
        <w:rPr>
          <w:rFonts w:ascii="Calibri" w:hAnsi="Calibri" w:cs="Calibri"/>
          <w:bCs w:val="0"/>
          <w:sz w:val="20"/>
          <w:szCs w:val="20"/>
        </w:rPr>
      </w:pPr>
    </w:p>
    <w:p w:rsidR="00BD6C01" w:rsidRDefault="00BD6C01" w:rsidP="00376F59">
      <w:pPr>
        <w:pStyle w:val="Ttulo"/>
        <w:jc w:val="both"/>
        <w:rPr>
          <w:rFonts w:ascii="Calibri" w:hAnsi="Calibri" w:cs="Calibri"/>
          <w:bCs w:val="0"/>
          <w:sz w:val="20"/>
          <w:szCs w:val="20"/>
        </w:rPr>
      </w:pPr>
    </w:p>
    <w:p w:rsidR="006B0085" w:rsidRDefault="006B0085" w:rsidP="00376F59">
      <w:pPr>
        <w:pStyle w:val="Ttulo"/>
        <w:jc w:val="both"/>
        <w:rPr>
          <w:rFonts w:ascii="Calibri" w:hAnsi="Calibri" w:cs="Calibri"/>
          <w:bCs w:val="0"/>
          <w:sz w:val="20"/>
          <w:szCs w:val="20"/>
        </w:rPr>
      </w:pPr>
    </w:p>
    <w:p w:rsidR="006B0085" w:rsidRDefault="006B0085" w:rsidP="00376F59">
      <w:pPr>
        <w:pStyle w:val="Ttulo"/>
        <w:jc w:val="both"/>
        <w:rPr>
          <w:rFonts w:ascii="Calibri" w:hAnsi="Calibri" w:cs="Calibri"/>
          <w:bCs w:val="0"/>
          <w:sz w:val="20"/>
          <w:szCs w:val="20"/>
        </w:rPr>
      </w:pPr>
    </w:p>
    <w:p w:rsidR="006B0085" w:rsidRDefault="006B0085" w:rsidP="00376F59">
      <w:pPr>
        <w:pStyle w:val="Ttulo"/>
        <w:jc w:val="both"/>
        <w:rPr>
          <w:rFonts w:ascii="Calibri" w:hAnsi="Calibri" w:cs="Calibri"/>
          <w:bCs w:val="0"/>
          <w:sz w:val="20"/>
          <w:szCs w:val="20"/>
        </w:rPr>
      </w:pPr>
    </w:p>
    <w:p w:rsidR="00376F59" w:rsidRPr="00A75AAE" w:rsidRDefault="00376F59" w:rsidP="00376F59">
      <w:pPr>
        <w:pStyle w:val="Ttulo"/>
        <w:jc w:val="both"/>
        <w:rPr>
          <w:rFonts w:ascii="Calibri" w:hAnsi="Calibri" w:cs="Calibri"/>
          <w:bCs w:val="0"/>
          <w:sz w:val="20"/>
          <w:szCs w:val="20"/>
        </w:rPr>
      </w:pPr>
      <w:r w:rsidRPr="00A75AAE">
        <w:rPr>
          <w:rFonts w:ascii="Calibri" w:hAnsi="Calibri" w:cs="Calibri"/>
          <w:bCs w:val="0"/>
          <w:sz w:val="20"/>
          <w:szCs w:val="20"/>
        </w:rPr>
        <w:t>IMPUESTOS Y CUOTAS POR PAGAR</w:t>
      </w:r>
    </w:p>
    <w:p w:rsidR="00376F59" w:rsidRDefault="00376F59" w:rsidP="00376F59">
      <w:pPr>
        <w:pStyle w:val="Ttulo"/>
        <w:jc w:val="both"/>
        <w:rPr>
          <w:rFonts w:ascii="Calibri" w:hAnsi="Calibri" w:cs="Calibri"/>
          <w:b w:val="0"/>
          <w:bCs w:val="0"/>
          <w:sz w:val="20"/>
          <w:szCs w:val="20"/>
        </w:rPr>
      </w:pPr>
      <w:r w:rsidRPr="00A75AAE">
        <w:rPr>
          <w:rFonts w:ascii="Calibri" w:hAnsi="Calibri" w:cs="Calibri"/>
          <w:b w:val="0"/>
          <w:sz w:val="20"/>
          <w:szCs w:val="20"/>
        </w:rPr>
        <w:t xml:space="preserve">Al </w:t>
      </w:r>
      <w:r w:rsidR="000D3CF6">
        <w:rPr>
          <w:rFonts w:ascii="Calibri" w:hAnsi="Calibri" w:cs="Calibri"/>
          <w:b w:val="0"/>
          <w:sz w:val="20"/>
          <w:szCs w:val="20"/>
        </w:rPr>
        <w:t>31 de Marzo</w:t>
      </w:r>
      <w:r w:rsidR="00D01B38">
        <w:rPr>
          <w:rFonts w:ascii="Calibri" w:hAnsi="Calibri" w:cs="Calibri"/>
          <w:b w:val="0"/>
          <w:sz w:val="20"/>
          <w:szCs w:val="20"/>
        </w:rPr>
        <w:t xml:space="preserve"> de 2017</w:t>
      </w:r>
      <w:r w:rsidRPr="00A75AAE">
        <w:rPr>
          <w:rFonts w:ascii="Calibri" w:hAnsi="Calibri" w:cs="Calibri"/>
          <w:b w:val="0"/>
          <w:bCs w:val="0"/>
          <w:sz w:val="20"/>
          <w:szCs w:val="20"/>
        </w:rPr>
        <w:t xml:space="preserve"> presenta saldo, que se integra de la siguiente manera</w:t>
      </w:r>
      <w:r w:rsidRPr="00A75AAE">
        <w:rPr>
          <w:rFonts w:ascii="Calibri" w:hAnsi="Calibri" w:cs="Calibri"/>
          <w:b w:val="0"/>
          <w:sz w:val="20"/>
          <w:szCs w:val="20"/>
        </w:rPr>
        <w:t>:</w:t>
      </w:r>
      <w:r w:rsidRPr="00A75AAE">
        <w:rPr>
          <w:rFonts w:ascii="Calibri" w:hAnsi="Calibri" w:cs="Calibri"/>
          <w:b w:val="0"/>
          <w:bCs w:val="0"/>
          <w:sz w:val="20"/>
          <w:szCs w:val="20"/>
        </w:rPr>
        <w:t xml:space="preserve"> </w:t>
      </w:r>
    </w:p>
    <w:p w:rsidR="00376F59" w:rsidRPr="00A75AAE" w:rsidRDefault="00376F59" w:rsidP="00376F59">
      <w:pPr>
        <w:pStyle w:val="Ttulo"/>
        <w:jc w:val="both"/>
        <w:rPr>
          <w:rFonts w:ascii="Calibri" w:hAnsi="Calibri" w:cs="Calibri"/>
          <w:b w:val="0"/>
          <w:bCs w:val="0"/>
          <w:sz w:val="20"/>
          <w:szCs w:val="20"/>
        </w:rPr>
      </w:pPr>
    </w:p>
    <w:p w:rsidR="00376F59" w:rsidRPr="00A75AAE" w:rsidRDefault="00376F59" w:rsidP="00376F59">
      <w:pPr>
        <w:pStyle w:val="Ttulo"/>
        <w:jc w:val="both"/>
        <w:rPr>
          <w:rFonts w:ascii="Calibri" w:hAnsi="Calibri" w:cs="Calibri"/>
          <w:b w:val="0"/>
          <w:bCs w:val="0"/>
          <w:sz w:val="20"/>
          <w:szCs w:val="20"/>
        </w:rPr>
      </w:pPr>
    </w:p>
    <w:p w:rsidR="00376F59" w:rsidRPr="00A75AAE" w:rsidRDefault="00376F59" w:rsidP="00376F59">
      <w:pPr>
        <w:pStyle w:val="Ttulo"/>
        <w:jc w:val="both"/>
        <w:rPr>
          <w:rFonts w:ascii="Calibri" w:hAnsi="Calibri" w:cs="Calibri"/>
          <w:b w:val="0"/>
          <w:bCs w:val="0"/>
          <w:sz w:val="20"/>
          <w:szCs w:val="20"/>
        </w:rPr>
      </w:pPr>
    </w:p>
    <w:p w:rsidR="00376F59" w:rsidRPr="00A75AAE" w:rsidRDefault="00CD6D46" w:rsidP="00376F59">
      <w:pPr>
        <w:spacing w:after="0"/>
        <w:jc w:val="both"/>
        <w:rPr>
          <w:rFonts w:ascii="Calibri" w:hAnsi="Calibri" w:cs="Calibri"/>
          <w:b/>
          <w:sz w:val="20"/>
          <w:szCs w:val="20"/>
          <w:lang w:val="es-ES"/>
        </w:rPr>
      </w:pPr>
      <w:r>
        <w:rPr>
          <w:rFonts w:ascii="Calibri" w:hAnsi="Calibri" w:cs="Calibri"/>
          <w:b/>
          <w:bCs/>
          <w:noProof/>
          <w:sz w:val="20"/>
          <w:szCs w:val="20"/>
          <w:lang w:eastAsia="es-MX"/>
        </w:rPr>
        <w:pict>
          <v:shape id="_x0000_s1172" type="#_x0000_t75" style="position:absolute;left:0;text-align:left;margin-left:0;margin-top:-30pt;width:492.65pt;height:168.4pt;z-index:251667456">
            <v:imagedata r:id="rId19" o:title=""/>
            <w10:wrap type="square" side="right"/>
          </v:shape>
          <o:OLEObject Type="Embed" ProgID="Excel.Sheet.8" ShapeID="_x0000_s1172" DrawAspect="Content" ObjectID="_1587370625" r:id="rId20"/>
        </w:pict>
      </w:r>
    </w:p>
    <w:p w:rsidR="00376F59" w:rsidRPr="00A75AAE" w:rsidRDefault="00376F59" w:rsidP="00376F59">
      <w:pPr>
        <w:spacing w:after="0"/>
        <w:jc w:val="both"/>
        <w:rPr>
          <w:rFonts w:ascii="Calibri" w:hAnsi="Calibri" w:cs="Calibri"/>
          <w:b/>
          <w:sz w:val="20"/>
          <w:szCs w:val="20"/>
          <w:lang w:val="es-ES"/>
        </w:rPr>
      </w:pPr>
    </w:p>
    <w:p w:rsidR="00376F59" w:rsidRPr="00A75AAE" w:rsidRDefault="00376F59" w:rsidP="00376F59">
      <w:pPr>
        <w:spacing w:after="0"/>
        <w:jc w:val="both"/>
        <w:rPr>
          <w:rFonts w:ascii="Calibri" w:hAnsi="Calibri" w:cs="Calibri"/>
          <w:b/>
          <w:sz w:val="20"/>
          <w:szCs w:val="20"/>
        </w:rPr>
      </w:pPr>
    </w:p>
    <w:p w:rsidR="00376F59" w:rsidRPr="00A75AAE" w:rsidRDefault="00376F59" w:rsidP="00376F59">
      <w:pPr>
        <w:spacing w:after="0"/>
        <w:jc w:val="both"/>
        <w:rPr>
          <w:rFonts w:ascii="Calibri" w:hAnsi="Calibri" w:cs="Calibri"/>
          <w:b/>
          <w:sz w:val="20"/>
          <w:szCs w:val="20"/>
        </w:rPr>
      </w:pPr>
    </w:p>
    <w:p w:rsidR="001B3E04" w:rsidRDefault="001B3E04" w:rsidP="00376F59">
      <w:pPr>
        <w:spacing w:after="0"/>
        <w:jc w:val="both"/>
        <w:rPr>
          <w:rFonts w:ascii="Calibri" w:hAnsi="Calibri" w:cs="Calibri"/>
          <w:b/>
          <w:sz w:val="20"/>
          <w:szCs w:val="20"/>
        </w:rPr>
      </w:pPr>
    </w:p>
    <w:p w:rsidR="00AE1F45" w:rsidRDefault="00AE1F45" w:rsidP="00453E26">
      <w:pPr>
        <w:spacing w:after="0"/>
        <w:jc w:val="both"/>
        <w:rPr>
          <w:rFonts w:ascii="Calibri" w:hAnsi="Calibri" w:cs="Calibri"/>
          <w:b/>
          <w:sz w:val="20"/>
          <w:szCs w:val="20"/>
        </w:rPr>
      </w:pPr>
    </w:p>
    <w:p w:rsidR="00AE1F45" w:rsidRDefault="00AE1F45" w:rsidP="00453E26">
      <w:pPr>
        <w:spacing w:after="0"/>
        <w:jc w:val="both"/>
        <w:rPr>
          <w:rFonts w:ascii="Calibri" w:hAnsi="Calibri" w:cs="Calibri"/>
          <w:b/>
          <w:sz w:val="20"/>
          <w:szCs w:val="20"/>
        </w:rPr>
      </w:pPr>
    </w:p>
    <w:p w:rsidR="00AE1F45" w:rsidRDefault="00AE1F45" w:rsidP="00453E26">
      <w:pPr>
        <w:spacing w:after="0"/>
        <w:jc w:val="both"/>
        <w:rPr>
          <w:rFonts w:ascii="Calibri" w:hAnsi="Calibri" w:cs="Calibri"/>
          <w:b/>
          <w:sz w:val="20"/>
          <w:szCs w:val="20"/>
        </w:rPr>
      </w:pPr>
    </w:p>
    <w:p w:rsidR="00AE1F45" w:rsidRDefault="00AE1F45" w:rsidP="00453E26">
      <w:pPr>
        <w:spacing w:after="0"/>
        <w:jc w:val="both"/>
        <w:rPr>
          <w:rFonts w:ascii="Calibri" w:hAnsi="Calibri" w:cs="Calibri"/>
          <w:b/>
          <w:sz w:val="20"/>
          <w:szCs w:val="20"/>
        </w:rPr>
      </w:pPr>
    </w:p>
    <w:p w:rsidR="00AE1F45" w:rsidRDefault="00AE1F45" w:rsidP="00453E26">
      <w:pPr>
        <w:spacing w:after="0"/>
        <w:jc w:val="both"/>
        <w:rPr>
          <w:rFonts w:ascii="Calibri" w:hAnsi="Calibri" w:cs="Calibri"/>
          <w:b/>
          <w:sz w:val="20"/>
          <w:szCs w:val="20"/>
        </w:rPr>
      </w:pPr>
    </w:p>
    <w:p w:rsidR="00AE1F45" w:rsidRDefault="00AE1F45" w:rsidP="00453E26">
      <w:pPr>
        <w:spacing w:after="0"/>
        <w:jc w:val="both"/>
        <w:rPr>
          <w:rFonts w:ascii="Calibri" w:hAnsi="Calibri" w:cs="Calibri"/>
          <w:b/>
          <w:sz w:val="20"/>
          <w:szCs w:val="20"/>
        </w:rPr>
      </w:pPr>
    </w:p>
    <w:p w:rsidR="006B0085" w:rsidRDefault="006B0085" w:rsidP="00453E26">
      <w:pPr>
        <w:spacing w:after="0"/>
        <w:jc w:val="both"/>
        <w:rPr>
          <w:rFonts w:ascii="Calibri" w:hAnsi="Calibri" w:cs="Calibri"/>
          <w:b/>
          <w:sz w:val="20"/>
          <w:szCs w:val="20"/>
        </w:rPr>
      </w:pPr>
    </w:p>
    <w:p w:rsidR="00453E26" w:rsidRDefault="00453E26" w:rsidP="00453E26">
      <w:pPr>
        <w:spacing w:after="0"/>
        <w:jc w:val="both"/>
        <w:rPr>
          <w:rFonts w:ascii="Calibri" w:hAnsi="Calibri" w:cs="Calibri"/>
          <w:b/>
          <w:sz w:val="20"/>
          <w:szCs w:val="20"/>
        </w:rPr>
      </w:pPr>
      <w:r>
        <w:rPr>
          <w:rFonts w:ascii="Calibri" w:hAnsi="Calibri" w:cs="Calibri"/>
          <w:b/>
          <w:sz w:val="20"/>
          <w:szCs w:val="20"/>
        </w:rPr>
        <w:t>OTRAS CUENTAS POR PAGAR A CORTO PLAZO</w:t>
      </w:r>
    </w:p>
    <w:p w:rsidR="00453E26" w:rsidRDefault="00453E26" w:rsidP="00453E26">
      <w:pPr>
        <w:spacing w:after="0"/>
        <w:jc w:val="both"/>
        <w:rPr>
          <w:rFonts w:ascii="Calibri" w:hAnsi="Calibri" w:cs="Calibri"/>
          <w:b/>
          <w:sz w:val="20"/>
          <w:szCs w:val="20"/>
        </w:rPr>
      </w:pPr>
    </w:p>
    <w:p w:rsidR="00453E26" w:rsidRDefault="00453E26" w:rsidP="00453E26">
      <w:pPr>
        <w:spacing w:after="0"/>
        <w:jc w:val="both"/>
        <w:rPr>
          <w:rFonts w:ascii="Calibri" w:hAnsi="Calibri" w:cs="Calibri"/>
          <w:b/>
          <w:sz w:val="20"/>
          <w:szCs w:val="20"/>
        </w:rPr>
      </w:pPr>
    </w:p>
    <w:bookmarkStart w:id="4" w:name="_MON_1543056032"/>
    <w:bookmarkEnd w:id="4"/>
    <w:p w:rsidR="00453E26" w:rsidRDefault="00CD6D46" w:rsidP="00453E26">
      <w:pPr>
        <w:spacing w:after="0"/>
        <w:jc w:val="both"/>
        <w:rPr>
          <w:rFonts w:ascii="Calibri" w:hAnsi="Calibri" w:cs="Calibri"/>
          <w:b/>
          <w:bCs/>
          <w:sz w:val="20"/>
          <w:szCs w:val="20"/>
        </w:rPr>
      </w:pPr>
      <w:r w:rsidRPr="00A75AAE">
        <w:rPr>
          <w:rFonts w:ascii="Calibri" w:hAnsi="Calibri" w:cs="Calibri"/>
          <w:b/>
          <w:bCs/>
          <w:sz w:val="20"/>
          <w:szCs w:val="20"/>
        </w:rPr>
        <w:object w:dxaOrig="7531" w:dyaOrig="1254">
          <v:shape id="_x0000_i1031" type="#_x0000_t75" style="width:342pt;height:51pt" o:ole="">
            <v:imagedata r:id="rId21" o:title=""/>
          </v:shape>
          <o:OLEObject Type="Embed" ProgID="Excel.Sheet.8" ShapeID="_x0000_i1031" DrawAspect="Content" ObjectID="_1587370621" r:id="rId22"/>
        </w:object>
      </w:r>
    </w:p>
    <w:p w:rsidR="001A5200" w:rsidRDefault="001A5200" w:rsidP="00453E26">
      <w:pPr>
        <w:spacing w:after="0"/>
        <w:jc w:val="both"/>
        <w:rPr>
          <w:rFonts w:ascii="Calibri" w:hAnsi="Calibri" w:cs="Calibri"/>
          <w:b/>
          <w:bCs/>
          <w:sz w:val="20"/>
          <w:szCs w:val="20"/>
        </w:rPr>
      </w:pPr>
    </w:p>
    <w:p w:rsidR="00BD256D" w:rsidRDefault="00BD256D" w:rsidP="00453E26">
      <w:pPr>
        <w:spacing w:after="0"/>
        <w:jc w:val="both"/>
        <w:rPr>
          <w:rFonts w:ascii="Calibri" w:hAnsi="Calibri" w:cs="Calibri"/>
          <w:b/>
          <w:bCs/>
          <w:sz w:val="20"/>
          <w:szCs w:val="20"/>
        </w:rPr>
      </w:pPr>
    </w:p>
    <w:p w:rsidR="00BD6C01" w:rsidRDefault="00BD6C01" w:rsidP="00376F59">
      <w:pPr>
        <w:spacing w:after="0"/>
        <w:jc w:val="both"/>
        <w:rPr>
          <w:rFonts w:ascii="Calibri" w:hAnsi="Calibri" w:cs="Calibri"/>
          <w:b/>
          <w:sz w:val="20"/>
          <w:szCs w:val="20"/>
        </w:rPr>
      </w:pPr>
    </w:p>
    <w:p w:rsidR="00453E26" w:rsidRDefault="00453E26" w:rsidP="00376F59">
      <w:pPr>
        <w:spacing w:after="0"/>
        <w:jc w:val="both"/>
        <w:rPr>
          <w:rFonts w:ascii="Calibri" w:hAnsi="Calibri" w:cs="Calibri"/>
          <w:b/>
          <w:sz w:val="20"/>
          <w:szCs w:val="20"/>
        </w:rPr>
      </w:pPr>
    </w:p>
    <w:p w:rsidR="00376F59" w:rsidRPr="00A75AAE" w:rsidRDefault="00376F59" w:rsidP="00376F59">
      <w:pPr>
        <w:pStyle w:val="ROMANOS"/>
        <w:numPr>
          <w:ilvl w:val="0"/>
          <w:numId w:val="4"/>
        </w:numPr>
        <w:tabs>
          <w:tab w:val="clear" w:pos="720"/>
          <w:tab w:val="left" w:pos="0"/>
        </w:tabs>
        <w:spacing w:after="80" w:line="203" w:lineRule="exact"/>
        <w:rPr>
          <w:rFonts w:ascii="Calibri" w:hAnsi="Calibri" w:cs="Calibri"/>
          <w:b/>
          <w:sz w:val="20"/>
          <w:szCs w:val="20"/>
          <w:lang w:val="es-MX"/>
        </w:rPr>
      </w:pPr>
      <w:r w:rsidRPr="00A75AAE">
        <w:rPr>
          <w:rFonts w:ascii="Calibri" w:hAnsi="Calibri" w:cs="Calibri"/>
          <w:b/>
          <w:sz w:val="20"/>
          <w:szCs w:val="20"/>
          <w:lang w:val="es-MX"/>
        </w:rPr>
        <w:t>Notas al Estado de Actividades</w:t>
      </w:r>
    </w:p>
    <w:p w:rsidR="00376F59" w:rsidRPr="00CF2404" w:rsidRDefault="00376F59" w:rsidP="00376F59">
      <w:pPr>
        <w:spacing w:after="0"/>
        <w:jc w:val="both"/>
        <w:rPr>
          <w:rFonts w:ascii="Calibri" w:hAnsi="Calibri" w:cs="Calibri"/>
          <w:b/>
          <w:sz w:val="20"/>
          <w:szCs w:val="20"/>
        </w:rPr>
      </w:pPr>
    </w:p>
    <w:p w:rsidR="00376F59" w:rsidRPr="00A75AAE" w:rsidRDefault="00376F59" w:rsidP="00376F59">
      <w:pPr>
        <w:pStyle w:val="ROMANOS"/>
        <w:tabs>
          <w:tab w:val="clear" w:pos="720"/>
          <w:tab w:val="left" w:pos="0"/>
        </w:tabs>
        <w:spacing w:after="80" w:line="203" w:lineRule="exact"/>
        <w:ind w:left="0" w:firstLine="0"/>
        <w:rPr>
          <w:rFonts w:ascii="Calibri" w:hAnsi="Calibri" w:cs="Calibri"/>
          <w:b/>
          <w:sz w:val="20"/>
          <w:szCs w:val="20"/>
          <w:lang w:val="es-MX"/>
        </w:rPr>
      </w:pPr>
      <w:r w:rsidRPr="00A75AAE">
        <w:rPr>
          <w:rFonts w:ascii="Calibri" w:hAnsi="Calibri" w:cs="Calibri"/>
          <w:b/>
          <w:sz w:val="20"/>
          <w:szCs w:val="20"/>
          <w:lang w:val="es-MX"/>
        </w:rPr>
        <w:t>Ingresos de Gestión</w:t>
      </w:r>
    </w:p>
    <w:p w:rsidR="00BD6C01" w:rsidRDefault="00376F59" w:rsidP="00376F59">
      <w:pPr>
        <w:spacing w:after="0"/>
        <w:jc w:val="both"/>
        <w:rPr>
          <w:rFonts w:ascii="Calibri" w:hAnsi="Calibri" w:cs="Calibri"/>
          <w:sz w:val="20"/>
          <w:szCs w:val="20"/>
        </w:rPr>
      </w:pPr>
      <w:r w:rsidRPr="00A75AAE">
        <w:rPr>
          <w:rFonts w:ascii="Calibri" w:hAnsi="Calibri" w:cs="Calibri"/>
          <w:sz w:val="20"/>
          <w:szCs w:val="20"/>
        </w:rPr>
        <w:t xml:space="preserve">Los ingresos del INSEJUPY por el período comprendido del </w:t>
      </w:r>
    </w:p>
    <w:p w:rsidR="00376F59" w:rsidRPr="00A75AAE" w:rsidRDefault="00376F59" w:rsidP="00376F59">
      <w:pPr>
        <w:spacing w:after="0"/>
        <w:jc w:val="both"/>
        <w:rPr>
          <w:rFonts w:ascii="Calibri" w:hAnsi="Calibri" w:cs="Calibri"/>
          <w:sz w:val="20"/>
          <w:szCs w:val="20"/>
        </w:rPr>
      </w:pPr>
      <w:r w:rsidRPr="00A75AAE">
        <w:rPr>
          <w:rFonts w:ascii="Calibri" w:hAnsi="Calibri" w:cs="Calibri"/>
          <w:sz w:val="20"/>
          <w:szCs w:val="20"/>
        </w:rPr>
        <w:t xml:space="preserve">01 al </w:t>
      </w:r>
      <w:r w:rsidR="000D3CF6">
        <w:rPr>
          <w:rFonts w:ascii="Calibri" w:hAnsi="Calibri" w:cs="Calibri"/>
          <w:sz w:val="20"/>
          <w:szCs w:val="20"/>
        </w:rPr>
        <w:t>31 de Marzo</w:t>
      </w:r>
      <w:r w:rsidR="00135B9A">
        <w:rPr>
          <w:rFonts w:ascii="Calibri" w:hAnsi="Calibri" w:cs="Calibri"/>
          <w:sz w:val="20"/>
          <w:szCs w:val="20"/>
        </w:rPr>
        <w:t xml:space="preserve"> </w:t>
      </w:r>
      <w:r w:rsidRPr="00A75AAE">
        <w:rPr>
          <w:rFonts w:ascii="Calibri" w:hAnsi="Calibri" w:cs="Calibri"/>
          <w:sz w:val="20"/>
          <w:szCs w:val="20"/>
        </w:rPr>
        <w:t xml:space="preserve">de </w:t>
      </w:r>
      <w:r w:rsidR="002574F2">
        <w:rPr>
          <w:rFonts w:ascii="Calibri" w:hAnsi="Calibri" w:cs="Calibri"/>
          <w:sz w:val="20"/>
          <w:szCs w:val="20"/>
        </w:rPr>
        <w:t>201</w:t>
      </w:r>
      <w:r w:rsidR="00196212">
        <w:rPr>
          <w:rFonts w:ascii="Calibri" w:hAnsi="Calibri" w:cs="Calibri"/>
          <w:sz w:val="20"/>
          <w:szCs w:val="20"/>
        </w:rPr>
        <w:t>7</w:t>
      </w:r>
      <w:r>
        <w:rPr>
          <w:rFonts w:ascii="Calibri" w:hAnsi="Calibri" w:cs="Calibri"/>
          <w:sz w:val="20"/>
          <w:szCs w:val="20"/>
        </w:rPr>
        <w:t xml:space="preserve"> se integran de la siguiente man</w:t>
      </w:r>
      <w:r w:rsidRPr="00A75AAE">
        <w:rPr>
          <w:rFonts w:ascii="Calibri" w:hAnsi="Calibri" w:cs="Calibri"/>
          <w:sz w:val="20"/>
          <w:szCs w:val="20"/>
        </w:rPr>
        <w:t>era:</w:t>
      </w:r>
    </w:p>
    <w:p w:rsidR="00376F59" w:rsidRPr="00FF246F" w:rsidRDefault="00CD6D46" w:rsidP="00376F59">
      <w:pPr>
        <w:spacing w:after="0"/>
        <w:jc w:val="both"/>
        <w:rPr>
          <w:rFonts w:ascii="Calibri" w:hAnsi="Calibri" w:cs="Calibri"/>
          <w:sz w:val="20"/>
          <w:szCs w:val="20"/>
        </w:rPr>
      </w:pPr>
      <w:r>
        <w:rPr>
          <w:rFonts w:ascii="Calibri" w:hAnsi="Calibri" w:cs="Calibri"/>
          <w:noProof/>
          <w:sz w:val="20"/>
          <w:szCs w:val="20"/>
          <w:lang w:eastAsia="es-MX"/>
        </w:rPr>
        <w:pict>
          <v:shape id="_x0000_s1027" type="#_x0000_t75" style="position:absolute;left:0;text-align:left;margin-left:0;margin-top:7.1pt;width:348.8pt;height:35.55pt;z-index:251661312">
            <v:imagedata r:id="rId23" o:title=""/>
            <w10:wrap type="square" side="right"/>
          </v:shape>
          <o:OLEObject Type="Embed" ProgID="Excel.Sheet.8" ShapeID="_x0000_s1027" DrawAspect="Content" ObjectID="_1587370626" r:id="rId24"/>
        </w:pict>
      </w:r>
    </w:p>
    <w:p w:rsidR="00376F59" w:rsidRDefault="00376F59" w:rsidP="00376F59">
      <w:pPr>
        <w:pStyle w:val="Texto"/>
        <w:spacing w:line="224" w:lineRule="exact"/>
        <w:ind w:firstLine="0"/>
        <w:rPr>
          <w:rFonts w:ascii="Calibri" w:hAnsi="Calibri" w:cs="Calibri"/>
          <w:b/>
          <w:sz w:val="20"/>
          <w:lang w:val="es-MX"/>
        </w:rPr>
      </w:pPr>
    </w:p>
    <w:p w:rsidR="00376F59" w:rsidRDefault="00376F59" w:rsidP="00376F59">
      <w:pPr>
        <w:pStyle w:val="Texto"/>
        <w:spacing w:line="224" w:lineRule="exact"/>
        <w:ind w:firstLine="0"/>
        <w:rPr>
          <w:rFonts w:ascii="Calibri" w:hAnsi="Calibri" w:cs="Calibri"/>
          <w:b/>
          <w:sz w:val="20"/>
          <w:lang w:val="es-MX"/>
        </w:rPr>
      </w:pPr>
    </w:p>
    <w:p w:rsidR="009D1796" w:rsidRDefault="009D1796" w:rsidP="00376F59">
      <w:pPr>
        <w:pStyle w:val="Texto"/>
        <w:spacing w:line="224" w:lineRule="exact"/>
        <w:ind w:firstLine="0"/>
        <w:rPr>
          <w:rFonts w:ascii="Calibri" w:hAnsi="Calibri" w:cs="Calibri"/>
          <w:b/>
          <w:sz w:val="20"/>
          <w:lang w:val="es-MX"/>
        </w:rPr>
      </w:pPr>
    </w:p>
    <w:p w:rsidR="00B341E0" w:rsidRDefault="00B341E0" w:rsidP="00376F59">
      <w:pPr>
        <w:pStyle w:val="Texto"/>
        <w:spacing w:line="224" w:lineRule="exact"/>
        <w:ind w:firstLine="0"/>
        <w:rPr>
          <w:rFonts w:ascii="Calibri" w:hAnsi="Calibri" w:cs="Calibri"/>
          <w:b/>
          <w:sz w:val="20"/>
          <w:lang w:val="es-MX"/>
        </w:rPr>
      </w:pPr>
    </w:p>
    <w:p w:rsidR="001F1E8A" w:rsidRDefault="001F1E8A" w:rsidP="00376F59">
      <w:pPr>
        <w:pStyle w:val="Texto"/>
        <w:spacing w:line="224" w:lineRule="exact"/>
        <w:ind w:firstLine="0"/>
        <w:rPr>
          <w:rFonts w:cs="Arial"/>
          <w:szCs w:val="18"/>
        </w:rPr>
      </w:pPr>
    </w:p>
    <w:p w:rsidR="009D1796" w:rsidRDefault="00B341E0" w:rsidP="00376F59">
      <w:pPr>
        <w:pStyle w:val="Texto"/>
        <w:spacing w:line="224" w:lineRule="exact"/>
        <w:ind w:firstLine="0"/>
        <w:rPr>
          <w:rFonts w:cs="Arial"/>
          <w:szCs w:val="18"/>
        </w:rPr>
      </w:pPr>
      <w:r w:rsidRPr="00B341E0">
        <w:rPr>
          <w:rFonts w:cs="Arial"/>
          <w:szCs w:val="18"/>
        </w:rPr>
        <w:t xml:space="preserve">Los ingresos presentados son por recibos elaborados y </w:t>
      </w:r>
      <w:r w:rsidR="000E7B8F">
        <w:rPr>
          <w:rFonts w:cs="Arial"/>
          <w:szCs w:val="18"/>
        </w:rPr>
        <w:t>no se tiene cobranza por realizar.</w:t>
      </w:r>
    </w:p>
    <w:p w:rsidR="00BD256D" w:rsidRDefault="00BD256D" w:rsidP="00376F59">
      <w:pPr>
        <w:pStyle w:val="Texto"/>
        <w:spacing w:line="224" w:lineRule="exact"/>
        <w:ind w:firstLine="0"/>
        <w:rPr>
          <w:rFonts w:ascii="Calibri" w:hAnsi="Calibri" w:cs="Calibri"/>
          <w:b/>
          <w:sz w:val="20"/>
          <w:lang w:val="es-MX"/>
        </w:rPr>
      </w:pPr>
    </w:p>
    <w:p w:rsidR="00376F59" w:rsidRPr="00A75AAE" w:rsidRDefault="00376F59" w:rsidP="00376F59">
      <w:pPr>
        <w:pStyle w:val="Texto"/>
        <w:spacing w:line="224" w:lineRule="exact"/>
        <w:ind w:firstLine="0"/>
        <w:rPr>
          <w:rFonts w:ascii="Calibri" w:hAnsi="Calibri" w:cs="Calibri"/>
          <w:b/>
          <w:sz w:val="20"/>
          <w:lang w:val="es-MX"/>
        </w:rPr>
      </w:pPr>
      <w:r w:rsidRPr="00A75AAE">
        <w:rPr>
          <w:rFonts w:ascii="Calibri" w:hAnsi="Calibri" w:cs="Calibri"/>
          <w:b/>
          <w:sz w:val="20"/>
          <w:lang w:val="es-MX"/>
        </w:rPr>
        <w:t>Gastos y Otras Pérdidas:</w:t>
      </w:r>
    </w:p>
    <w:p w:rsidR="00376F59" w:rsidRPr="00A75AAE" w:rsidRDefault="00F81847" w:rsidP="00376F59">
      <w:pPr>
        <w:spacing w:after="0"/>
        <w:jc w:val="both"/>
        <w:rPr>
          <w:rFonts w:ascii="Calibri" w:hAnsi="Calibri" w:cs="Calibri"/>
          <w:sz w:val="20"/>
          <w:szCs w:val="20"/>
        </w:rPr>
      </w:pPr>
      <w:r>
        <w:rPr>
          <w:rFonts w:ascii="Calibri" w:hAnsi="Calibri" w:cs="Calibri"/>
          <w:sz w:val="20"/>
          <w:szCs w:val="20"/>
        </w:rPr>
        <w:t xml:space="preserve">Los </w:t>
      </w:r>
      <w:r w:rsidR="00376F59" w:rsidRPr="00A75AAE">
        <w:rPr>
          <w:rFonts w:ascii="Calibri" w:hAnsi="Calibri" w:cs="Calibri"/>
          <w:sz w:val="20"/>
          <w:szCs w:val="20"/>
        </w:rPr>
        <w:t xml:space="preserve">Gastos del INSEJUPY por el período comprendido del 01 al </w:t>
      </w:r>
      <w:r w:rsidR="000D3CF6">
        <w:rPr>
          <w:rFonts w:ascii="Calibri" w:hAnsi="Calibri" w:cs="Calibri"/>
          <w:sz w:val="20"/>
          <w:szCs w:val="20"/>
        </w:rPr>
        <w:t>31 de Marzo</w:t>
      </w:r>
      <w:r w:rsidR="00466732">
        <w:rPr>
          <w:rFonts w:ascii="Calibri" w:hAnsi="Calibri" w:cs="Calibri"/>
          <w:sz w:val="20"/>
          <w:szCs w:val="20"/>
        </w:rPr>
        <w:t xml:space="preserve"> </w:t>
      </w:r>
      <w:r w:rsidR="00376F59">
        <w:rPr>
          <w:rFonts w:ascii="Calibri" w:hAnsi="Calibri" w:cs="Calibri"/>
          <w:sz w:val="20"/>
          <w:szCs w:val="20"/>
        </w:rPr>
        <w:t xml:space="preserve">de </w:t>
      </w:r>
      <w:r w:rsidR="002574F2">
        <w:rPr>
          <w:rFonts w:ascii="Calibri" w:hAnsi="Calibri" w:cs="Calibri"/>
          <w:sz w:val="20"/>
          <w:szCs w:val="20"/>
        </w:rPr>
        <w:t>201</w:t>
      </w:r>
      <w:r w:rsidR="00466732">
        <w:rPr>
          <w:rFonts w:ascii="Calibri" w:hAnsi="Calibri" w:cs="Calibri"/>
          <w:sz w:val="20"/>
          <w:szCs w:val="20"/>
        </w:rPr>
        <w:t>7</w:t>
      </w:r>
      <w:r w:rsidR="00376F59" w:rsidRPr="00A75AAE">
        <w:rPr>
          <w:rFonts w:ascii="Calibri" w:hAnsi="Calibri" w:cs="Calibri"/>
          <w:sz w:val="20"/>
          <w:szCs w:val="20"/>
        </w:rPr>
        <w:t xml:space="preserve"> se integran de la siguiente manera:</w:t>
      </w:r>
    </w:p>
    <w:p w:rsidR="00376F59" w:rsidRPr="00A75AAE" w:rsidRDefault="00376F59" w:rsidP="00376F59">
      <w:pPr>
        <w:spacing w:after="0"/>
        <w:jc w:val="both"/>
        <w:rPr>
          <w:rFonts w:ascii="Calibri" w:hAnsi="Calibri" w:cs="Calibri"/>
          <w:b/>
          <w:sz w:val="20"/>
          <w:szCs w:val="20"/>
        </w:rPr>
      </w:pPr>
    </w:p>
    <w:p w:rsidR="00BC11CC" w:rsidRPr="00A75AAE" w:rsidRDefault="00376F59" w:rsidP="00BC11CC">
      <w:pPr>
        <w:pStyle w:val="Ttulo"/>
        <w:jc w:val="both"/>
        <w:rPr>
          <w:rFonts w:ascii="Calibri" w:hAnsi="Calibri" w:cs="Calibri"/>
          <w:b w:val="0"/>
          <w:sz w:val="20"/>
          <w:szCs w:val="20"/>
        </w:rPr>
      </w:pPr>
      <w:r w:rsidRPr="00A75AAE">
        <w:rPr>
          <w:rFonts w:ascii="Calibri" w:hAnsi="Calibri" w:cs="Calibri"/>
          <w:b w:val="0"/>
          <w:sz w:val="20"/>
          <w:szCs w:val="20"/>
        </w:rPr>
        <w:t xml:space="preserve">Los egresos del INSEJUPY por el período comprendido del 01 al </w:t>
      </w:r>
      <w:r w:rsidR="000D3CF6">
        <w:rPr>
          <w:rFonts w:ascii="Calibri" w:hAnsi="Calibri" w:cs="Calibri"/>
          <w:b w:val="0"/>
          <w:sz w:val="20"/>
          <w:szCs w:val="20"/>
        </w:rPr>
        <w:t>31 de Marzo</w:t>
      </w:r>
      <w:r w:rsidR="00D01B38">
        <w:rPr>
          <w:rFonts w:ascii="Calibri" w:hAnsi="Calibri" w:cs="Calibri"/>
          <w:b w:val="0"/>
          <w:sz w:val="20"/>
          <w:szCs w:val="20"/>
        </w:rPr>
        <w:t xml:space="preserve"> de 2017</w:t>
      </w:r>
      <w:r w:rsidRPr="00A75AAE">
        <w:rPr>
          <w:rFonts w:ascii="Calibri" w:hAnsi="Calibri" w:cs="Calibri"/>
          <w:b w:val="0"/>
          <w:sz w:val="20"/>
          <w:szCs w:val="20"/>
        </w:rPr>
        <w:t xml:space="preserve"> se reconocen y cuantifican de conformidad con lo establecido en las NIFS, teniendo gastos contables por $</w:t>
      </w:r>
      <w:r w:rsidR="00583928">
        <w:rPr>
          <w:rFonts w:ascii="Calibri" w:hAnsi="Calibri" w:cs="Calibri"/>
          <w:b w:val="0"/>
          <w:sz w:val="20"/>
          <w:szCs w:val="20"/>
        </w:rPr>
        <w:t xml:space="preserve"> </w:t>
      </w:r>
      <w:r w:rsidR="001A5200">
        <w:rPr>
          <w:rFonts w:ascii="Calibri" w:hAnsi="Calibri" w:cs="Calibri"/>
          <w:b w:val="0"/>
          <w:sz w:val="20"/>
          <w:szCs w:val="20"/>
        </w:rPr>
        <w:t>9</w:t>
      </w:r>
      <w:r w:rsidR="00B8404F">
        <w:rPr>
          <w:rFonts w:ascii="Calibri" w:hAnsi="Calibri" w:cs="Calibri"/>
          <w:b w:val="0"/>
          <w:sz w:val="20"/>
          <w:szCs w:val="20"/>
        </w:rPr>
        <w:t>’</w:t>
      </w:r>
      <w:r w:rsidR="001A5200">
        <w:rPr>
          <w:rFonts w:ascii="Calibri" w:hAnsi="Calibri" w:cs="Calibri"/>
          <w:b w:val="0"/>
          <w:sz w:val="20"/>
          <w:szCs w:val="20"/>
        </w:rPr>
        <w:t>174</w:t>
      </w:r>
      <w:r w:rsidR="00990FD7">
        <w:rPr>
          <w:rFonts w:ascii="Calibri" w:hAnsi="Calibri" w:cs="Calibri"/>
          <w:b w:val="0"/>
          <w:sz w:val="20"/>
          <w:szCs w:val="20"/>
        </w:rPr>
        <w:t>,</w:t>
      </w:r>
      <w:r w:rsidR="001A5200">
        <w:rPr>
          <w:rFonts w:ascii="Calibri" w:hAnsi="Calibri" w:cs="Calibri"/>
          <w:b w:val="0"/>
          <w:sz w:val="20"/>
          <w:szCs w:val="20"/>
        </w:rPr>
        <w:t>059</w:t>
      </w:r>
      <w:r w:rsidR="005152BD">
        <w:rPr>
          <w:rFonts w:ascii="Calibri" w:hAnsi="Calibri" w:cs="Calibri"/>
          <w:b w:val="0"/>
          <w:sz w:val="20"/>
          <w:szCs w:val="20"/>
        </w:rPr>
        <w:t>.</w:t>
      </w:r>
      <w:r w:rsidR="001A5200">
        <w:rPr>
          <w:rFonts w:ascii="Calibri" w:hAnsi="Calibri" w:cs="Calibri"/>
          <w:b w:val="0"/>
          <w:sz w:val="20"/>
          <w:szCs w:val="20"/>
        </w:rPr>
        <w:t>9</w:t>
      </w:r>
      <w:r w:rsidR="00CB228B">
        <w:rPr>
          <w:rFonts w:ascii="Calibri" w:hAnsi="Calibri" w:cs="Calibri"/>
          <w:b w:val="0"/>
          <w:sz w:val="20"/>
          <w:szCs w:val="20"/>
        </w:rPr>
        <w:t>1</w:t>
      </w:r>
      <w:r w:rsidRPr="00A75AAE">
        <w:rPr>
          <w:rFonts w:ascii="Calibri" w:hAnsi="Calibri" w:cs="Calibri"/>
          <w:b w:val="0"/>
          <w:sz w:val="20"/>
          <w:szCs w:val="20"/>
        </w:rPr>
        <w:t xml:space="preserve"> de los cuales $</w:t>
      </w:r>
      <w:r w:rsidR="001A5200">
        <w:rPr>
          <w:rFonts w:ascii="Calibri" w:hAnsi="Calibri" w:cs="Calibri"/>
          <w:b w:val="0"/>
          <w:sz w:val="20"/>
          <w:szCs w:val="20"/>
        </w:rPr>
        <w:t>5</w:t>
      </w:r>
      <w:r w:rsidR="00990FD7">
        <w:rPr>
          <w:rFonts w:ascii="Calibri" w:hAnsi="Calibri" w:cs="Calibri"/>
          <w:b w:val="0"/>
          <w:sz w:val="20"/>
          <w:szCs w:val="20"/>
        </w:rPr>
        <w:t>’</w:t>
      </w:r>
      <w:r w:rsidR="001A5200">
        <w:rPr>
          <w:rFonts w:ascii="Calibri" w:hAnsi="Calibri" w:cs="Calibri"/>
          <w:b w:val="0"/>
          <w:sz w:val="20"/>
          <w:szCs w:val="20"/>
        </w:rPr>
        <w:t>823</w:t>
      </w:r>
      <w:r>
        <w:rPr>
          <w:rFonts w:ascii="Calibri" w:hAnsi="Calibri" w:cs="Calibri"/>
          <w:b w:val="0"/>
          <w:sz w:val="20"/>
          <w:szCs w:val="20"/>
        </w:rPr>
        <w:t>,</w:t>
      </w:r>
      <w:r w:rsidR="001A5200">
        <w:rPr>
          <w:rFonts w:ascii="Calibri" w:hAnsi="Calibri" w:cs="Calibri"/>
          <w:b w:val="0"/>
          <w:sz w:val="20"/>
          <w:szCs w:val="20"/>
        </w:rPr>
        <w:t>082</w:t>
      </w:r>
      <w:r>
        <w:rPr>
          <w:rFonts w:ascii="Calibri" w:hAnsi="Calibri" w:cs="Calibri"/>
          <w:b w:val="0"/>
          <w:sz w:val="20"/>
          <w:szCs w:val="20"/>
        </w:rPr>
        <w:t>.</w:t>
      </w:r>
      <w:r w:rsidR="001A5200">
        <w:rPr>
          <w:rFonts w:ascii="Calibri" w:hAnsi="Calibri" w:cs="Calibri"/>
          <w:b w:val="0"/>
          <w:sz w:val="20"/>
          <w:szCs w:val="20"/>
        </w:rPr>
        <w:t>68</w:t>
      </w:r>
      <w:r w:rsidRPr="00A75AAE">
        <w:rPr>
          <w:rFonts w:ascii="Calibri" w:hAnsi="Calibri" w:cs="Calibri"/>
          <w:b w:val="0"/>
          <w:sz w:val="20"/>
          <w:szCs w:val="20"/>
        </w:rPr>
        <w:t xml:space="preserve"> es el gastos corriente, $</w:t>
      </w:r>
      <w:r w:rsidR="001A5200">
        <w:rPr>
          <w:rFonts w:ascii="Calibri" w:hAnsi="Calibri" w:cs="Calibri"/>
          <w:b w:val="0"/>
          <w:sz w:val="20"/>
          <w:szCs w:val="20"/>
        </w:rPr>
        <w:t>460</w:t>
      </w:r>
      <w:r w:rsidRPr="00A75AAE">
        <w:rPr>
          <w:rFonts w:ascii="Calibri" w:hAnsi="Calibri" w:cs="Calibri"/>
          <w:b w:val="0"/>
          <w:sz w:val="20"/>
          <w:szCs w:val="20"/>
        </w:rPr>
        <w:t>,</w:t>
      </w:r>
      <w:r w:rsidR="001A5200">
        <w:rPr>
          <w:rFonts w:ascii="Calibri" w:hAnsi="Calibri" w:cs="Calibri"/>
          <w:b w:val="0"/>
          <w:sz w:val="20"/>
          <w:szCs w:val="20"/>
        </w:rPr>
        <w:t>833</w:t>
      </w:r>
      <w:r w:rsidR="00FD0C43">
        <w:rPr>
          <w:rFonts w:ascii="Calibri" w:hAnsi="Calibri" w:cs="Calibri"/>
          <w:b w:val="0"/>
          <w:sz w:val="20"/>
          <w:szCs w:val="20"/>
        </w:rPr>
        <w:t>.</w:t>
      </w:r>
      <w:r w:rsidR="001A5200">
        <w:rPr>
          <w:rFonts w:ascii="Calibri" w:hAnsi="Calibri" w:cs="Calibri"/>
          <w:b w:val="0"/>
          <w:sz w:val="20"/>
          <w:szCs w:val="20"/>
        </w:rPr>
        <w:t>53</w:t>
      </w:r>
      <w:r w:rsidRPr="00A75AAE">
        <w:rPr>
          <w:rFonts w:ascii="Calibri" w:hAnsi="Calibri" w:cs="Calibri"/>
          <w:b w:val="0"/>
          <w:sz w:val="20"/>
          <w:szCs w:val="20"/>
        </w:rPr>
        <w:t xml:space="preserve"> es la depreciación del periodo </w:t>
      </w:r>
      <w:r w:rsidR="002574F2">
        <w:rPr>
          <w:rFonts w:ascii="Calibri" w:hAnsi="Calibri" w:cs="Calibri"/>
          <w:b w:val="0"/>
          <w:sz w:val="20"/>
          <w:szCs w:val="20"/>
        </w:rPr>
        <w:t>201</w:t>
      </w:r>
      <w:r w:rsidR="001703FF">
        <w:rPr>
          <w:rFonts w:ascii="Calibri" w:hAnsi="Calibri" w:cs="Calibri"/>
          <w:b w:val="0"/>
          <w:sz w:val="20"/>
          <w:szCs w:val="20"/>
        </w:rPr>
        <w:t>7</w:t>
      </w:r>
      <w:r>
        <w:rPr>
          <w:rFonts w:ascii="Calibri" w:hAnsi="Calibri" w:cs="Calibri"/>
          <w:b w:val="0"/>
          <w:sz w:val="20"/>
          <w:szCs w:val="20"/>
        </w:rPr>
        <w:t xml:space="preserve"> de los activos fijos</w:t>
      </w:r>
      <w:r w:rsidR="00FD0C43" w:rsidRPr="00F85E55">
        <w:rPr>
          <w:rFonts w:ascii="Calibri" w:hAnsi="Calibri" w:cs="Calibri"/>
          <w:b w:val="0"/>
          <w:sz w:val="20"/>
          <w:szCs w:val="20"/>
        </w:rPr>
        <w:t xml:space="preserve">,  </w:t>
      </w:r>
      <w:r w:rsidR="00FD0C43" w:rsidRPr="00A75AAE">
        <w:rPr>
          <w:rFonts w:ascii="Calibri" w:hAnsi="Calibri" w:cs="Calibri"/>
          <w:b w:val="0"/>
          <w:sz w:val="20"/>
          <w:szCs w:val="20"/>
        </w:rPr>
        <w:t xml:space="preserve">y </w:t>
      </w:r>
      <w:r w:rsidR="00BC11CC" w:rsidRPr="00A75AAE">
        <w:rPr>
          <w:rFonts w:ascii="Calibri" w:hAnsi="Calibri" w:cs="Calibri"/>
          <w:b w:val="0"/>
          <w:sz w:val="20"/>
          <w:szCs w:val="20"/>
        </w:rPr>
        <w:t>$</w:t>
      </w:r>
      <w:r w:rsidR="001A5200">
        <w:rPr>
          <w:rFonts w:ascii="Calibri" w:hAnsi="Calibri" w:cs="Calibri"/>
          <w:b w:val="0"/>
          <w:sz w:val="20"/>
          <w:szCs w:val="20"/>
        </w:rPr>
        <w:t>2</w:t>
      </w:r>
      <w:proofErr w:type="gramStart"/>
      <w:r w:rsidR="001A5200">
        <w:rPr>
          <w:rFonts w:ascii="Calibri" w:hAnsi="Calibri" w:cs="Calibri"/>
          <w:b w:val="0"/>
          <w:sz w:val="20"/>
          <w:szCs w:val="20"/>
        </w:rPr>
        <w:t>,890</w:t>
      </w:r>
      <w:r w:rsidR="00466253">
        <w:rPr>
          <w:rFonts w:ascii="Calibri" w:hAnsi="Calibri" w:cs="Calibri"/>
          <w:b w:val="0"/>
          <w:sz w:val="20"/>
          <w:szCs w:val="20"/>
        </w:rPr>
        <w:t>,</w:t>
      </w:r>
      <w:r w:rsidR="001A5200">
        <w:rPr>
          <w:rFonts w:ascii="Calibri" w:hAnsi="Calibri" w:cs="Calibri"/>
          <w:b w:val="0"/>
          <w:sz w:val="20"/>
          <w:szCs w:val="20"/>
        </w:rPr>
        <w:t>143</w:t>
      </w:r>
      <w:r w:rsidR="00BC11CC">
        <w:rPr>
          <w:rFonts w:ascii="Calibri" w:hAnsi="Calibri" w:cs="Calibri"/>
          <w:b w:val="0"/>
          <w:sz w:val="20"/>
          <w:szCs w:val="20"/>
        </w:rPr>
        <w:t>.</w:t>
      </w:r>
      <w:r w:rsidR="001A5200">
        <w:rPr>
          <w:rFonts w:ascii="Calibri" w:hAnsi="Calibri" w:cs="Calibri"/>
          <w:b w:val="0"/>
          <w:sz w:val="20"/>
          <w:szCs w:val="20"/>
        </w:rPr>
        <w:t>70</w:t>
      </w:r>
      <w:proofErr w:type="gramEnd"/>
      <w:r w:rsidR="00BC11CC" w:rsidRPr="00A75AAE">
        <w:rPr>
          <w:rFonts w:ascii="Calibri" w:hAnsi="Calibri" w:cs="Calibri"/>
          <w:b w:val="0"/>
          <w:sz w:val="20"/>
          <w:szCs w:val="20"/>
        </w:rPr>
        <w:t xml:space="preserve"> del Convenio Proyecto Ejecutivo Integral de Modernización y Vinculación de los Registros Públicos de la Propiedad y Catastro </w:t>
      </w:r>
      <w:r w:rsidR="00BC11CC" w:rsidRPr="00A75AAE">
        <w:rPr>
          <w:rFonts w:ascii="Calibri" w:hAnsi="Calibri" w:cs="Calibri"/>
          <w:sz w:val="20"/>
          <w:szCs w:val="20"/>
        </w:rPr>
        <w:t xml:space="preserve">(PEI) </w:t>
      </w:r>
      <w:r w:rsidR="00BC11CC" w:rsidRPr="00A75AAE">
        <w:rPr>
          <w:rFonts w:ascii="Calibri" w:hAnsi="Calibri" w:cs="Calibri"/>
          <w:b w:val="0"/>
          <w:sz w:val="20"/>
          <w:szCs w:val="20"/>
        </w:rPr>
        <w:t xml:space="preserve">de </w:t>
      </w:r>
      <w:r w:rsidR="00BC11CC">
        <w:rPr>
          <w:rFonts w:ascii="Calibri" w:hAnsi="Calibri" w:cs="Calibri"/>
          <w:b w:val="0"/>
          <w:sz w:val="20"/>
          <w:szCs w:val="20"/>
        </w:rPr>
        <w:t>2016</w:t>
      </w:r>
      <w:r w:rsidR="00BC11CC" w:rsidRPr="00A75AAE">
        <w:rPr>
          <w:rFonts w:ascii="Calibri" w:hAnsi="Calibri" w:cs="Calibri"/>
          <w:sz w:val="20"/>
          <w:szCs w:val="20"/>
        </w:rPr>
        <w:t>.</w:t>
      </w:r>
    </w:p>
    <w:p w:rsidR="006A0D61" w:rsidRDefault="006A0D61" w:rsidP="00FD0C43">
      <w:pPr>
        <w:pStyle w:val="Ttulo"/>
        <w:jc w:val="both"/>
        <w:rPr>
          <w:rFonts w:ascii="Calibri" w:hAnsi="Calibri" w:cs="Calibri"/>
          <w:sz w:val="20"/>
          <w:szCs w:val="20"/>
        </w:rPr>
      </w:pPr>
    </w:p>
    <w:p w:rsidR="00AC0389" w:rsidRDefault="00AC0389" w:rsidP="00376F59">
      <w:pPr>
        <w:pStyle w:val="Texto"/>
        <w:spacing w:line="224" w:lineRule="exact"/>
        <w:rPr>
          <w:rFonts w:ascii="Calibri" w:hAnsi="Calibri" w:cs="Calibri"/>
          <w:b/>
          <w:smallCaps/>
          <w:sz w:val="20"/>
        </w:rPr>
      </w:pPr>
    </w:p>
    <w:p w:rsidR="00CD6D46" w:rsidRDefault="00CD6D46" w:rsidP="00376F59">
      <w:pPr>
        <w:pStyle w:val="Texto"/>
        <w:spacing w:line="224" w:lineRule="exact"/>
        <w:rPr>
          <w:rFonts w:ascii="Calibri" w:hAnsi="Calibri" w:cs="Calibri"/>
          <w:b/>
          <w:smallCaps/>
          <w:sz w:val="20"/>
        </w:rPr>
      </w:pPr>
    </w:p>
    <w:p w:rsidR="00376F59" w:rsidRPr="00A75AAE" w:rsidRDefault="00376F59" w:rsidP="00376F59">
      <w:pPr>
        <w:pStyle w:val="Texto"/>
        <w:spacing w:line="224" w:lineRule="exact"/>
        <w:rPr>
          <w:rFonts w:ascii="Calibri" w:hAnsi="Calibri" w:cs="Calibri"/>
          <w:b/>
          <w:smallCaps/>
          <w:sz w:val="20"/>
        </w:rPr>
      </w:pPr>
      <w:r w:rsidRPr="00A75AAE">
        <w:rPr>
          <w:rFonts w:ascii="Calibri" w:hAnsi="Calibri" w:cs="Calibri"/>
          <w:b/>
          <w:smallCaps/>
          <w:sz w:val="20"/>
        </w:rPr>
        <w:lastRenderedPageBreak/>
        <w:t>III)</w:t>
      </w:r>
      <w:r w:rsidRPr="00A75AAE">
        <w:rPr>
          <w:rFonts w:ascii="Calibri" w:hAnsi="Calibri" w:cs="Calibri"/>
          <w:b/>
          <w:smallCaps/>
          <w:sz w:val="20"/>
        </w:rPr>
        <w:tab/>
        <w:t>Notas al Estado de Variación en la Hacienda Pública</w:t>
      </w:r>
    </w:p>
    <w:p w:rsidR="00AC0389" w:rsidRDefault="00AC0389" w:rsidP="00376F59">
      <w:pPr>
        <w:spacing w:after="0"/>
        <w:jc w:val="both"/>
        <w:rPr>
          <w:rFonts w:ascii="Calibri" w:hAnsi="Calibri" w:cs="Calibri"/>
          <w:sz w:val="20"/>
          <w:szCs w:val="20"/>
          <w:lang w:val="es-ES"/>
        </w:rPr>
      </w:pPr>
    </w:p>
    <w:p w:rsidR="00AC0389" w:rsidRDefault="00AC0389" w:rsidP="00376F59">
      <w:pPr>
        <w:spacing w:after="0"/>
        <w:jc w:val="both"/>
        <w:rPr>
          <w:rFonts w:ascii="Calibri" w:hAnsi="Calibri" w:cs="Calibri"/>
          <w:sz w:val="20"/>
          <w:szCs w:val="20"/>
          <w:lang w:val="es-ES"/>
        </w:rPr>
      </w:pPr>
    </w:p>
    <w:p w:rsidR="00376F59" w:rsidRPr="00FF246F" w:rsidRDefault="00376F59" w:rsidP="00376F59">
      <w:pPr>
        <w:spacing w:after="0"/>
        <w:jc w:val="both"/>
        <w:rPr>
          <w:rFonts w:ascii="Calibri" w:hAnsi="Calibri" w:cs="Calibri"/>
          <w:sz w:val="20"/>
          <w:szCs w:val="20"/>
          <w:lang w:val="es-ES"/>
        </w:rPr>
      </w:pPr>
      <w:r w:rsidRPr="00F41536">
        <w:rPr>
          <w:rFonts w:ascii="Calibri" w:hAnsi="Calibri" w:cs="Calibri"/>
          <w:sz w:val="20"/>
          <w:szCs w:val="20"/>
          <w:lang w:val="es-ES"/>
        </w:rPr>
        <w:t>Las modificaciones en el rubro del Patrimonio Generado o corridas al cierre del periodo que se informa, derivan única y exclusivamente del traspaso del Resultado del ejercicio 201</w:t>
      </w:r>
      <w:r w:rsidR="00466732">
        <w:rPr>
          <w:rFonts w:ascii="Calibri" w:hAnsi="Calibri" w:cs="Calibri"/>
          <w:sz w:val="20"/>
          <w:szCs w:val="20"/>
          <w:lang w:val="es-ES"/>
        </w:rPr>
        <w:t>6</w:t>
      </w:r>
      <w:r w:rsidRPr="00F41536">
        <w:rPr>
          <w:rFonts w:ascii="Calibri" w:hAnsi="Calibri" w:cs="Calibri"/>
          <w:sz w:val="20"/>
          <w:szCs w:val="20"/>
          <w:lang w:val="es-ES"/>
        </w:rPr>
        <w:t xml:space="preserve"> por un monto de -$</w:t>
      </w:r>
      <w:r w:rsidR="00466732">
        <w:rPr>
          <w:rFonts w:ascii="Calibri" w:hAnsi="Calibri" w:cs="Calibri"/>
          <w:sz w:val="20"/>
          <w:szCs w:val="20"/>
          <w:lang w:val="es-ES"/>
        </w:rPr>
        <w:t>2</w:t>
      </w:r>
      <w:r w:rsidRPr="00F41536">
        <w:rPr>
          <w:rFonts w:ascii="Calibri" w:hAnsi="Calibri" w:cs="Calibri"/>
          <w:sz w:val="20"/>
          <w:szCs w:val="20"/>
          <w:lang w:val="es-ES"/>
        </w:rPr>
        <w:t>,</w:t>
      </w:r>
      <w:r w:rsidR="00466732">
        <w:rPr>
          <w:rFonts w:ascii="Calibri" w:hAnsi="Calibri" w:cs="Calibri"/>
          <w:sz w:val="20"/>
          <w:szCs w:val="20"/>
          <w:lang w:val="es-ES"/>
        </w:rPr>
        <w:t>067</w:t>
      </w:r>
      <w:r w:rsidRPr="00F41536">
        <w:rPr>
          <w:rFonts w:ascii="Calibri" w:hAnsi="Calibri" w:cs="Calibri"/>
          <w:sz w:val="20"/>
          <w:szCs w:val="20"/>
          <w:lang w:val="es-ES"/>
        </w:rPr>
        <w:t>,</w:t>
      </w:r>
      <w:r w:rsidR="00466732">
        <w:rPr>
          <w:rFonts w:ascii="Calibri" w:hAnsi="Calibri" w:cs="Calibri"/>
          <w:sz w:val="20"/>
          <w:szCs w:val="20"/>
          <w:lang w:val="es-ES"/>
        </w:rPr>
        <w:t>803</w:t>
      </w:r>
      <w:r w:rsidRPr="00F41536">
        <w:rPr>
          <w:rFonts w:ascii="Calibri" w:hAnsi="Calibri" w:cs="Calibri"/>
          <w:sz w:val="20"/>
          <w:szCs w:val="20"/>
          <w:lang w:val="es-ES"/>
        </w:rPr>
        <w:t>.</w:t>
      </w:r>
      <w:r w:rsidR="00466732">
        <w:rPr>
          <w:rFonts w:ascii="Calibri" w:hAnsi="Calibri" w:cs="Calibri"/>
          <w:sz w:val="20"/>
          <w:szCs w:val="20"/>
          <w:lang w:val="es-ES"/>
        </w:rPr>
        <w:t>48</w:t>
      </w:r>
      <w:r w:rsidRPr="00F41536">
        <w:rPr>
          <w:rFonts w:ascii="Calibri" w:hAnsi="Calibri" w:cs="Calibri"/>
          <w:sz w:val="20"/>
          <w:szCs w:val="20"/>
          <w:lang w:val="es-ES"/>
        </w:rPr>
        <w:t>, al Rubro de Resultado de Ejercicios Anteriores,  y $ -</w:t>
      </w:r>
      <w:r w:rsidR="00466732">
        <w:rPr>
          <w:rFonts w:ascii="Calibri" w:hAnsi="Calibri" w:cs="Calibri"/>
          <w:sz w:val="20"/>
          <w:szCs w:val="20"/>
          <w:lang w:val="es-ES"/>
        </w:rPr>
        <w:t>41</w:t>
      </w:r>
      <w:r w:rsidR="00670430">
        <w:rPr>
          <w:rFonts w:ascii="Calibri" w:hAnsi="Calibri" w:cs="Calibri"/>
          <w:sz w:val="20"/>
          <w:szCs w:val="20"/>
          <w:lang w:val="es-ES"/>
        </w:rPr>
        <w:t>,</w:t>
      </w:r>
      <w:r w:rsidR="00466732">
        <w:rPr>
          <w:rFonts w:ascii="Calibri" w:hAnsi="Calibri" w:cs="Calibri"/>
          <w:sz w:val="20"/>
          <w:szCs w:val="20"/>
          <w:lang w:val="es-ES"/>
        </w:rPr>
        <w:t>869</w:t>
      </w:r>
      <w:r w:rsidR="00670430">
        <w:rPr>
          <w:rFonts w:ascii="Calibri" w:hAnsi="Calibri" w:cs="Calibri"/>
          <w:sz w:val="20"/>
          <w:szCs w:val="20"/>
          <w:lang w:val="es-ES"/>
        </w:rPr>
        <w:t>.</w:t>
      </w:r>
      <w:r w:rsidR="00466732">
        <w:rPr>
          <w:rFonts w:ascii="Calibri" w:hAnsi="Calibri" w:cs="Calibri"/>
          <w:sz w:val="20"/>
          <w:szCs w:val="20"/>
          <w:lang w:val="es-ES"/>
        </w:rPr>
        <w:t>94</w:t>
      </w:r>
      <w:r w:rsidRPr="00F41536">
        <w:rPr>
          <w:rFonts w:ascii="Calibri" w:hAnsi="Calibri" w:cs="Calibri"/>
          <w:sz w:val="20"/>
          <w:szCs w:val="20"/>
          <w:lang w:val="es-ES"/>
        </w:rPr>
        <w:t xml:space="preserve"> por devoluciones de los convenios de la parte federal y estatal del ejercicio 201</w:t>
      </w:r>
      <w:r w:rsidR="00466732">
        <w:rPr>
          <w:rFonts w:ascii="Calibri" w:hAnsi="Calibri" w:cs="Calibri"/>
          <w:sz w:val="20"/>
          <w:szCs w:val="20"/>
          <w:lang w:val="es-ES"/>
        </w:rPr>
        <w:t>6</w:t>
      </w:r>
      <w:r w:rsidRPr="00F41536">
        <w:rPr>
          <w:rFonts w:ascii="Calibri" w:hAnsi="Calibri" w:cs="Calibri"/>
          <w:sz w:val="20"/>
          <w:szCs w:val="20"/>
          <w:lang w:val="es-ES"/>
        </w:rPr>
        <w:t xml:space="preserve"> . Así mismo por la determinación del nu</w:t>
      </w:r>
      <w:r w:rsidR="00466732">
        <w:rPr>
          <w:rFonts w:ascii="Calibri" w:hAnsi="Calibri" w:cs="Calibri"/>
          <w:sz w:val="20"/>
          <w:szCs w:val="20"/>
          <w:lang w:val="es-ES"/>
        </w:rPr>
        <w:t xml:space="preserve">evo resultado del ejercicio al </w:t>
      </w:r>
      <w:r w:rsidR="000D3CF6">
        <w:rPr>
          <w:rFonts w:ascii="Calibri" w:hAnsi="Calibri" w:cs="Calibri"/>
          <w:sz w:val="20"/>
          <w:szCs w:val="20"/>
          <w:lang w:val="es-ES"/>
        </w:rPr>
        <w:t>31 de Marzo</w:t>
      </w:r>
      <w:r w:rsidRPr="00F41536">
        <w:rPr>
          <w:rFonts w:ascii="Calibri" w:hAnsi="Calibri" w:cs="Calibri"/>
          <w:sz w:val="20"/>
          <w:szCs w:val="20"/>
          <w:lang w:val="es-ES"/>
        </w:rPr>
        <w:t xml:space="preserve"> del Ejercicio fiscal </w:t>
      </w:r>
      <w:r w:rsidR="00466732">
        <w:rPr>
          <w:rFonts w:ascii="Calibri" w:hAnsi="Calibri" w:cs="Calibri"/>
          <w:sz w:val="20"/>
          <w:szCs w:val="20"/>
          <w:lang w:val="es-ES"/>
        </w:rPr>
        <w:t>2017</w:t>
      </w:r>
      <w:r w:rsidR="002837FA">
        <w:rPr>
          <w:rFonts w:ascii="Calibri" w:hAnsi="Calibri" w:cs="Calibri"/>
          <w:sz w:val="20"/>
          <w:szCs w:val="20"/>
          <w:lang w:val="es-ES"/>
        </w:rPr>
        <w:t xml:space="preserve"> por un monto de</w:t>
      </w:r>
      <w:r w:rsidRPr="00F41536">
        <w:rPr>
          <w:rFonts w:ascii="Calibri" w:hAnsi="Calibri" w:cs="Calibri"/>
          <w:sz w:val="20"/>
          <w:szCs w:val="20"/>
          <w:lang w:val="es-ES"/>
        </w:rPr>
        <w:t xml:space="preserve"> $</w:t>
      </w:r>
      <w:r w:rsidR="00466732">
        <w:rPr>
          <w:rFonts w:ascii="Calibri" w:hAnsi="Calibri" w:cs="Calibri"/>
          <w:sz w:val="20"/>
          <w:szCs w:val="20"/>
          <w:lang w:val="es-ES"/>
        </w:rPr>
        <w:t xml:space="preserve"> </w:t>
      </w:r>
      <w:r w:rsidR="00CD16B1">
        <w:rPr>
          <w:rFonts w:ascii="Calibri" w:hAnsi="Calibri" w:cs="Calibri"/>
          <w:sz w:val="20"/>
          <w:szCs w:val="20"/>
          <w:lang w:val="es-ES"/>
        </w:rPr>
        <w:t>-503</w:t>
      </w:r>
      <w:r w:rsidRPr="00F41536">
        <w:rPr>
          <w:rFonts w:ascii="Calibri" w:hAnsi="Calibri" w:cs="Calibri"/>
          <w:sz w:val="20"/>
          <w:szCs w:val="20"/>
          <w:lang w:val="es-ES"/>
        </w:rPr>
        <w:t>,</w:t>
      </w:r>
      <w:r w:rsidR="00CD16B1">
        <w:rPr>
          <w:rFonts w:ascii="Calibri" w:hAnsi="Calibri" w:cs="Calibri"/>
          <w:sz w:val="20"/>
          <w:szCs w:val="20"/>
          <w:lang w:val="es-ES"/>
        </w:rPr>
        <w:t>243</w:t>
      </w:r>
      <w:r w:rsidRPr="00F41536">
        <w:rPr>
          <w:rFonts w:ascii="Calibri" w:hAnsi="Calibri" w:cs="Calibri"/>
          <w:sz w:val="20"/>
          <w:szCs w:val="20"/>
          <w:lang w:val="es-ES"/>
        </w:rPr>
        <w:t>.</w:t>
      </w:r>
      <w:r w:rsidR="00CD16B1">
        <w:rPr>
          <w:rFonts w:ascii="Calibri" w:hAnsi="Calibri" w:cs="Calibri"/>
          <w:sz w:val="20"/>
          <w:szCs w:val="20"/>
          <w:lang w:val="es-ES"/>
        </w:rPr>
        <w:t>13</w:t>
      </w:r>
    </w:p>
    <w:p w:rsidR="00376F59" w:rsidRDefault="00376F59" w:rsidP="00376F59">
      <w:pPr>
        <w:pStyle w:val="Texto"/>
        <w:spacing w:line="224" w:lineRule="exact"/>
        <w:rPr>
          <w:rFonts w:ascii="Calibri" w:hAnsi="Calibri" w:cs="Calibri"/>
          <w:b/>
          <w:smallCaps/>
          <w:sz w:val="20"/>
        </w:rPr>
      </w:pPr>
    </w:p>
    <w:p w:rsidR="00AC0389" w:rsidRDefault="00AC0389" w:rsidP="00376F59">
      <w:pPr>
        <w:pStyle w:val="Texto"/>
        <w:spacing w:line="224" w:lineRule="exact"/>
        <w:rPr>
          <w:rFonts w:ascii="Calibri" w:hAnsi="Calibri" w:cs="Calibri"/>
          <w:b/>
          <w:smallCaps/>
          <w:sz w:val="20"/>
        </w:rPr>
      </w:pPr>
    </w:p>
    <w:p w:rsidR="00376F59" w:rsidRPr="00A75AAE" w:rsidRDefault="00376F59" w:rsidP="00376F59">
      <w:pPr>
        <w:pStyle w:val="Texto"/>
        <w:spacing w:line="224" w:lineRule="exact"/>
        <w:rPr>
          <w:rFonts w:ascii="Calibri" w:hAnsi="Calibri" w:cs="Calibri"/>
          <w:b/>
          <w:smallCaps/>
          <w:sz w:val="20"/>
        </w:rPr>
      </w:pPr>
      <w:r w:rsidRPr="00A75AAE">
        <w:rPr>
          <w:rFonts w:ascii="Calibri" w:hAnsi="Calibri" w:cs="Calibri"/>
          <w:b/>
          <w:smallCaps/>
          <w:sz w:val="20"/>
        </w:rPr>
        <w:t>IV)</w:t>
      </w:r>
      <w:r w:rsidRPr="00A75AAE">
        <w:rPr>
          <w:rFonts w:ascii="Calibri" w:hAnsi="Calibri" w:cs="Calibri"/>
          <w:b/>
          <w:smallCaps/>
          <w:sz w:val="20"/>
        </w:rPr>
        <w:tab/>
        <w:t>Notas al Estado de Flujos de Efectivo</w:t>
      </w:r>
    </w:p>
    <w:p w:rsidR="00AC0389" w:rsidRDefault="00AC0389" w:rsidP="00376F59">
      <w:pPr>
        <w:pStyle w:val="Texto"/>
        <w:spacing w:line="224" w:lineRule="exact"/>
        <w:ind w:firstLine="0"/>
        <w:rPr>
          <w:rFonts w:ascii="Calibri" w:hAnsi="Calibri" w:cs="Calibri"/>
          <w:b/>
          <w:sz w:val="20"/>
        </w:rPr>
      </w:pPr>
    </w:p>
    <w:p w:rsidR="00376F59" w:rsidRPr="00A75AAE" w:rsidRDefault="00376F59" w:rsidP="00376F59">
      <w:pPr>
        <w:pStyle w:val="Texto"/>
        <w:spacing w:line="224" w:lineRule="exact"/>
        <w:ind w:firstLine="0"/>
        <w:rPr>
          <w:rFonts w:ascii="Calibri" w:hAnsi="Calibri" w:cs="Calibri"/>
          <w:b/>
          <w:sz w:val="20"/>
          <w:lang w:val="es-MX"/>
        </w:rPr>
      </w:pPr>
      <w:r w:rsidRPr="00A75AAE">
        <w:rPr>
          <w:rFonts w:ascii="Calibri" w:hAnsi="Calibri" w:cs="Calibri"/>
          <w:b/>
          <w:sz w:val="20"/>
          <w:lang w:val="es-MX"/>
        </w:rPr>
        <w:t>Efectivo y equivalentes</w:t>
      </w:r>
    </w:p>
    <w:p w:rsidR="00376F59" w:rsidRPr="00A75AAE" w:rsidRDefault="00135B9A" w:rsidP="00376F59">
      <w:pPr>
        <w:spacing w:after="0"/>
        <w:jc w:val="both"/>
        <w:rPr>
          <w:rFonts w:ascii="Calibri" w:hAnsi="Calibri" w:cs="Calibri"/>
          <w:sz w:val="20"/>
          <w:szCs w:val="20"/>
        </w:rPr>
      </w:pPr>
      <w:r>
        <w:rPr>
          <w:rFonts w:ascii="Calibri" w:hAnsi="Calibri" w:cs="Calibri"/>
          <w:sz w:val="20"/>
          <w:szCs w:val="20"/>
        </w:rPr>
        <w:t xml:space="preserve">El efectivo y Equivalentes </w:t>
      </w:r>
      <w:r w:rsidR="00376F59" w:rsidRPr="00A75AAE">
        <w:rPr>
          <w:rFonts w:ascii="Calibri" w:hAnsi="Calibri" w:cs="Calibri"/>
          <w:sz w:val="20"/>
          <w:szCs w:val="20"/>
        </w:rPr>
        <w:t xml:space="preserve">del INSEJUPY por el período comprendido del 01 al </w:t>
      </w:r>
      <w:r w:rsidR="000D3CF6">
        <w:rPr>
          <w:rFonts w:ascii="Calibri" w:hAnsi="Calibri" w:cs="Calibri"/>
          <w:sz w:val="20"/>
          <w:szCs w:val="20"/>
        </w:rPr>
        <w:t>31 de Marzo</w:t>
      </w:r>
      <w:r w:rsidR="00376F59" w:rsidRPr="00A75AAE">
        <w:rPr>
          <w:rFonts w:ascii="Calibri" w:hAnsi="Calibri" w:cs="Calibri"/>
          <w:sz w:val="20"/>
          <w:szCs w:val="20"/>
        </w:rPr>
        <w:t xml:space="preserve"> de  </w:t>
      </w:r>
      <w:r w:rsidR="002574F2">
        <w:rPr>
          <w:rFonts w:ascii="Calibri" w:hAnsi="Calibri" w:cs="Calibri"/>
          <w:sz w:val="20"/>
          <w:szCs w:val="20"/>
        </w:rPr>
        <w:t>201</w:t>
      </w:r>
      <w:r w:rsidR="00CB228B">
        <w:rPr>
          <w:rFonts w:ascii="Calibri" w:hAnsi="Calibri" w:cs="Calibri"/>
          <w:sz w:val="20"/>
          <w:szCs w:val="20"/>
        </w:rPr>
        <w:t>7</w:t>
      </w:r>
      <w:r w:rsidR="00376F59" w:rsidRPr="00A75AAE">
        <w:rPr>
          <w:rFonts w:ascii="Calibri" w:hAnsi="Calibri" w:cs="Calibri"/>
          <w:sz w:val="20"/>
          <w:szCs w:val="20"/>
        </w:rPr>
        <w:t xml:space="preserve"> se integran de la siguiente manera:</w:t>
      </w:r>
    </w:p>
    <w:bookmarkStart w:id="5" w:name="_MON_1540895370"/>
    <w:bookmarkEnd w:id="5"/>
    <w:p w:rsidR="00376F59" w:rsidRPr="00A75AAE" w:rsidRDefault="00CD16B1" w:rsidP="00376F59">
      <w:pPr>
        <w:spacing w:after="0"/>
        <w:jc w:val="both"/>
        <w:rPr>
          <w:rFonts w:ascii="Calibri" w:hAnsi="Calibri" w:cs="Calibri"/>
          <w:b/>
          <w:sz w:val="20"/>
          <w:szCs w:val="20"/>
          <w:lang w:val="es-ES"/>
        </w:rPr>
      </w:pPr>
      <w:r w:rsidRPr="00A75AAE">
        <w:rPr>
          <w:rFonts w:ascii="Calibri" w:hAnsi="Calibri" w:cs="Calibri"/>
          <w:b/>
          <w:bCs/>
          <w:sz w:val="20"/>
          <w:szCs w:val="20"/>
        </w:rPr>
        <w:object w:dxaOrig="8573" w:dyaOrig="1050">
          <v:shape id="_x0000_i1033" type="#_x0000_t75" style="width:348pt;height:50.25pt" o:ole="">
            <v:imagedata r:id="rId25" o:title=""/>
          </v:shape>
          <o:OLEObject Type="Embed" ProgID="Excel.Sheet.8" ShapeID="_x0000_i1033" DrawAspect="Content" ObjectID="_1587370622" r:id="rId26"/>
        </w:object>
      </w:r>
    </w:p>
    <w:p w:rsidR="00376F59" w:rsidRPr="00A75AAE" w:rsidRDefault="00376F59" w:rsidP="00376F59">
      <w:pPr>
        <w:spacing w:after="0"/>
        <w:jc w:val="both"/>
        <w:rPr>
          <w:rFonts w:ascii="Calibri" w:hAnsi="Calibri" w:cs="Calibri"/>
          <w:b/>
          <w:sz w:val="20"/>
          <w:szCs w:val="20"/>
          <w:lang w:val="es-ES"/>
        </w:rPr>
      </w:pPr>
    </w:p>
    <w:p w:rsidR="002837FA" w:rsidRDefault="002837FA" w:rsidP="00376F59">
      <w:pPr>
        <w:spacing w:after="0"/>
        <w:jc w:val="both"/>
        <w:rPr>
          <w:rFonts w:ascii="Calibri" w:hAnsi="Calibri" w:cs="Calibri"/>
          <w:b/>
          <w:sz w:val="20"/>
          <w:szCs w:val="20"/>
          <w:lang w:val="es-ES"/>
        </w:rPr>
      </w:pPr>
    </w:p>
    <w:p w:rsidR="00376F59" w:rsidRPr="00A75AAE" w:rsidRDefault="00376F59" w:rsidP="00376F59">
      <w:pPr>
        <w:spacing w:after="0"/>
        <w:jc w:val="both"/>
        <w:rPr>
          <w:rFonts w:ascii="Calibri" w:hAnsi="Calibri" w:cs="Calibri"/>
          <w:b/>
          <w:sz w:val="20"/>
          <w:szCs w:val="20"/>
          <w:lang w:val="es-ES"/>
        </w:rPr>
      </w:pPr>
      <w:r w:rsidRPr="00A75AAE">
        <w:rPr>
          <w:rFonts w:ascii="Calibri" w:hAnsi="Calibri" w:cs="Calibri"/>
          <w:b/>
          <w:sz w:val="20"/>
          <w:szCs w:val="20"/>
          <w:lang w:val="es-ES"/>
        </w:rPr>
        <w:t>ADQUISICION DE BIENES MUEBLES</w:t>
      </w:r>
    </w:p>
    <w:p w:rsidR="00AC0389" w:rsidRDefault="00AC0389" w:rsidP="00376F59">
      <w:pPr>
        <w:spacing w:after="0"/>
        <w:jc w:val="both"/>
        <w:rPr>
          <w:rFonts w:ascii="Calibri" w:hAnsi="Calibri" w:cs="Calibri"/>
          <w:sz w:val="20"/>
          <w:szCs w:val="20"/>
          <w:lang w:val="es-ES"/>
        </w:rPr>
      </w:pPr>
    </w:p>
    <w:p w:rsidR="00376F59" w:rsidRPr="00A75AAE" w:rsidRDefault="00376F59" w:rsidP="00376F59">
      <w:pPr>
        <w:spacing w:after="0"/>
        <w:jc w:val="both"/>
        <w:rPr>
          <w:rFonts w:ascii="Calibri" w:hAnsi="Calibri" w:cs="Calibri"/>
          <w:sz w:val="20"/>
          <w:szCs w:val="20"/>
        </w:rPr>
      </w:pPr>
      <w:r>
        <w:rPr>
          <w:rFonts w:ascii="Calibri" w:hAnsi="Calibri" w:cs="Calibri"/>
          <w:sz w:val="20"/>
          <w:szCs w:val="20"/>
          <w:lang w:val="es-ES"/>
        </w:rPr>
        <w:t>S</w:t>
      </w:r>
      <w:r w:rsidRPr="00A75AAE">
        <w:rPr>
          <w:rFonts w:ascii="Calibri" w:hAnsi="Calibri" w:cs="Calibri"/>
          <w:sz w:val="20"/>
          <w:szCs w:val="20"/>
        </w:rPr>
        <w:t>e</w:t>
      </w:r>
      <w:r w:rsidR="00081ACC">
        <w:rPr>
          <w:rFonts w:ascii="Calibri" w:hAnsi="Calibri" w:cs="Calibri"/>
          <w:sz w:val="20"/>
          <w:szCs w:val="20"/>
        </w:rPr>
        <w:t xml:space="preserve"> </w:t>
      </w:r>
      <w:r w:rsidR="00081ACC" w:rsidRPr="00A75AAE">
        <w:rPr>
          <w:rFonts w:ascii="Calibri" w:hAnsi="Calibri" w:cs="Calibri"/>
          <w:sz w:val="20"/>
          <w:szCs w:val="20"/>
        </w:rPr>
        <w:t>adquirier</w:t>
      </w:r>
      <w:r w:rsidR="00081ACC">
        <w:rPr>
          <w:rFonts w:ascii="Calibri" w:hAnsi="Calibri" w:cs="Calibri"/>
          <w:sz w:val="20"/>
          <w:szCs w:val="20"/>
        </w:rPr>
        <w:t>o</w:t>
      </w:r>
      <w:r w:rsidR="00081ACC" w:rsidRPr="00A75AAE">
        <w:rPr>
          <w:rFonts w:ascii="Calibri" w:hAnsi="Calibri" w:cs="Calibri"/>
          <w:sz w:val="20"/>
          <w:szCs w:val="20"/>
        </w:rPr>
        <w:t>n</w:t>
      </w:r>
      <w:r w:rsidRPr="00A75AAE">
        <w:rPr>
          <w:rFonts w:ascii="Calibri" w:hAnsi="Calibri" w:cs="Calibri"/>
          <w:sz w:val="20"/>
          <w:szCs w:val="20"/>
        </w:rPr>
        <w:t xml:space="preserve"> bienes muebles</w:t>
      </w:r>
      <w:r>
        <w:rPr>
          <w:rFonts w:ascii="Calibri" w:hAnsi="Calibri" w:cs="Calibri"/>
          <w:sz w:val="20"/>
          <w:szCs w:val="20"/>
        </w:rPr>
        <w:t xml:space="preserve"> $</w:t>
      </w:r>
      <w:r w:rsidR="00D3659D">
        <w:rPr>
          <w:rFonts w:ascii="Calibri" w:hAnsi="Calibri" w:cs="Calibri"/>
          <w:sz w:val="20"/>
          <w:szCs w:val="20"/>
        </w:rPr>
        <w:t xml:space="preserve"> </w:t>
      </w:r>
      <w:r w:rsidR="00CD16B1">
        <w:rPr>
          <w:rFonts w:ascii="Calibri" w:hAnsi="Calibri" w:cs="Calibri"/>
          <w:sz w:val="20"/>
          <w:szCs w:val="20"/>
        </w:rPr>
        <w:t>6</w:t>
      </w:r>
      <w:r w:rsidR="002837FA">
        <w:rPr>
          <w:rFonts w:ascii="Calibri" w:hAnsi="Calibri" w:cs="Calibri"/>
          <w:sz w:val="20"/>
          <w:szCs w:val="20"/>
        </w:rPr>
        <w:t>,</w:t>
      </w:r>
      <w:r w:rsidR="00CD16B1">
        <w:rPr>
          <w:rFonts w:ascii="Calibri" w:hAnsi="Calibri" w:cs="Calibri"/>
          <w:sz w:val="20"/>
          <w:szCs w:val="20"/>
        </w:rPr>
        <w:t>762</w:t>
      </w:r>
      <w:r>
        <w:rPr>
          <w:rFonts w:ascii="Calibri" w:hAnsi="Calibri" w:cs="Calibri"/>
          <w:sz w:val="20"/>
          <w:szCs w:val="20"/>
        </w:rPr>
        <w:t>.</w:t>
      </w:r>
      <w:r w:rsidR="00CD16B1">
        <w:rPr>
          <w:rFonts w:ascii="Calibri" w:hAnsi="Calibri" w:cs="Calibri"/>
          <w:sz w:val="20"/>
          <w:szCs w:val="20"/>
        </w:rPr>
        <w:t>80</w:t>
      </w:r>
      <w:r w:rsidR="00E85894">
        <w:rPr>
          <w:rFonts w:ascii="Calibri" w:hAnsi="Calibri" w:cs="Calibri"/>
          <w:sz w:val="20"/>
          <w:szCs w:val="20"/>
        </w:rPr>
        <w:t xml:space="preserve"> con recur</w:t>
      </w:r>
      <w:r w:rsidR="005D1931">
        <w:rPr>
          <w:rFonts w:ascii="Calibri" w:hAnsi="Calibri" w:cs="Calibri"/>
          <w:sz w:val="20"/>
          <w:szCs w:val="20"/>
        </w:rPr>
        <w:t>sos</w:t>
      </w:r>
      <w:r w:rsidR="002E709E">
        <w:rPr>
          <w:rFonts w:ascii="Calibri" w:hAnsi="Calibri" w:cs="Calibri"/>
          <w:sz w:val="20"/>
          <w:szCs w:val="20"/>
        </w:rPr>
        <w:t xml:space="preserve"> </w:t>
      </w:r>
      <w:r w:rsidR="00CD16B1">
        <w:rPr>
          <w:rFonts w:ascii="Calibri" w:hAnsi="Calibri" w:cs="Calibri"/>
          <w:sz w:val="20"/>
          <w:szCs w:val="20"/>
        </w:rPr>
        <w:t>propios</w:t>
      </w:r>
      <w:r w:rsidR="005D1931">
        <w:rPr>
          <w:rFonts w:ascii="Calibri" w:hAnsi="Calibri" w:cs="Calibri"/>
          <w:sz w:val="20"/>
          <w:szCs w:val="20"/>
        </w:rPr>
        <w:t xml:space="preserve"> </w:t>
      </w:r>
      <w:r w:rsidRPr="00A75AAE">
        <w:rPr>
          <w:rFonts w:ascii="Calibri" w:hAnsi="Calibri" w:cs="Calibri"/>
          <w:sz w:val="20"/>
          <w:szCs w:val="20"/>
        </w:rPr>
        <w:t xml:space="preserve">durante el periodo del 1º  al </w:t>
      </w:r>
      <w:r w:rsidR="000D3CF6">
        <w:rPr>
          <w:rFonts w:ascii="Calibri" w:hAnsi="Calibri" w:cs="Calibri"/>
          <w:sz w:val="20"/>
          <w:szCs w:val="20"/>
        </w:rPr>
        <w:t>31 de Marzo</w:t>
      </w:r>
      <w:r w:rsidR="00D01B38">
        <w:rPr>
          <w:rFonts w:ascii="Calibri" w:hAnsi="Calibri" w:cs="Calibri"/>
          <w:sz w:val="20"/>
          <w:szCs w:val="20"/>
        </w:rPr>
        <w:t xml:space="preserve"> de 2017</w:t>
      </w:r>
      <w:r w:rsidRPr="00A75AAE">
        <w:rPr>
          <w:rFonts w:ascii="Calibri" w:hAnsi="Calibri" w:cs="Calibri"/>
          <w:sz w:val="20"/>
          <w:szCs w:val="20"/>
        </w:rPr>
        <w:t xml:space="preserve">. </w:t>
      </w:r>
    </w:p>
    <w:p w:rsidR="00AC0389" w:rsidRDefault="00AC0389" w:rsidP="00376F59">
      <w:pPr>
        <w:pStyle w:val="Texto"/>
        <w:spacing w:line="224" w:lineRule="exact"/>
        <w:ind w:firstLine="0"/>
        <w:rPr>
          <w:rFonts w:ascii="Calibri" w:hAnsi="Calibri" w:cs="Calibri"/>
          <w:b/>
          <w:sz w:val="20"/>
          <w:lang w:val="es-MX"/>
        </w:rPr>
      </w:pPr>
    </w:p>
    <w:p w:rsidR="00376F59" w:rsidRPr="00A75AAE" w:rsidRDefault="00376F59" w:rsidP="00376F59">
      <w:pPr>
        <w:pStyle w:val="Texto"/>
        <w:spacing w:line="224" w:lineRule="exact"/>
        <w:ind w:firstLine="0"/>
        <w:rPr>
          <w:rFonts w:ascii="Calibri" w:hAnsi="Calibri" w:cs="Calibri"/>
          <w:b/>
          <w:sz w:val="20"/>
          <w:lang w:val="es-MX"/>
        </w:rPr>
      </w:pPr>
      <w:r w:rsidRPr="00A75AAE">
        <w:rPr>
          <w:rFonts w:ascii="Calibri" w:hAnsi="Calibri" w:cs="Calibri"/>
          <w:b/>
          <w:sz w:val="20"/>
          <w:lang w:val="es-MX"/>
        </w:rPr>
        <w:t>FLUJO DE EFECTIVO NETO:</w:t>
      </w:r>
    </w:p>
    <w:p w:rsidR="00376F59" w:rsidRDefault="00376F59" w:rsidP="00376F59">
      <w:pPr>
        <w:spacing w:after="0"/>
        <w:jc w:val="both"/>
        <w:rPr>
          <w:rFonts w:ascii="Calibri" w:hAnsi="Calibri" w:cs="Calibri"/>
          <w:sz w:val="20"/>
          <w:szCs w:val="20"/>
        </w:rPr>
      </w:pPr>
      <w:r w:rsidRPr="00A75AAE">
        <w:rPr>
          <w:rFonts w:ascii="Calibri" w:hAnsi="Calibri" w:cs="Calibri"/>
          <w:sz w:val="20"/>
          <w:szCs w:val="20"/>
        </w:rPr>
        <w:t>La conciliación de los flujos de Efectivo Netos de las actividades de Operación  y la cuenta de Ahorro y Desahorro antes de rubros Extraordinarios se desglosa a continuación:</w:t>
      </w:r>
    </w:p>
    <w:bookmarkStart w:id="6" w:name="_MON_1540895618"/>
    <w:bookmarkEnd w:id="6"/>
    <w:p w:rsidR="00376F59" w:rsidRDefault="00921183" w:rsidP="00376F59">
      <w:pPr>
        <w:spacing w:after="0"/>
        <w:jc w:val="both"/>
        <w:rPr>
          <w:rFonts w:ascii="Calibri" w:hAnsi="Calibri" w:cs="Calibri"/>
          <w:b/>
          <w:bCs/>
          <w:sz w:val="20"/>
          <w:szCs w:val="20"/>
        </w:rPr>
      </w:pPr>
      <w:r w:rsidRPr="00A75AAE">
        <w:rPr>
          <w:rFonts w:ascii="Calibri" w:hAnsi="Calibri" w:cs="Calibri"/>
          <w:b/>
          <w:bCs/>
          <w:sz w:val="20"/>
          <w:szCs w:val="20"/>
        </w:rPr>
        <w:object w:dxaOrig="9139" w:dyaOrig="2996">
          <v:shape id="_x0000_i1034" type="#_x0000_t75" style="width:370.5pt;height:144.75pt" o:ole="">
            <v:imagedata r:id="rId27" o:title=""/>
          </v:shape>
          <o:OLEObject Type="Embed" ProgID="Excel.Sheet.8" ShapeID="_x0000_i1034" DrawAspect="Content" ObjectID="_1587370623" r:id="rId28"/>
        </w:object>
      </w:r>
    </w:p>
    <w:p w:rsidR="00376F59" w:rsidRPr="00A75AAE" w:rsidRDefault="00CD6D46" w:rsidP="00376F59">
      <w:pPr>
        <w:pStyle w:val="Texto"/>
        <w:spacing w:line="224" w:lineRule="exact"/>
        <w:rPr>
          <w:rFonts w:ascii="Calibri" w:hAnsi="Calibri" w:cs="Calibri"/>
          <w:b/>
          <w:smallCaps/>
          <w:sz w:val="20"/>
        </w:rPr>
      </w:pPr>
      <w:r>
        <w:rPr>
          <w:rFonts w:ascii="Calibri" w:hAnsi="Calibri" w:cs="Calibri"/>
          <w:b/>
          <w:smallCaps/>
          <w:noProof/>
          <w:sz w:val="20"/>
          <w:lang w:val="es-MX" w:eastAsia="es-MX"/>
        </w:rPr>
        <w:pict>
          <v:shape id="_x0000_s1029" type="#_x0000_t75" style="position:absolute;left:0;text-align:left;margin-left:40.05pt;margin-top:19.25pt;width:635.25pt;height:195.7pt;z-index:251663360">
            <v:imagedata r:id="rId29" o:title=""/>
            <w10:wrap type="topAndBottom"/>
          </v:shape>
          <o:OLEObject Type="Embed" ProgID="Excel.Sheet.12" ShapeID="_x0000_s1029" DrawAspect="Content" ObjectID="_1587370627" r:id="rId30"/>
        </w:pict>
      </w:r>
      <w:r w:rsidR="00376F59" w:rsidRPr="00A75AAE">
        <w:rPr>
          <w:rFonts w:ascii="Calibri" w:hAnsi="Calibri" w:cs="Calibri"/>
          <w:b/>
          <w:smallCaps/>
          <w:sz w:val="20"/>
        </w:rPr>
        <w:t xml:space="preserve"> Conciliación entre los ingresos presupuestarios y contables, así como entre los egresos</w:t>
      </w:r>
    </w:p>
    <w:p w:rsidR="00376F59" w:rsidRDefault="00CD6D46" w:rsidP="00376F59">
      <w:pPr>
        <w:pStyle w:val="Texto"/>
        <w:spacing w:line="224" w:lineRule="exact"/>
        <w:rPr>
          <w:rFonts w:ascii="Calibri" w:hAnsi="Calibri" w:cs="Calibri"/>
          <w:b/>
          <w:smallCaps/>
          <w:sz w:val="20"/>
        </w:rPr>
      </w:pPr>
      <w:r>
        <w:rPr>
          <w:rFonts w:ascii="Calibri" w:hAnsi="Calibri" w:cs="Calibri"/>
          <w:b/>
          <w:smallCaps/>
          <w:noProof/>
          <w:sz w:val="20"/>
          <w:lang w:val="es-MX" w:eastAsia="es-MX"/>
        </w:rPr>
        <w:lastRenderedPageBreak/>
        <w:pict>
          <v:shape id="_x0000_s1030" type="#_x0000_t75" style="position:absolute;left:0;text-align:left;margin-left:103.8pt;margin-top:15.45pt;width:590.65pt;height:333.3pt;z-index:251664384">
            <v:imagedata r:id="rId31" o:title=""/>
            <w10:wrap type="topAndBottom"/>
          </v:shape>
          <o:OLEObject Type="Embed" ProgID="Excel.Sheet.12" ShapeID="_x0000_s1030" DrawAspect="Content" ObjectID="_1587370628" r:id="rId32"/>
        </w:pict>
      </w:r>
    </w:p>
    <w:p w:rsidR="00CD6D46" w:rsidRDefault="00CD6D46" w:rsidP="00376F59">
      <w:pPr>
        <w:pStyle w:val="Texto"/>
        <w:spacing w:line="224" w:lineRule="exact"/>
        <w:rPr>
          <w:rFonts w:ascii="Calibri" w:hAnsi="Calibri" w:cs="Calibri"/>
          <w:b/>
          <w:sz w:val="20"/>
        </w:rPr>
      </w:pPr>
    </w:p>
    <w:p w:rsidR="00376F59" w:rsidRPr="00A75AAE" w:rsidRDefault="00376F59" w:rsidP="00376F59">
      <w:pPr>
        <w:pStyle w:val="Texto"/>
        <w:spacing w:line="224" w:lineRule="exact"/>
        <w:rPr>
          <w:rFonts w:ascii="Calibri" w:hAnsi="Calibri" w:cs="Calibri"/>
          <w:b/>
          <w:sz w:val="20"/>
          <w:lang w:val="es-MX"/>
        </w:rPr>
      </w:pPr>
      <w:bookmarkStart w:id="7" w:name="_GoBack"/>
      <w:bookmarkEnd w:id="7"/>
      <w:r>
        <w:rPr>
          <w:rFonts w:ascii="Calibri" w:hAnsi="Calibri" w:cs="Calibri"/>
          <w:b/>
          <w:sz w:val="20"/>
        </w:rPr>
        <w:lastRenderedPageBreak/>
        <w:t>c</w:t>
      </w:r>
      <w:r w:rsidRPr="00A75AAE">
        <w:rPr>
          <w:rFonts w:ascii="Calibri" w:hAnsi="Calibri" w:cs="Calibri"/>
          <w:b/>
          <w:sz w:val="20"/>
        </w:rPr>
        <w:t>)</w:t>
      </w:r>
      <w:r w:rsidRPr="00A75AAE">
        <w:rPr>
          <w:rFonts w:ascii="Calibri" w:hAnsi="Calibri" w:cs="Calibri"/>
          <w:sz w:val="20"/>
        </w:rPr>
        <w:t xml:space="preserve"> </w:t>
      </w:r>
      <w:r w:rsidRPr="00A75AAE">
        <w:rPr>
          <w:rFonts w:ascii="Calibri" w:hAnsi="Calibri" w:cs="Calibri"/>
          <w:b/>
          <w:sz w:val="20"/>
          <w:lang w:val="es-MX"/>
        </w:rPr>
        <w:t>NOTAS DE MEMORIA (CUENTAS DE ORDEN)</w:t>
      </w:r>
    </w:p>
    <w:p w:rsidR="00376F59" w:rsidRPr="00A75AAE" w:rsidRDefault="00376F59" w:rsidP="00376F59">
      <w:pPr>
        <w:pStyle w:val="Texto"/>
        <w:spacing w:line="224" w:lineRule="exact"/>
        <w:rPr>
          <w:rFonts w:ascii="Calibri" w:hAnsi="Calibri" w:cs="Calibri"/>
          <w:b/>
          <w:sz w:val="20"/>
        </w:rPr>
      </w:pPr>
      <w:r w:rsidRPr="00A75AAE">
        <w:rPr>
          <w:rFonts w:ascii="Calibri" w:hAnsi="Calibri" w:cs="Calibri"/>
          <w:b/>
          <w:sz w:val="20"/>
        </w:rPr>
        <w:t>Cuentas de Orden Contables y Presupuestarias:</w:t>
      </w:r>
    </w:p>
    <w:p w:rsidR="00D9434A" w:rsidRDefault="00376F59" w:rsidP="00D9434A">
      <w:pPr>
        <w:pStyle w:val="Texto"/>
        <w:spacing w:line="224" w:lineRule="exact"/>
        <w:rPr>
          <w:rFonts w:ascii="Calibri" w:hAnsi="Calibri" w:cs="Calibri"/>
          <w:sz w:val="20"/>
        </w:rPr>
      </w:pPr>
      <w:r w:rsidRPr="00A75AAE">
        <w:rPr>
          <w:rFonts w:ascii="Calibri" w:hAnsi="Calibri" w:cs="Calibri"/>
          <w:sz w:val="20"/>
        </w:rPr>
        <w:t xml:space="preserve">Al </w:t>
      </w:r>
      <w:r w:rsidR="000D3CF6">
        <w:rPr>
          <w:rFonts w:ascii="Calibri" w:hAnsi="Calibri" w:cs="Calibri"/>
          <w:sz w:val="20"/>
        </w:rPr>
        <w:t>31 de Marzo</w:t>
      </w:r>
      <w:r w:rsidR="00D01B38">
        <w:rPr>
          <w:rFonts w:ascii="Calibri" w:hAnsi="Calibri" w:cs="Calibri"/>
          <w:sz w:val="20"/>
        </w:rPr>
        <w:t xml:space="preserve"> de 2017</w:t>
      </w:r>
      <w:r w:rsidRPr="00A75AAE">
        <w:rPr>
          <w:rFonts w:ascii="Calibri" w:hAnsi="Calibri" w:cs="Calibri"/>
          <w:sz w:val="20"/>
        </w:rPr>
        <w:t xml:space="preserve">, no se han utilizado las cuentas Orden Contable sin embargo las cuentas de Orden presupuestario representan los siguientes saldos  </w:t>
      </w:r>
    </w:p>
    <w:p w:rsidR="007C2E3B" w:rsidRDefault="00CD6D46" w:rsidP="00D9434A">
      <w:pPr>
        <w:pStyle w:val="Texto"/>
        <w:spacing w:line="224" w:lineRule="exact"/>
        <w:rPr>
          <w:rFonts w:ascii="Calibri" w:hAnsi="Calibri" w:cs="Calibri"/>
          <w:b/>
          <w:smallCaps/>
          <w:sz w:val="20"/>
        </w:rPr>
      </w:pPr>
      <w:r>
        <w:rPr>
          <w:rFonts w:ascii="Calibri" w:hAnsi="Calibri" w:cs="Calibri"/>
          <w:noProof/>
          <w:sz w:val="20"/>
          <w:lang w:val="es-MX" w:eastAsia="es-MX"/>
        </w:rPr>
        <w:pict>
          <v:shape id="_x0000_s1031" type="#_x0000_t75" style="position:absolute;left:0;text-align:left;margin-left:20.25pt;margin-top:6.2pt;width:482.15pt;height:142.15pt;z-index:251665408">
            <v:imagedata r:id="rId33" o:title=""/>
            <w10:wrap type="square" side="right"/>
          </v:shape>
          <o:OLEObject Type="Embed" ProgID="Excel.Sheet.8" ShapeID="_x0000_s1031" DrawAspect="Content" ObjectID="_1587370629" r:id="rId34"/>
        </w:pict>
      </w:r>
    </w:p>
    <w:p w:rsidR="00D9434A" w:rsidRPr="00A75AAE" w:rsidRDefault="00D9434A" w:rsidP="00D9434A">
      <w:pPr>
        <w:pStyle w:val="Texto"/>
        <w:spacing w:line="224" w:lineRule="exact"/>
        <w:rPr>
          <w:rFonts w:ascii="Calibri" w:hAnsi="Calibri" w:cs="Calibri"/>
          <w:b/>
          <w:smallCaps/>
          <w:sz w:val="20"/>
        </w:rPr>
      </w:pPr>
    </w:p>
    <w:p w:rsidR="00376F59" w:rsidRPr="00A75AAE" w:rsidRDefault="00376F59" w:rsidP="00376F59">
      <w:pPr>
        <w:pStyle w:val="Texto"/>
        <w:spacing w:line="224" w:lineRule="exact"/>
        <w:rPr>
          <w:rFonts w:ascii="Calibri" w:hAnsi="Calibri" w:cs="Calibri"/>
          <w:b/>
          <w:smallCaps/>
          <w:sz w:val="20"/>
        </w:rPr>
      </w:pPr>
    </w:p>
    <w:p w:rsidR="00376F59" w:rsidRPr="00A75AAE" w:rsidRDefault="00376F59" w:rsidP="00376F59">
      <w:pPr>
        <w:pStyle w:val="Texto"/>
        <w:spacing w:line="224" w:lineRule="exact"/>
        <w:rPr>
          <w:rFonts w:ascii="Calibri" w:hAnsi="Calibri" w:cs="Calibri"/>
          <w:b/>
          <w:smallCaps/>
          <w:sz w:val="20"/>
        </w:rPr>
      </w:pPr>
    </w:p>
    <w:p w:rsidR="00376F59" w:rsidRPr="00A75AAE" w:rsidRDefault="00376F59" w:rsidP="00376F59">
      <w:pPr>
        <w:pStyle w:val="Texto"/>
        <w:spacing w:line="224" w:lineRule="exact"/>
        <w:rPr>
          <w:rFonts w:ascii="Calibri" w:hAnsi="Calibri" w:cs="Calibri"/>
          <w:b/>
          <w:smallCaps/>
          <w:sz w:val="20"/>
        </w:rPr>
      </w:pPr>
    </w:p>
    <w:p w:rsidR="00376F59" w:rsidRPr="00A75AAE" w:rsidRDefault="00376F59" w:rsidP="00376F59">
      <w:pPr>
        <w:pStyle w:val="Texto"/>
        <w:spacing w:line="224" w:lineRule="exact"/>
        <w:rPr>
          <w:rFonts w:ascii="Calibri" w:hAnsi="Calibri" w:cs="Calibri"/>
          <w:b/>
          <w:smallCaps/>
          <w:sz w:val="20"/>
        </w:rPr>
      </w:pPr>
    </w:p>
    <w:p w:rsidR="00376F59" w:rsidRPr="00A75AAE" w:rsidRDefault="00376F59" w:rsidP="00376F59">
      <w:pPr>
        <w:pStyle w:val="Texto"/>
        <w:spacing w:line="224" w:lineRule="exact"/>
        <w:rPr>
          <w:rFonts w:ascii="Calibri" w:hAnsi="Calibri" w:cs="Calibri"/>
          <w:b/>
          <w:smallCaps/>
          <w:sz w:val="20"/>
        </w:rPr>
      </w:pPr>
    </w:p>
    <w:p w:rsidR="00376F59" w:rsidRDefault="00376F59" w:rsidP="00376F59">
      <w:pPr>
        <w:pStyle w:val="Texto"/>
        <w:rPr>
          <w:rFonts w:ascii="Calibri" w:hAnsi="Calibri" w:cs="Calibri"/>
          <w:b/>
          <w:sz w:val="20"/>
          <w:lang w:val="es-MX"/>
        </w:rPr>
      </w:pPr>
    </w:p>
    <w:p w:rsidR="00376F59" w:rsidRDefault="00376F59" w:rsidP="00376F59">
      <w:pPr>
        <w:pStyle w:val="Texto"/>
        <w:rPr>
          <w:rFonts w:ascii="Calibri" w:hAnsi="Calibri" w:cs="Calibri"/>
          <w:b/>
          <w:sz w:val="20"/>
          <w:lang w:val="es-MX"/>
        </w:rPr>
      </w:pPr>
    </w:p>
    <w:p w:rsidR="00586EA4" w:rsidRDefault="00586EA4" w:rsidP="007C2E3B">
      <w:pPr>
        <w:rPr>
          <w:rFonts w:cs="Arial"/>
          <w:b/>
          <w:sz w:val="20"/>
          <w:szCs w:val="20"/>
        </w:rPr>
      </w:pPr>
    </w:p>
    <w:p w:rsidR="00376F59" w:rsidRDefault="00376F59" w:rsidP="007C2E3B">
      <w:pPr>
        <w:rPr>
          <w:rFonts w:ascii="Calibri" w:hAnsi="Calibri" w:cs="Calibri"/>
          <w:b/>
          <w:sz w:val="20"/>
          <w:szCs w:val="20"/>
          <w:lang w:val="es-ES"/>
        </w:rPr>
      </w:pPr>
      <w:r w:rsidRPr="00A75AAE">
        <w:rPr>
          <w:rFonts w:ascii="Calibri" w:hAnsi="Calibri" w:cs="Calibri"/>
          <w:b/>
          <w:sz w:val="20"/>
          <w:szCs w:val="20"/>
          <w:lang w:val="es-ES"/>
        </w:rPr>
        <w:t xml:space="preserve">                                     </w:t>
      </w:r>
    </w:p>
    <w:p w:rsidR="00594C16" w:rsidRDefault="00594C16" w:rsidP="007C2E3B">
      <w:pPr>
        <w:rPr>
          <w:rFonts w:ascii="Calibri" w:hAnsi="Calibri" w:cs="Calibri"/>
          <w:b/>
          <w:sz w:val="20"/>
          <w:szCs w:val="20"/>
          <w:lang w:val="es-ES"/>
        </w:rPr>
      </w:pPr>
    </w:p>
    <w:p w:rsidR="00594C16" w:rsidRDefault="00594C16" w:rsidP="007C2E3B">
      <w:pPr>
        <w:rPr>
          <w:rFonts w:ascii="Calibri" w:hAnsi="Calibri" w:cs="Calibri"/>
          <w:b/>
          <w:sz w:val="20"/>
          <w:szCs w:val="20"/>
          <w:lang w:val="es-ES"/>
        </w:rPr>
      </w:pPr>
    </w:p>
    <w:p w:rsidR="00594C16" w:rsidRPr="00143810" w:rsidRDefault="00594C16" w:rsidP="00594C16">
      <w:pPr>
        <w:rPr>
          <w:rFonts w:cs="Arial"/>
          <w:sz w:val="20"/>
          <w:szCs w:val="20"/>
        </w:rPr>
      </w:pPr>
      <w:r>
        <w:rPr>
          <w:rFonts w:cs="Arial"/>
          <w:sz w:val="20"/>
          <w:szCs w:val="20"/>
        </w:rPr>
        <w:t>Bajo</w:t>
      </w:r>
      <w:r w:rsidRPr="00143810">
        <w:rPr>
          <w:rFonts w:cs="Arial"/>
          <w:sz w:val="20"/>
          <w:szCs w:val="20"/>
        </w:rPr>
        <w:t xml:space="preserve"> protesta de decir la verdad declaramos que los Estados Financieros y </w:t>
      </w:r>
      <w:r>
        <w:rPr>
          <w:rFonts w:cs="Arial"/>
          <w:sz w:val="20"/>
          <w:szCs w:val="20"/>
        </w:rPr>
        <w:t>sus N</w:t>
      </w:r>
      <w:r w:rsidRPr="00143810">
        <w:rPr>
          <w:rFonts w:cs="Arial"/>
          <w:sz w:val="20"/>
          <w:szCs w:val="20"/>
        </w:rPr>
        <w:t>otas son razonablemente correctos y responsabilidad del emisor.</w:t>
      </w:r>
      <w:r w:rsidRPr="00143810">
        <w:rPr>
          <w:rFonts w:ascii="Calibri" w:hAnsi="Calibri" w:cs="Calibri"/>
          <w:sz w:val="20"/>
          <w:szCs w:val="20"/>
          <w:lang w:val="es-ES"/>
        </w:rPr>
        <w:t xml:space="preserve">                                                       </w:t>
      </w:r>
    </w:p>
    <w:p w:rsidR="00594C16" w:rsidRPr="002C58EF" w:rsidRDefault="00594C16" w:rsidP="007C2E3B">
      <w:pPr>
        <w:rPr>
          <w:rFonts w:cs="Arial"/>
          <w:b/>
          <w:sz w:val="20"/>
          <w:szCs w:val="20"/>
        </w:rPr>
      </w:pPr>
    </w:p>
    <w:sectPr w:rsidR="00594C16" w:rsidRPr="002C58EF" w:rsidSect="004B1FA6">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552" w:rsidRDefault="001E6552" w:rsidP="008A6873">
      <w:pPr>
        <w:spacing w:after="0" w:line="240" w:lineRule="auto"/>
      </w:pPr>
      <w:r>
        <w:separator/>
      </w:r>
    </w:p>
  </w:endnote>
  <w:endnote w:type="continuationSeparator" w:id="0">
    <w:p w:rsidR="001E6552" w:rsidRDefault="001E6552" w:rsidP="008A6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552" w:rsidRDefault="001E6552" w:rsidP="008A6873">
      <w:pPr>
        <w:spacing w:after="0" w:line="240" w:lineRule="auto"/>
      </w:pPr>
      <w:r>
        <w:separator/>
      </w:r>
    </w:p>
  </w:footnote>
  <w:footnote w:type="continuationSeparator" w:id="0">
    <w:p w:rsidR="001E6552" w:rsidRDefault="001E6552" w:rsidP="008A68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8315242"/>
    <w:multiLevelType w:val="hybridMultilevel"/>
    <w:tmpl w:val="7CCAB0BC"/>
    <w:lvl w:ilvl="0" w:tplc="48927734">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3D907C7D"/>
    <w:multiLevelType w:val="hybridMultilevel"/>
    <w:tmpl w:val="58066CDC"/>
    <w:lvl w:ilvl="0" w:tplc="2B9C5E7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E82469F"/>
    <w:multiLevelType w:val="hybridMultilevel"/>
    <w:tmpl w:val="0C5221A2"/>
    <w:lvl w:ilvl="0" w:tplc="FA3A4FCE">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nsid w:val="56E37BC8"/>
    <w:multiLevelType w:val="hybridMultilevel"/>
    <w:tmpl w:val="36C0EC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1D45D1D"/>
    <w:multiLevelType w:val="hybridMultilevel"/>
    <w:tmpl w:val="5AA49A3E"/>
    <w:lvl w:ilvl="0" w:tplc="7A92962A">
      <w:start w:val="7"/>
      <w:numFmt w:val="upp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65151444"/>
    <w:multiLevelType w:val="hybridMultilevel"/>
    <w:tmpl w:val="3634DF26"/>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12D4F"/>
    <w:rsid w:val="00026D7D"/>
    <w:rsid w:val="00044657"/>
    <w:rsid w:val="00044A44"/>
    <w:rsid w:val="0005200B"/>
    <w:rsid w:val="00064CFD"/>
    <w:rsid w:val="000652A3"/>
    <w:rsid w:val="0007349F"/>
    <w:rsid w:val="000773CA"/>
    <w:rsid w:val="00081ACC"/>
    <w:rsid w:val="00086BBE"/>
    <w:rsid w:val="000971D0"/>
    <w:rsid w:val="000A61D6"/>
    <w:rsid w:val="000B2433"/>
    <w:rsid w:val="000B3E21"/>
    <w:rsid w:val="000C6353"/>
    <w:rsid w:val="000D3CF6"/>
    <w:rsid w:val="000D7E8E"/>
    <w:rsid w:val="000E7B8F"/>
    <w:rsid w:val="000F2F06"/>
    <w:rsid w:val="00114AC3"/>
    <w:rsid w:val="0011742E"/>
    <w:rsid w:val="00123F0D"/>
    <w:rsid w:val="001316C9"/>
    <w:rsid w:val="00131A0A"/>
    <w:rsid w:val="0013244D"/>
    <w:rsid w:val="00135B9A"/>
    <w:rsid w:val="00143EFE"/>
    <w:rsid w:val="001703FF"/>
    <w:rsid w:val="00172B82"/>
    <w:rsid w:val="00177AD7"/>
    <w:rsid w:val="00182758"/>
    <w:rsid w:val="001839D8"/>
    <w:rsid w:val="00196212"/>
    <w:rsid w:val="001A5200"/>
    <w:rsid w:val="001B3589"/>
    <w:rsid w:val="001B3E04"/>
    <w:rsid w:val="001B4DAA"/>
    <w:rsid w:val="001D2CAF"/>
    <w:rsid w:val="001D3DD4"/>
    <w:rsid w:val="001E6552"/>
    <w:rsid w:val="001F1A7F"/>
    <w:rsid w:val="001F1E8A"/>
    <w:rsid w:val="001F225E"/>
    <w:rsid w:val="0021124B"/>
    <w:rsid w:val="002152C5"/>
    <w:rsid w:val="00220641"/>
    <w:rsid w:val="00225F92"/>
    <w:rsid w:val="00230E64"/>
    <w:rsid w:val="00232B52"/>
    <w:rsid w:val="002506A1"/>
    <w:rsid w:val="002574F2"/>
    <w:rsid w:val="002837FA"/>
    <w:rsid w:val="002B284D"/>
    <w:rsid w:val="002B29B2"/>
    <w:rsid w:val="002C58EF"/>
    <w:rsid w:val="002D3B08"/>
    <w:rsid w:val="002E069C"/>
    <w:rsid w:val="002E709E"/>
    <w:rsid w:val="002F4E58"/>
    <w:rsid w:val="002F58D3"/>
    <w:rsid w:val="002F7B30"/>
    <w:rsid w:val="003129FF"/>
    <w:rsid w:val="00370BC3"/>
    <w:rsid w:val="00376F59"/>
    <w:rsid w:val="003C64BA"/>
    <w:rsid w:val="003D79CB"/>
    <w:rsid w:val="003E1897"/>
    <w:rsid w:val="003E2DC9"/>
    <w:rsid w:val="003E5BEC"/>
    <w:rsid w:val="003E7926"/>
    <w:rsid w:val="003F27C9"/>
    <w:rsid w:val="003F5D36"/>
    <w:rsid w:val="004017C1"/>
    <w:rsid w:val="00410CFF"/>
    <w:rsid w:val="00411A11"/>
    <w:rsid w:val="00427549"/>
    <w:rsid w:val="00427A2E"/>
    <w:rsid w:val="0044229E"/>
    <w:rsid w:val="0044615C"/>
    <w:rsid w:val="00446E60"/>
    <w:rsid w:val="00453E26"/>
    <w:rsid w:val="00454900"/>
    <w:rsid w:val="00460F20"/>
    <w:rsid w:val="00466253"/>
    <w:rsid w:val="00466732"/>
    <w:rsid w:val="004713E0"/>
    <w:rsid w:val="004804AF"/>
    <w:rsid w:val="00480C37"/>
    <w:rsid w:val="00483A69"/>
    <w:rsid w:val="0048422E"/>
    <w:rsid w:val="00493AA2"/>
    <w:rsid w:val="004B1FA6"/>
    <w:rsid w:val="004B69FA"/>
    <w:rsid w:val="004D1F75"/>
    <w:rsid w:val="004D681D"/>
    <w:rsid w:val="004D75FB"/>
    <w:rsid w:val="004E4212"/>
    <w:rsid w:val="004F47DC"/>
    <w:rsid w:val="005152BD"/>
    <w:rsid w:val="00520978"/>
    <w:rsid w:val="00526E91"/>
    <w:rsid w:val="00547FC0"/>
    <w:rsid w:val="005620D4"/>
    <w:rsid w:val="00583928"/>
    <w:rsid w:val="00586EA4"/>
    <w:rsid w:val="00594617"/>
    <w:rsid w:val="00594C16"/>
    <w:rsid w:val="005C0CC7"/>
    <w:rsid w:val="005C59E3"/>
    <w:rsid w:val="005D1931"/>
    <w:rsid w:val="005D69CB"/>
    <w:rsid w:val="005E783E"/>
    <w:rsid w:val="005F6447"/>
    <w:rsid w:val="0061166C"/>
    <w:rsid w:val="00624D1B"/>
    <w:rsid w:val="00626DFB"/>
    <w:rsid w:val="00633E34"/>
    <w:rsid w:val="006368BD"/>
    <w:rsid w:val="0064029F"/>
    <w:rsid w:val="00641183"/>
    <w:rsid w:val="006427A6"/>
    <w:rsid w:val="00642A3B"/>
    <w:rsid w:val="0066118D"/>
    <w:rsid w:val="00663972"/>
    <w:rsid w:val="00664548"/>
    <w:rsid w:val="00670430"/>
    <w:rsid w:val="0067300E"/>
    <w:rsid w:val="006956A3"/>
    <w:rsid w:val="006A0D61"/>
    <w:rsid w:val="006A327F"/>
    <w:rsid w:val="006B0085"/>
    <w:rsid w:val="006B0ABF"/>
    <w:rsid w:val="006C227C"/>
    <w:rsid w:val="006C616A"/>
    <w:rsid w:val="006F0BF0"/>
    <w:rsid w:val="006F2433"/>
    <w:rsid w:val="006F2FFF"/>
    <w:rsid w:val="006F3019"/>
    <w:rsid w:val="006F35EC"/>
    <w:rsid w:val="00722DAB"/>
    <w:rsid w:val="007B4156"/>
    <w:rsid w:val="007C1C2A"/>
    <w:rsid w:val="007C2E3B"/>
    <w:rsid w:val="007C690E"/>
    <w:rsid w:val="007E72D7"/>
    <w:rsid w:val="007E7E81"/>
    <w:rsid w:val="00805C1E"/>
    <w:rsid w:val="00822721"/>
    <w:rsid w:val="00845D04"/>
    <w:rsid w:val="00872F75"/>
    <w:rsid w:val="0087790A"/>
    <w:rsid w:val="008828B0"/>
    <w:rsid w:val="008A5EFC"/>
    <w:rsid w:val="008A6873"/>
    <w:rsid w:val="008A71F8"/>
    <w:rsid w:val="008B4112"/>
    <w:rsid w:val="008C1DB6"/>
    <w:rsid w:val="008C33FE"/>
    <w:rsid w:val="008E353C"/>
    <w:rsid w:val="008F69E8"/>
    <w:rsid w:val="00915AD7"/>
    <w:rsid w:val="00921183"/>
    <w:rsid w:val="009253C1"/>
    <w:rsid w:val="00935FA1"/>
    <w:rsid w:val="00947204"/>
    <w:rsid w:val="00954C4C"/>
    <w:rsid w:val="00965E29"/>
    <w:rsid w:val="00966087"/>
    <w:rsid w:val="00973D68"/>
    <w:rsid w:val="00981267"/>
    <w:rsid w:val="0098304D"/>
    <w:rsid w:val="00990FD7"/>
    <w:rsid w:val="009C5EAB"/>
    <w:rsid w:val="009C72D5"/>
    <w:rsid w:val="009D1796"/>
    <w:rsid w:val="009D7263"/>
    <w:rsid w:val="009E39E4"/>
    <w:rsid w:val="009E57FF"/>
    <w:rsid w:val="009F0748"/>
    <w:rsid w:val="009F16BD"/>
    <w:rsid w:val="009F327E"/>
    <w:rsid w:val="00A0537D"/>
    <w:rsid w:val="00A418D3"/>
    <w:rsid w:val="00A425AA"/>
    <w:rsid w:val="00A6279B"/>
    <w:rsid w:val="00A62DBC"/>
    <w:rsid w:val="00A66F68"/>
    <w:rsid w:val="00A70F53"/>
    <w:rsid w:val="00A96A10"/>
    <w:rsid w:val="00AA579E"/>
    <w:rsid w:val="00AA5DB8"/>
    <w:rsid w:val="00AA5E69"/>
    <w:rsid w:val="00AC0389"/>
    <w:rsid w:val="00AD4926"/>
    <w:rsid w:val="00AD585B"/>
    <w:rsid w:val="00AD5E52"/>
    <w:rsid w:val="00AE1F45"/>
    <w:rsid w:val="00AE47CD"/>
    <w:rsid w:val="00AF274C"/>
    <w:rsid w:val="00B12B96"/>
    <w:rsid w:val="00B341E0"/>
    <w:rsid w:val="00B56042"/>
    <w:rsid w:val="00B57363"/>
    <w:rsid w:val="00B8404F"/>
    <w:rsid w:val="00B852B4"/>
    <w:rsid w:val="00BB0BF8"/>
    <w:rsid w:val="00BC11CC"/>
    <w:rsid w:val="00BC2500"/>
    <w:rsid w:val="00BC2D15"/>
    <w:rsid w:val="00BD256D"/>
    <w:rsid w:val="00BD6C01"/>
    <w:rsid w:val="00BD7509"/>
    <w:rsid w:val="00BF6CAF"/>
    <w:rsid w:val="00C17FA3"/>
    <w:rsid w:val="00C511E9"/>
    <w:rsid w:val="00C605BD"/>
    <w:rsid w:val="00C61287"/>
    <w:rsid w:val="00C6336A"/>
    <w:rsid w:val="00C71143"/>
    <w:rsid w:val="00C93AFB"/>
    <w:rsid w:val="00CB228B"/>
    <w:rsid w:val="00CC65F8"/>
    <w:rsid w:val="00CD14BF"/>
    <w:rsid w:val="00CD16B1"/>
    <w:rsid w:val="00CD53B8"/>
    <w:rsid w:val="00CD6D46"/>
    <w:rsid w:val="00CF2404"/>
    <w:rsid w:val="00CF6212"/>
    <w:rsid w:val="00D006D1"/>
    <w:rsid w:val="00D01B38"/>
    <w:rsid w:val="00D02CCD"/>
    <w:rsid w:val="00D241D9"/>
    <w:rsid w:val="00D26BA4"/>
    <w:rsid w:val="00D30804"/>
    <w:rsid w:val="00D3187C"/>
    <w:rsid w:val="00D31D8B"/>
    <w:rsid w:val="00D3659D"/>
    <w:rsid w:val="00D61980"/>
    <w:rsid w:val="00D76251"/>
    <w:rsid w:val="00D779D4"/>
    <w:rsid w:val="00D83798"/>
    <w:rsid w:val="00D871DA"/>
    <w:rsid w:val="00D9434A"/>
    <w:rsid w:val="00DC1DCC"/>
    <w:rsid w:val="00E040B5"/>
    <w:rsid w:val="00E1049C"/>
    <w:rsid w:val="00E13097"/>
    <w:rsid w:val="00E544F0"/>
    <w:rsid w:val="00E77933"/>
    <w:rsid w:val="00E85894"/>
    <w:rsid w:val="00E94C56"/>
    <w:rsid w:val="00ED415B"/>
    <w:rsid w:val="00EE5E85"/>
    <w:rsid w:val="00EF4E70"/>
    <w:rsid w:val="00F256D8"/>
    <w:rsid w:val="00F51AC6"/>
    <w:rsid w:val="00F55A5C"/>
    <w:rsid w:val="00F63BF8"/>
    <w:rsid w:val="00F706A7"/>
    <w:rsid w:val="00F81847"/>
    <w:rsid w:val="00F92D85"/>
    <w:rsid w:val="00FC6F69"/>
    <w:rsid w:val="00FD0C43"/>
    <w:rsid w:val="00FF390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8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FA3"/>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2">
    <w:name w:val="Body Text 2"/>
    <w:basedOn w:val="Normal"/>
    <w:link w:val="Textoindependiente2Car"/>
    <w:uiPriority w:val="99"/>
    <w:semiHidden/>
    <w:unhideWhenUsed/>
    <w:rsid w:val="00376F59"/>
    <w:pPr>
      <w:spacing w:after="120" w:line="480" w:lineRule="auto"/>
    </w:pPr>
  </w:style>
  <w:style w:type="character" w:customStyle="1" w:styleId="Textoindependiente2Car">
    <w:name w:val="Texto independiente 2 Car"/>
    <w:basedOn w:val="Fuentedeprrafopredeter"/>
    <w:link w:val="Textoindependiente2"/>
    <w:uiPriority w:val="99"/>
    <w:semiHidden/>
    <w:rsid w:val="00376F59"/>
  </w:style>
  <w:style w:type="paragraph" w:styleId="Ttulo">
    <w:name w:val="Title"/>
    <w:basedOn w:val="Normal"/>
    <w:link w:val="TtuloCar"/>
    <w:qFormat/>
    <w:rsid w:val="00376F59"/>
    <w:pPr>
      <w:spacing w:after="0" w:line="240" w:lineRule="auto"/>
      <w:jc w:val="center"/>
    </w:pPr>
    <w:rPr>
      <w:rFonts w:ascii="Arial Narrow" w:eastAsia="Times New Roman" w:hAnsi="Arial Narrow" w:cs="Times New Roman"/>
      <w:b/>
      <w:bCs/>
      <w:sz w:val="24"/>
      <w:szCs w:val="24"/>
      <w:lang w:val="es-ES" w:eastAsia="es-ES"/>
    </w:rPr>
  </w:style>
  <w:style w:type="character" w:customStyle="1" w:styleId="TtuloCar">
    <w:name w:val="Título Car"/>
    <w:basedOn w:val="Fuentedeprrafopredeter"/>
    <w:link w:val="Ttulo"/>
    <w:rsid w:val="00376F59"/>
    <w:rPr>
      <w:rFonts w:ascii="Arial Narrow" w:eastAsia="Times New Roman" w:hAnsi="Arial Narrow" w:cs="Times New Roman"/>
      <w:b/>
      <w:bCs/>
      <w:sz w:val="24"/>
      <w:szCs w:val="24"/>
      <w:lang w:val="es-ES" w:eastAsia="es-ES"/>
    </w:rPr>
  </w:style>
  <w:style w:type="paragraph" w:customStyle="1" w:styleId="Texto">
    <w:name w:val="Texto"/>
    <w:basedOn w:val="Normal"/>
    <w:link w:val="TextoCar"/>
    <w:qFormat/>
    <w:rsid w:val="00376F59"/>
    <w:pPr>
      <w:spacing w:after="101" w:line="216" w:lineRule="exact"/>
      <w:ind w:firstLine="288"/>
      <w:jc w:val="both"/>
    </w:pPr>
    <w:rPr>
      <w:rFonts w:ascii="Arial" w:eastAsia="Times New Roman" w:hAnsi="Arial" w:cs="Times New Roman"/>
      <w:sz w:val="18"/>
      <w:szCs w:val="20"/>
      <w:lang w:val="es-ES" w:eastAsia="es-ES"/>
    </w:rPr>
  </w:style>
  <w:style w:type="character" w:customStyle="1" w:styleId="TextoCar">
    <w:name w:val="Texto Car"/>
    <w:link w:val="Texto"/>
    <w:locked/>
    <w:rsid w:val="00376F59"/>
    <w:rPr>
      <w:rFonts w:ascii="Arial" w:eastAsia="Times New Roman" w:hAnsi="Arial" w:cs="Times New Roman"/>
      <w:sz w:val="18"/>
      <w:szCs w:val="20"/>
      <w:lang w:val="es-ES" w:eastAsia="es-ES"/>
    </w:rPr>
  </w:style>
  <w:style w:type="paragraph" w:customStyle="1" w:styleId="ROMANOS">
    <w:name w:val="ROMANOS"/>
    <w:basedOn w:val="Normal"/>
    <w:link w:val="ROMANOSCar"/>
    <w:rsid w:val="00376F59"/>
    <w:pPr>
      <w:tabs>
        <w:tab w:val="left" w:pos="720"/>
      </w:tabs>
      <w:spacing w:after="101" w:line="216" w:lineRule="exact"/>
      <w:ind w:left="720" w:hanging="432"/>
      <w:jc w:val="both"/>
    </w:pPr>
    <w:rPr>
      <w:rFonts w:ascii="Arial" w:eastAsia="Times New Roman" w:hAnsi="Arial" w:cs="Times New Roman"/>
      <w:sz w:val="18"/>
      <w:szCs w:val="18"/>
      <w:lang w:val="es-ES" w:eastAsia="es-ES"/>
    </w:rPr>
  </w:style>
  <w:style w:type="character" w:customStyle="1" w:styleId="ROMANOSCar">
    <w:name w:val="ROMANOS Car"/>
    <w:link w:val="ROMANOS"/>
    <w:locked/>
    <w:rsid w:val="00376F59"/>
    <w:rPr>
      <w:rFonts w:ascii="Arial" w:eastAsia="Times New Roman" w:hAnsi="Arial" w:cs="Times New Roman"/>
      <w:sz w:val="18"/>
      <w:szCs w:val="18"/>
      <w:lang w:val="es-ES" w:eastAsia="es-ES"/>
    </w:rPr>
  </w:style>
  <w:style w:type="paragraph" w:styleId="Encabezado">
    <w:name w:val="header"/>
    <w:basedOn w:val="Normal"/>
    <w:link w:val="EncabezadoCar"/>
    <w:uiPriority w:val="99"/>
    <w:unhideWhenUsed/>
    <w:rsid w:val="008A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873"/>
  </w:style>
  <w:style w:type="paragraph" w:styleId="Piedepgina">
    <w:name w:val="footer"/>
    <w:basedOn w:val="Normal"/>
    <w:link w:val="PiedepginaCar"/>
    <w:uiPriority w:val="99"/>
    <w:unhideWhenUsed/>
    <w:rsid w:val="008A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873"/>
  </w:style>
  <w:style w:type="paragraph" w:styleId="Textodeglobo">
    <w:name w:val="Balloon Text"/>
    <w:basedOn w:val="Normal"/>
    <w:link w:val="TextodegloboCar"/>
    <w:uiPriority w:val="99"/>
    <w:semiHidden/>
    <w:unhideWhenUsed/>
    <w:rsid w:val="008A68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873"/>
    <w:rPr>
      <w:rFonts w:ascii="Tahoma" w:hAnsi="Tahoma" w:cs="Tahoma"/>
      <w:sz w:val="16"/>
      <w:szCs w:val="16"/>
    </w:rPr>
  </w:style>
  <w:style w:type="character" w:styleId="Refdecomentario">
    <w:name w:val="annotation reference"/>
    <w:basedOn w:val="Fuentedeprrafopredeter"/>
    <w:uiPriority w:val="99"/>
    <w:semiHidden/>
    <w:unhideWhenUsed/>
    <w:rsid w:val="00BD256D"/>
    <w:rPr>
      <w:sz w:val="16"/>
      <w:szCs w:val="16"/>
    </w:rPr>
  </w:style>
  <w:style w:type="paragraph" w:styleId="Textocomentario">
    <w:name w:val="annotation text"/>
    <w:basedOn w:val="Normal"/>
    <w:link w:val="TextocomentarioCar"/>
    <w:uiPriority w:val="99"/>
    <w:semiHidden/>
    <w:unhideWhenUsed/>
    <w:rsid w:val="00BD25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256D"/>
    <w:rPr>
      <w:sz w:val="20"/>
      <w:szCs w:val="20"/>
    </w:rPr>
  </w:style>
  <w:style w:type="paragraph" w:styleId="Asuntodelcomentario">
    <w:name w:val="annotation subject"/>
    <w:basedOn w:val="Textocomentario"/>
    <w:next w:val="Textocomentario"/>
    <w:link w:val="AsuntodelcomentarioCar"/>
    <w:uiPriority w:val="99"/>
    <w:semiHidden/>
    <w:unhideWhenUsed/>
    <w:rsid w:val="00BD256D"/>
    <w:rPr>
      <w:b/>
      <w:bCs/>
    </w:rPr>
  </w:style>
  <w:style w:type="character" w:customStyle="1" w:styleId="AsuntodelcomentarioCar">
    <w:name w:val="Asunto del comentario Car"/>
    <w:basedOn w:val="TextocomentarioCar"/>
    <w:link w:val="Asuntodelcomentario"/>
    <w:uiPriority w:val="99"/>
    <w:semiHidden/>
    <w:rsid w:val="00BD256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FA3"/>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2">
    <w:name w:val="Body Text 2"/>
    <w:basedOn w:val="Normal"/>
    <w:link w:val="Textoindependiente2Car"/>
    <w:uiPriority w:val="99"/>
    <w:semiHidden/>
    <w:unhideWhenUsed/>
    <w:rsid w:val="00376F59"/>
    <w:pPr>
      <w:spacing w:after="120" w:line="480" w:lineRule="auto"/>
    </w:pPr>
  </w:style>
  <w:style w:type="character" w:customStyle="1" w:styleId="Textoindependiente2Car">
    <w:name w:val="Texto independiente 2 Car"/>
    <w:basedOn w:val="Fuentedeprrafopredeter"/>
    <w:link w:val="Textoindependiente2"/>
    <w:uiPriority w:val="99"/>
    <w:semiHidden/>
    <w:rsid w:val="00376F59"/>
  </w:style>
  <w:style w:type="paragraph" w:styleId="Ttulo">
    <w:name w:val="Title"/>
    <w:basedOn w:val="Normal"/>
    <w:link w:val="TtuloCar"/>
    <w:qFormat/>
    <w:rsid w:val="00376F59"/>
    <w:pPr>
      <w:spacing w:after="0" w:line="240" w:lineRule="auto"/>
      <w:jc w:val="center"/>
    </w:pPr>
    <w:rPr>
      <w:rFonts w:ascii="Arial Narrow" w:eastAsia="Times New Roman" w:hAnsi="Arial Narrow" w:cs="Times New Roman"/>
      <w:b/>
      <w:bCs/>
      <w:sz w:val="24"/>
      <w:szCs w:val="24"/>
      <w:lang w:val="es-ES" w:eastAsia="es-ES"/>
    </w:rPr>
  </w:style>
  <w:style w:type="character" w:customStyle="1" w:styleId="TtuloCar">
    <w:name w:val="Título Car"/>
    <w:basedOn w:val="Fuentedeprrafopredeter"/>
    <w:link w:val="Ttulo"/>
    <w:rsid w:val="00376F59"/>
    <w:rPr>
      <w:rFonts w:ascii="Arial Narrow" w:eastAsia="Times New Roman" w:hAnsi="Arial Narrow" w:cs="Times New Roman"/>
      <w:b/>
      <w:bCs/>
      <w:sz w:val="24"/>
      <w:szCs w:val="24"/>
      <w:lang w:val="es-ES" w:eastAsia="es-ES"/>
    </w:rPr>
  </w:style>
  <w:style w:type="paragraph" w:customStyle="1" w:styleId="Texto">
    <w:name w:val="Texto"/>
    <w:basedOn w:val="Normal"/>
    <w:link w:val="TextoCar"/>
    <w:qFormat/>
    <w:rsid w:val="00376F59"/>
    <w:pPr>
      <w:spacing w:after="101" w:line="216" w:lineRule="exact"/>
      <w:ind w:firstLine="288"/>
      <w:jc w:val="both"/>
    </w:pPr>
    <w:rPr>
      <w:rFonts w:ascii="Arial" w:eastAsia="Times New Roman" w:hAnsi="Arial" w:cs="Times New Roman"/>
      <w:sz w:val="18"/>
      <w:szCs w:val="20"/>
      <w:lang w:val="es-ES" w:eastAsia="es-ES"/>
    </w:rPr>
  </w:style>
  <w:style w:type="character" w:customStyle="1" w:styleId="TextoCar">
    <w:name w:val="Texto Car"/>
    <w:link w:val="Texto"/>
    <w:locked/>
    <w:rsid w:val="00376F59"/>
    <w:rPr>
      <w:rFonts w:ascii="Arial" w:eastAsia="Times New Roman" w:hAnsi="Arial" w:cs="Times New Roman"/>
      <w:sz w:val="18"/>
      <w:szCs w:val="20"/>
      <w:lang w:val="es-ES" w:eastAsia="es-ES"/>
    </w:rPr>
  </w:style>
  <w:style w:type="paragraph" w:customStyle="1" w:styleId="ROMANOS">
    <w:name w:val="ROMANOS"/>
    <w:basedOn w:val="Normal"/>
    <w:link w:val="ROMANOSCar"/>
    <w:rsid w:val="00376F59"/>
    <w:pPr>
      <w:tabs>
        <w:tab w:val="left" w:pos="720"/>
      </w:tabs>
      <w:spacing w:after="101" w:line="216" w:lineRule="exact"/>
      <w:ind w:left="720" w:hanging="432"/>
      <w:jc w:val="both"/>
    </w:pPr>
    <w:rPr>
      <w:rFonts w:ascii="Arial" w:eastAsia="Times New Roman" w:hAnsi="Arial" w:cs="Times New Roman"/>
      <w:sz w:val="18"/>
      <w:szCs w:val="18"/>
      <w:lang w:val="es-ES" w:eastAsia="es-ES"/>
    </w:rPr>
  </w:style>
  <w:style w:type="character" w:customStyle="1" w:styleId="ROMANOSCar">
    <w:name w:val="ROMANOS Car"/>
    <w:link w:val="ROMANOS"/>
    <w:locked/>
    <w:rsid w:val="00376F59"/>
    <w:rPr>
      <w:rFonts w:ascii="Arial" w:eastAsia="Times New Roman" w:hAnsi="Arial" w:cs="Times New Roman"/>
      <w:sz w:val="18"/>
      <w:szCs w:val="18"/>
      <w:lang w:val="es-ES" w:eastAsia="es-ES"/>
    </w:rPr>
  </w:style>
  <w:style w:type="paragraph" w:styleId="Encabezado">
    <w:name w:val="header"/>
    <w:basedOn w:val="Normal"/>
    <w:link w:val="EncabezadoCar"/>
    <w:uiPriority w:val="99"/>
    <w:unhideWhenUsed/>
    <w:rsid w:val="008A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873"/>
  </w:style>
  <w:style w:type="paragraph" w:styleId="Piedepgina">
    <w:name w:val="footer"/>
    <w:basedOn w:val="Normal"/>
    <w:link w:val="PiedepginaCar"/>
    <w:uiPriority w:val="99"/>
    <w:unhideWhenUsed/>
    <w:rsid w:val="008A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873"/>
  </w:style>
  <w:style w:type="paragraph" w:styleId="Textodeglobo">
    <w:name w:val="Balloon Text"/>
    <w:basedOn w:val="Normal"/>
    <w:link w:val="TextodegloboCar"/>
    <w:uiPriority w:val="99"/>
    <w:semiHidden/>
    <w:unhideWhenUsed/>
    <w:rsid w:val="008A68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873"/>
    <w:rPr>
      <w:rFonts w:ascii="Tahoma" w:hAnsi="Tahoma" w:cs="Tahoma"/>
      <w:sz w:val="16"/>
      <w:szCs w:val="16"/>
    </w:rPr>
  </w:style>
  <w:style w:type="character" w:styleId="Refdecomentario">
    <w:name w:val="annotation reference"/>
    <w:basedOn w:val="Fuentedeprrafopredeter"/>
    <w:uiPriority w:val="99"/>
    <w:semiHidden/>
    <w:unhideWhenUsed/>
    <w:rsid w:val="00BD256D"/>
    <w:rPr>
      <w:sz w:val="16"/>
      <w:szCs w:val="16"/>
    </w:rPr>
  </w:style>
  <w:style w:type="paragraph" w:styleId="Textocomentario">
    <w:name w:val="annotation text"/>
    <w:basedOn w:val="Normal"/>
    <w:link w:val="TextocomentarioCar"/>
    <w:uiPriority w:val="99"/>
    <w:semiHidden/>
    <w:unhideWhenUsed/>
    <w:rsid w:val="00BD25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256D"/>
    <w:rPr>
      <w:sz w:val="20"/>
      <w:szCs w:val="20"/>
    </w:rPr>
  </w:style>
  <w:style w:type="paragraph" w:styleId="Asuntodelcomentario">
    <w:name w:val="annotation subject"/>
    <w:basedOn w:val="Textocomentario"/>
    <w:next w:val="Textocomentario"/>
    <w:link w:val="AsuntodelcomentarioCar"/>
    <w:uiPriority w:val="99"/>
    <w:semiHidden/>
    <w:unhideWhenUsed/>
    <w:rsid w:val="00BD256D"/>
    <w:rPr>
      <w:b/>
      <w:bCs/>
    </w:rPr>
  </w:style>
  <w:style w:type="character" w:customStyle="1" w:styleId="AsuntodelcomentarioCar">
    <w:name w:val="Asunto del comentario Car"/>
    <w:basedOn w:val="TextocomentarioCar"/>
    <w:link w:val="Asuntodelcomentario"/>
    <w:uiPriority w:val="99"/>
    <w:semiHidden/>
    <w:rsid w:val="00BD25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332577">
      <w:bodyDiv w:val="1"/>
      <w:marLeft w:val="0"/>
      <w:marRight w:val="0"/>
      <w:marTop w:val="0"/>
      <w:marBottom w:val="0"/>
      <w:divBdr>
        <w:top w:val="none" w:sz="0" w:space="0" w:color="auto"/>
        <w:left w:val="none" w:sz="0" w:space="0" w:color="auto"/>
        <w:bottom w:val="none" w:sz="0" w:space="0" w:color="auto"/>
        <w:right w:val="none" w:sz="0" w:space="0" w:color="auto"/>
      </w:divBdr>
    </w:div>
    <w:div w:id="1451321063">
      <w:bodyDiv w:val="1"/>
      <w:marLeft w:val="0"/>
      <w:marRight w:val="0"/>
      <w:marTop w:val="0"/>
      <w:marBottom w:val="0"/>
      <w:divBdr>
        <w:top w:val="none" w:sz="0" w:space="0" w:color="auto"/>
        <w:left w:val="none" w:sz="0" w:space="0" w:color="auto"/>
        <w:bottom w:val="none" w:sz="0" w:space="0" w:color="auto"/>
        <w:right w:val="none" w:sz="0" w:space="0" w:color="auto"/>
      </w:divBdr>
    </w:div>
    <w:div w:id="171750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Hoja_de_c_lculo_de_Microsoft_Excel_97-20035.xls"/><Relationship Id="rId26" Type="http://schemas.openxmlformats.org/officeDocument/2006/relationships/oleObject" Target="embeddings/Hoja_de_c_lculo_de_Microsoft_Excel_97-20039.xls"/><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oleObject" Target="embeddings/Hoja_de_c_lculo_de_Microsoft_Excel_97-200311.xls"/><Relationship Id="rId7" Type="http://schemas.openxmlformats.org/officeDocument/2006/relationships/footnotes" Target="footnotes.xml"/><Relationship Id="rId12" Type="http://schemas.openxmlformats.org/officeDocument/2006/relationships/oleObject" Target="embeddings/Hoja_de_c_lculo_de_Microsoft_Excel_97-20032.xls"/><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oleObject" Target="embeddings/Hoja_de_c_lculo_de_Microsoft_Excel_97-20034.xls"/><Relationship Id="rId20" Type="http://schemas.openxmlformats.org/officeDocument/2006/relationships/oleObject" Target="embeddings/Hoja_de_c_lculo_de_Microsoft_Excel_97-20036.xls"/><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Hoja_de_c_lculo_de_Microsoft_Excel_97-20038.xls"/><Relationship Id="rId32" Type="http://schemas.openxmlformats.org/officeDocument/2006/relationships/package" Target="embeddings/Hoja_de_c_lculo_de_Microsoft_Excel2.xlsx"/><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Hoja_de_c_lculo_de_Microsoft_Excel_97-200310.xls"/><Relationship Id="rId36" Type="http://schemas.openxmlformats.org/officeDocument/2006/relationships/theme" Target="theme/theme1.xml"/><Relationship Id="rId10" Type="http://schemas.openxmlformats.org/officeDocument/2006/relationships/oleObject" Target="embeddings/Hoja_de_c_lculo_de_Microsoft_Excel_97-20031.xls"/><Relationship Id="rId19" Type="http://schemas.openxmlformats.org/officeDocument/2006/relationships/image" Target="media/image6.emf"/><Relationship Id="rId31" Type="http://schemas.openxmlformats.org/officeDocument/2006/relationships/image" Target="media/image1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Hoja_de_c_lculo_de_Microsoft_Excel_97-20033.xls"/><Relationship Id="rId22" Type="http://schemas.openxmlformats.org/officeDocument/2006/relationships/oleObject" Target="embeddings/Hoja_de_c_lculo_de_Microsoft_Excel_97-20037.xls"/><Relationship Id="rId27" Type="http://schemas.openxmlformats.org/officeDocument/2006/relationships/image" Target="media/image10.emf"/><Relationship Id="rId30" Type="http://schemas.openxmlformats.org/officeDocument/2006/relationships/package" Target="embeddings/Hoja_de_c_lculo_de_Microsoft_Excel1.xlsx"/><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68711-5242-4474-8FCA-28576425E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1892</Words>
  <Characters>10408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Eduar Raul Chi Santana</cp:lastModifiedBy>
  <cp:revision>4</cp:revision>
  <cp:lastPrinted>2018-05-09T16:30:00Z</cp:lastPrinted>
  <dcterms:created xsi:type="dcterms:W3CDTF">2017-05-25T19:47:00Z</dcterms:created>
  <dcterms:modified xsi:type="dcterms:W3CDTF">2018-05-09T16:30:00Z</dcterms:modified>
</cp:coreProperties>
</file>