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DEC" w:rsidRPr="00357CBD" w:rsidRDefault="00D92DEC" w:rsidP="00D92DEC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E375BF" w:rsidRPr="00357CBD" w:rsidRDefault="00E375BF" w:rsidP="00D92DEC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21553A" w:rsidRPr="00357CBD" w:rsidRDefault="0021553A" w:rsidP="00D92DEC">
      <w:pPr>
        <w:ind w:left="-567" w:right="-660"/>
        <w:rPr>
          <w:rFonts w:ascii="Barlow" w:hAnsi="Barlow" w:cs="Tahoma"/>
          <w:lang w:val="es-ES"/>
        </w:rPr>
      </w:pPr>
    </w:p>
    <w:p w:rsidR="00E375BF" w:rsidRPr="00357CBD" w:rsidRDefault="00503FC4" w:rsidP="00D92DEC">
      <w:pPr>
        <w:ind w:left="-567" w:right="-660"/>
        <w:rPr>
          <w:rFonts w:ascii="Barlow" w:hAnsi="Barlow" w:cs="Tahoma"/>
          <w:lang w:val="es-ES"/>
        </w:rPr>
      </w:pPr>
      <w:r w:rsidRPr="00357CBD">
        <w:rPr>
          <w:rFonts w:ascii="Barlow" w:hAnsi="Barlow" w:cs="Tahoma"/>
          <w:lang w:val="es-ES"/>
        </w:rPr>
        <w:t>Mérida, Yucatán a</w:t>
      </w:r>
      <w:r w:rsidR="0021553A" w:rsidRPr="00357CBD">
        <w:rPr>
          <w:rFonts w:ascii="Barlow" w:hAnsi="Barlow" w:cs="Tahoma"/>
          <w:lang w:val="es-ES"/>
        </w:rPr>
        <w:t xml:space="preserve"> 05</w:t>
      </w:r>
      <w:r w:rsidR="00D92DEC" w:rsidRPr="00357CBD">
        <w:rPr>
          <w:rFonts w:ascii="Barlow" w:hAnsi="Barlow" w:cs="Tahoma"/>
          <w:lang w:val="es-ES"/>
        </w:rPr>
        <w:t xml:space="preserve"> de </w:t>
      </w:r>
      <w:r w:rsidR="0021553A" w:rsidRPr="00357CBD">
        <w:rPr>
          <w:rFonts w:ascii="Barlow" w:hAnsi="Barlow" w:cs="Tahoma"/>
          <w:lang w:val="es-ES"/>
        </w:rPr>
        <w:t>septiembre del 2022</w:t>
      </w:r>
      <w:r w:rsidR="00D92DEC" w:rsidRPr="00357CBD">
        <w:rPr>
          <w:rFonts w:ascii="Barlow" w:hAnsi="Barlow" w:cs="Tahoma"/>
          <w:lang w:val="es-ES"/>
        </w:rPr>
        <w:t>.</w:t>
      </w:r>
    </w:p>
    <w:p w:rsidR="00E375BF" w:rsidRPr="00357CBD" w:rsidRDefault="00B66DFA" w:rsidP="00D92DEC">
      <w:pPr>
        <w:ind w:left="-567" w:right="-660"/>
        <w:rPr>
          <w:rFonts w:ascii="Barlow" w:hAnsi="Barlow" w:cs="Tahoma"/>
          <w:sz w:val="22"/>
          <w:szCs w:val="22"/>
          <w:lang w:val="es-ES"/>
        </w:rPr>
      </w:pP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  <w:t xml:space="preserve">       </w:t>
      </w:r>
    </w:p>
    <w:p w:rsidR="00E375BF" w:rsidRPr="00357CBD" w:rsidRDefault="00E375BF" w:rsidP="00D92DEC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E375BF" w:rsidRPr="00357CBD" w:rsidRDefault="00E375BF" w:rsidP="00D92DEC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D92DEC" w:rsidRPr="00357CBD" w:rsidRDefault="00E375BF" w:rsidP="00E375BF">
      <w:pPr>
        <w:ind w:left="-567" w:right="-660"/>
        <w:jc w:val="center"/>
        <w:rPr>
          <w:rFonts w:ascii="Barlow" w:hAnsi="Barlow" w:cs="Tahoma"/>
          <w:b/>
          <w:sz w:val="40"/>
          <w:szCs w:val="40"/>
        </w:rPr>
      </w:pPr>
      <w:r w:rsidRPr="00357CBD">
        <w:rPr>
          <w:rFonts w:ascii="Barlow" w:hAnsi="Barlow" w:cs="Tahoma"/>
          <w:b/>
          <w:sz w:val="40"/>
          <w:szCs w:val="40"/>
        </w:rPr>
        <w:t>Requisitos para dar de alta a</w:t>
      </w:r>
      <w:r w:rsidR="00613990" w:rsidRPr="00357CBD">
        <w:rPr>
          <w:rFonts w:ascii="Barlow" w:hAnsi="Barlow" w:cs="Tahoma"/>
          <w:b/>
          <w:sz w:val="40"/>
          <w:szCs w:val="40"/>
        </w:rPr>
        <w:t xml:space="preserve"> los</w:t>
      </w:r>
      <w:r w:rsidRPr="00357CBD">
        <w:rPr>
          <w:rFonts w:ascii="Barlow" w:hAnsi="Barlow" w:cs="Tahoma"/>
          <w:b/>
          <w:sz w:val="40"/>
          <w:szCs w:val="40"/>
        </w:rPr>
        <w:t xml:space="preserve"> Clientes “P</w:t>
      </w:r>
      <w:r w:rsidR="00613990" w:rsidRPr="00357CBD">
        <w:rPr>
          <w:rFonts w:ascii="Barlow" w:hAnsi="Barlow" w:cs="Tahoma"/>
          <w:b/>
          <w:sz w:val="40"/>
          <w:szCs w:val="40"/>
        </w:rPr>
        <w:t xml:space="preserve">ERSONAS </w:t>
      </w:r>
      <w:r w:rsidRPr="00357CBD">
        <w:rPr>
          <w:rFonts w:ascii="Barlow" w:hAnsi="Barlow" w:cs="Tahoma"/>
          <w:b/>
          <w:sz w:val="40"/>
          <w:szCs w:val="40"/>
        </w:rPr>
        <w:t>F</w:t>
      </w:r>
      <w:r w:rsidR="00613990" w:rsidRPr="00357CBD">
        <w:rPr>
          <w:rFonts w:ascii="Barlow" w:hAnsi="Barlow" w:cs="Tahoma"/>
          <w:b/>
          <w:sz w:val="40"/>
          <w:szCs w:val="40"/>
        </w:rPr>
        <w:t>ÍSICAS</w:t>
      </w:r>
      <w:r w:rsidRPr="00357CBD">
        <w:rPr>
          <w:rFonts w:ascii="Barlow" w:hAnsi="Barlow" w:cs="Tahoma"/>
          <w:b/>
          <w:sz w:val="40"/>
          <w:szCs w:val="40"/>
        </w:rPr>
        <w:t>”</w:t>
      </w:r>
    </w:p>
    <w:p w:rsidR="00E375BF" w:rsidRPr="00357CBD" w:rsidRDefault="00E375BF" w:rsidP="00E375BF">
      <w:pPr>
        <w:ind w:left="-567" w:right="-660"/>
        <w:jc w:val="center"/>
        <w:rPr>
          <w:rFonts w:ascii="Barlow" w:hAnsi="Barlow" w:cs="Tahoma"/>
          <w:b/>
        </w:rPr>
      </w:pPr>
    </w:p>
    <w:p w:rsidR="00E375BF" w:rsidRPr="00357CBD" w:rsidRDefault="00E375BF" w:rsidP="00E375BF">
      <w:pPr>
        <w:ind w:left="-567" w:right="-660"/>
        <w:jc w:val="center"/>
        <w:rPr>
          <w:rFonts w:ascii="Barlow" w:hAnsi="Barlow" w:cs="Tahoma"/>
          <w:b/>
        </w:rPr>
      </w:pPr>
    </w:p>
    <w:p w:rsidR="00E375BF" w:rsidRPr="00357CBD" w:rsidRDefault="00E375BF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IFE</w:t>
      </w:r>
    </w:p>
    <w:p w:rsidR="00E375BF" w:rsidRPr="00357CBD" w:rsidRDefault="00E375BF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Domicilio fiscal completo </w:t>
      </w:r>
    </w:p>
    <w:p w:rsidR="00E375BF" w:rsidRPr="00357CBD" w:rsidRDefault="00C9506D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Copia del </w:t>
      </w:r>
      <w:r w:rsidR="00E375BF" w:rsidRPr="00357CBD">
        <w:rPr>
          <w:rFonts w:ascii="Barlow" w:hAnsi="Barlow" w:cs="Tahoma"/>
          <w:b/>
        </w:rPr>
        <w:t>Comprobante domiciliario no mayor a 3 meses</w:t>
      </w:r>
    </w:p>
    <w:p w:rsidR="00E375BF" w:rsidRPr="00357CBD" w:rsidRDefault="00E375BF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CURP</w:t>
      </w:r>
    </w:p>
    <w:p w:rsidR="00C9506D" w:rsidRPr="00357CBD" w:rsidRDefault="00C9506D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Constancia de Situación Fiscal</w:t>
      </w:r>
      <w:r w:rsidR="00613990" w:rsidRPr="00357CBD">
        <w:rPr>
          <w:rFonts w:ascii="Barlow" w:hAnsi="Barlow" w:cs="Tahoma"/>
          <w:b/>
        </w:rPr>
        <w:t xml:space="preserve"> actualizada</w:t>
      </w:r>
      <w:r w:rsidR="00983F1F" w:rsidRPr="00357CBD">
        <w:rPr>
          <w:rFonts w:ascii="Barlow" w:hAnsi="Barlow" w:cs="Tahoma"/>
          <w:b/>
        </w:rPr>
        <w:t xml:space="preserve"> (Guía de Obligaciones)</w:t>
      </w:r>
    </w:p>
    <w:p w:rsidR="00613990" w:rsidRPr="00357CBD" w:rsidRDefault="00C9506D" w:rsidP="00613990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Cédula de Identificación Fiscal</w:t>
      </w:r>
      <w:r w:rsidR="00BA49D3" w:rsidRPr="00357CBD">
        <w:rPr>
          <w:rFonts w:ascii="Barlow" w:hAnsi="Barlow" w:cs="Tahoma"/>
          <w:b/>
        </w:rPr>
        <w:t xml:space="preserve"> (RFC)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estado de cuenta bancaria</w:t>
      </w:r>
    </w:p>
    <w:p w:rsidR="00E375BF" w:rsidRPr="00357CBD" w:rsidRDefault="00613990" w:rsidP="00613990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Nombres, </w:t>
      </w:r>
      <w:r w:rsidR="00E375BF" w:rsidRPr="00357CBD">
        <w:rPr>
          <w:rFonts w:ascii="Barlow" w:hAnsi="Barlow" w:cs="Tahoma"/>
          <w:b/>
        </w:rPr>
        <w:t>Correo</w:t>
      </w:r>
      <w:r w:rsidRPr="00357CBD">
        <w:rPr>
          <w:rFonts w:ascii="Barlow" w:hAnsi="Barlow" w:cs="Tahoma"/>
          <w:b/>
        </w:rPr>
        <w:t>s</w:t>
      </w:r>
      <w:r w:rsidR="00E375BF" w:rsidRPr="00357CBD">
        <w:rPr>
          <w:rFonts w:ascii="Barlow" w:hAnsi="Barlow" w:cs="Tahoma"/>
          <w:b/>
        </w:rPr>
        <w:t xml:space="preserve"> electrónico</w:t>
      </w:r>
      <w:r w:rsidRPr="00357CBD">
        <w:rPr>
          <w:rFonts w:ascii="Barlow" w:hAnsi="Barlow" w:cs="Tahoma"/>
          <w:b/>
        </w:rPr>
        <w:t>s y números telefónicos de las siguientes personas</w:t>
      </w:r>
      <w:r w:rsidR="00983F1F" w:rsidRPr="00357CBD">
        <w:rPr>
          <w:rFonts w:ascii="Barlow" w:hAnsi="Barlow" w:cs="Tahoma"/>
          <w:b/>
        </w:rPr>
        <w:t xml:space="preserve"> en pauta</w:t>
      </w:r>
      <w:r w:rsidRPr="00357CBD">
        <w:rPr>
          <w:rFonts w:ascii="Barlow" w:hAnsi="Barlow" w:cs="Tahoma"/>
          <w:b/>
        </w:rPr>
        <w:t>:</w:t>
      </w:r>
    </w:p>
    <w:p w:rsidR="00C9506D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</w:t>
      </w:r>
      <w:r w:rsidR="00C9506D" w:rsidRPr="00357CBD">
        <w:rPr>
          <w:rFonts w:ascii="Barlow" w:hAnsi="Barlow" w:cs="Tahoma"/>
          <w:b/>
        </w:rPr>
        <w:t>el contacto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cuentas por pagar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mercadotecnia</w:t>
      </w:r>
    </w:p>
    <w:p w:rsidR="00E375BF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</w:t>
      </w:r>
      <w:r w:rsidR="00E375BF" w:rsidRPr="00357CBD">
        <w:rPr>
          <w:rFonts w:ascii="Barlow" w:hAnsi="Barlow" w:cs="Tahoma"/>
          <w:b/>
        </w:rPr>
        <w:t>e la persona que firma el Contrato de Servicio</w:t>
      </w:r>
      <w:r w:rsidR="00C9506D" w:rsidRPr="00357CBD">
        <w:rPr>
          <w:rFonts w:ascii="Barlow" w:hAnsi="Barlow" w:cs="Tahoma"/>
          <w:b/>
        </w:rPr>
        <w:t xml:space="preserve"> </w:t>
      </w:r>
    </w:p>
    <w:p w:rsidR="003F69BB" w:rsidRPr="00357CBD" w:rsidRDefault="003F69BB" w:rsidP="003F69BB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Método de pago y número de cuenta, que le cliente requiera</w:t>
      </w:r>
    </w:p>
    <w:p w:rsidR="003F69BB" w:rsidRPr="00357CBD" w:rsidRDefault="003F69BB" w:rsidP="003F69BB">
      <w:pPr>
        <w:pStyle w:val="Prrafodelista"/>
        <w:spacing w:line="360" w:lineRule="auto"/>
        <w:ind w:left="426" w:right="-660"/>
        <w:rPr>
          <w:rFonts w:ascii="Barlow" w:hAnsi="Barlow" w:cs="Tahoma"/>
          <w:b/>
        </w:rPr>
      </w:pPr>
    </w:p>
    <w:p w:rsidR="00E375BF" w:rsidRPr="00357CBD" w:rsidRDefault="00E375BF" w:rsidP="00E375BF">
      <w:pPr>
        <w:spacing w:line="360" w:lineRule="auto"/>
        <w:ind w:left="-567" w:right="-660"/>
        <w:jc w:val="right"/>
        <w:rPr>
          <w:rFonts w:ascii="Barlow" w:hAnsi="Barlow" w:cs="Tahoma"/>
          <w:sz w:val="18"/>
          <w:szCs w:val="18"/>
        </w:rPr>
      </w:pPr>
    </w:p>
    <w:p w:rsidR="00E375BF" w:rsidRPr="00357CBD" w:rsidRDefault="00E375BF" w:rsidP="00E375BF">
      <w:pPr>
        <w:spacing w:line="360" w:lineRule="auto"/>
        <w:ind w:left="-567" w:right="-660"/>
        <w:jc w:val="right"/>
        <w:rPr>
          <w:rFonts w:ascii="Barlow" w:hAnsi="Barlow" w:cs="Tahoma"/>
          <w:sz w:val="18"/>
          <w:szCs w:val="18"/>
        </w:rPr>
      </w:pPr>
    </w:p>
    <w:p w:rsidR="00D92DEC" w:rsidRPr="00357CBD" w:rsidRDefault="00D92DEC" w:rsidP="00D92DEC">
      <w:pPr>
        <w:ind w:left="-567" w:right="-801"/>
        <w:jc w:val="both"/>
        <w:rPr>
          <w:rFonts w:ascii="Barlow" w:hAnsi="Barlow" w:cs="Tahoma"/>
        </w:rPr>
      </w:pPr>
    </w:p>
    <w:p w:rsidR="00D92DEC" w:rsidRPr="00357CBD" w:rsidRDefault="00D92DEC" w:rsidP="00D92DEC">
      <w:pPr>
        <w:ind w:left="-567" w:right="-801"/>
        <w:jc w:val="both"/>
        <w:rPr>
          <w:rFonts w:ascii="Barlow" w:hAnsi="Barlow" w:cs="Tahoma"/>
        </w:rPr>
      </w:pPr>
    </w:p>
    <w:p w:rsidR="00335D0E" w:rsidRPr="00357CBD" w:rsidRDefault="00335D0E" w:rsidP="00B66DFA">
      <w:pPr>
        <w:ind w:left="-567" w:right="-801"/>
        <w:jc w:val="center"/>
        <w:rPr>
          <w:rFonts w:ascii="Barlow" w:hAnsi="Barlow" w:cs="Tahoma"/>
        </w:rPr>
      </w:pPr>
    </w:p>
    <w:p w:rsidR="00A90AEF" w:rsidRPr="00357CBD" w:rsidRDefault="00A90AEF" w:rsidP="0047110D">
      <w:pPr>
        <w:ind w:left="-567" w:right="-660"/>
        <w:rPr>
          <w:rFonts w:ascii="Barlow" w:hAnsi="Barlow" w:cs="Tahoma"/>
          <w:b/>
          <w:sz w:val="22"/>
          <w:szCs w:val="22"/>
          <w:lang w:val="es-ES"/>
        </w:rPr>
      </w:pPr>
    </w:p>
    <w:p w:rsidR="00E375BF" w:rsidRPr="00357CBD" w:rsidRDefault="00E375BF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C9506D" w:rsidRPr="00357CBD" w:rsidRDefault="00C9506D" w:rsidP="0047110D">
      <w:pPr>
        <w:ind w:left="-567" w:right="-660"/>
        <w:jc w:val="both"/>
        <w:rPr>
          <w:rFonts w:ascii="Barlow" w:hAnsi="Barlow" w:cs="Tahoma"/>
          <w:sz w:val="18"/>
          <w:szCs w:val="18"/>
          <w:lang w:val="es-ES"/>
        </w:rPr>
      </w:pPr>
    </w:p>
    <w:p w:rsidR="00E375BF" w:rsidRPr="00357CBD" w:rsidRDefault="00E375BF" w:rsidP="00E375BF">
      <w:pPr>
        <w:ind w:left="-567" w:right="-660"/>
        <w:rPr>
          <w:rFonts w:ascii="Barlow" w:hAnsi="Barlow" w:cs="Tahoma"/>
          <w:lang w:val="es-ES"/>
        </w:rPr>
      </w:pPr>
      <w:r w:rsidRPr="00357CBD">
        <w:rPr>
          <w:rFonts w:ascii="Barlow" w:hAnsi="Barlow" w:cs="Tahoma"/>
          <w:lang w:val="es-ES"/>
        </w:rPr>
        <w:t>Mérida, Yucatán</w:t>
      </w:r>
      <w:r w:rsidR="00503FC4" w:rsidRPr="00357CBD">
        <w:rPr>
          <w:rFonts w:ascii="Barlow" w:hAnsi="Barlow" w:cs="Tahoma"/>
          <w:lang w:val="es-ES"/>
        </w:rPr>
        <w:t xml:space="preserve"> a</w:t>
      </w:r>
      <w:r w:rsidRPr="00357CBD">
        <w:rPr>
          <w:rFonts w:ascii="Barlow" w:hAnsi="Barlow" w:cs="Tahoma"/>
          <w:lang w:val="es-ES"/>
        </w:rPr>
        <w:t xml:space="preserve"> </w:t>
      </w:r>
      <w:r w:rsidR="00613990" w:rsidRPr="00357CBD">
        <w:rPr>
          <w:rFonts w:ascii="Barlow" w:hAnsi="Barlow" w:cs="Tahoma"/>
          <w:lang w:val="es-ES"/>
        </w:rPr>
        <w:t>2</w:t>
      </w:r>
      <w:r w:rsidRPr="00357CBD">
        <w:rPr>
          <w:rFonts w:ascii="Barlow" w:hAnsi="Barlow" w:cs="Tahoma"/>
          <w:lang w:val="es-ES"/>
        </w:rPr>
        <w:t>0 de Enero del 201</w:t>
      </w:r>
      <w:r w:rsidR="00613990" w:rsidRPr="00357CBD">
        <w:rPr>
          <w:rFonts w:ascii="Barlow" w:hAnsi="Barlow" w:cs="Tahoma"/>
          <w:lang w:val="es-ES"/>
        </w:rPr>
        <w:t>7</w:t>
      </w:r>
      <w:r w:rsidRPr="00357CBD">
        <w:rPr>
          <w:rFonts w:ascii="Barlow" w:hAnsi="Barlow" w:cs="Tahoma"/>
          <w:lang w:val="es-ES"/>
        </w:rPr>
        <w:t>.</w:t>
      </w:r>
      <w:r w:rsidRPr="00357CBD">
        <w:rPr>
          <w:rFonts w:ascii="Barlow" w:hAnsi="Barlow" w:cs="Tahoma"/>
          <w:lang w:val="es-ES"/>
        </w:rPr>
        <w:tab/>
      </w:r>
    </w:p>
    <w:p w:rsidR="00E375BF" w:rsidRPr="00357CBD" w:rsidRDefault="00E375BF" w:rsidP="00E375BF">
      <w:pPr>
        <w:ind w:left="-567" w:right="-660"/>
        <w:rPr>
          <w:rFonts w:ascii="Barlow" w:hAnsi="Barlow" w:cs="Tahoma"/>
          <w:sz w:val="22"/>
          <w:szCs w:val="22"/>
          <w:lang w:val="es-ES"/>
        </w:rPr>
      </w:pP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  <w:t xml:space="preserve">       </w:t>
      </w:r>
    </w:p>
    <w:p w:rsidR="00E375BF" w:rsidRPr="00357CBD" w:rsidRDefault="00E375BF" w:rsidP="00E375BF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E375BF" w:rsidRPr="00357CBD" w:rsidRDefault="00E375BF" w:rsidP="00E375BF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E375BF" w:rsidRPr="00357CBD" w:rsidRDefault="00E375BF" w:rsidP="00E375BF">
      <w:pPr>
        <w:ind w:left="-567" w:right="-660"/>
        <w:jc w:val="center"/>
        <w:rPr>
          <w:rFonts w:ascii="Barlow" w:hAnsi="Barlow" w:cs="Tahoma"/>
          <w:b/>
          <w:sz w:val="40"/>
          <w:szCs w:val="40"/>
        </w:rPr>
      </w:pPr>
      <w:r w:rsidRPr="00357CBD">
        <w:rPr>
          <w:rFonts w:ascii="Barlow" w:hAnsi="Barlow" w:cs="Tahoma"/>
          <w:b/>
          <w:sz w:val="40"/>
          <w:szCs w:val="40"/>
        </w:rPr>
        <w:t>Requisitos para dar de alta a</w:t>
      </w:r>
      <w:r w:rsidR="00613990" w:rsidRPr="00357CBD">
        <w:rPr>
          <w:rFonts w:ascii="Barlow" w:hAnsi="Barlow" w:cs="Tahoma"/>
          <w:b/>
          <w:sz w:val="40"/>
          <w:szCs w:val="40"/>
        </w:rPr>
        <w:t xml:space="preserve"> los</w:t>
      </w:r>
      <w:r w:rsidRPr="00357CBD">
        <w:rPr>
          <w:rFonts w:ascii="Barlow" w:hAnsi="Barlow" w:cs="Tahoma"/>
          <w:b/>
          <w:sz w:val="40"/>
          <w:szCs w:val="40"/>
        </w:rPr>
        <w:t xml:space="preserve"> Clientes “P</w:t>
      </w:r>
      <w:r w:rsidR="00613990" w:rsidRPr="00357CBD">
        <w:rPr>
          <w:rFonts w:ascii="Barlow" w:hAnsi="Barlow" w:cs="Tahoma"/>
          <w:b/>
          <w:sz w:val="40"/>
          <w:szCs w:val="40"/>
        </w:rPr>
        <w:t>ERSONAS</w:t>
      </w:r>
      <w:r w:rsidRPr="00357CBD">
        <w:rPr>
          <w:rFonts w:ascii="Barlow" w:hAnsi="Barlow" w:cs="Tahoma"/>
          <w:b/>
          <w:sz w:val="40"/>
          <w:szCs w:val="40"/>
        </w:rPr>
        <w:t xml:space="preserve"> </w:t>
      </w:r>
      <w:r w:rsidR="00613990" w:rsidRPr="00357CBD">
        <w:rPr>
          <w:rFonts w:ascii="Barlow" w:hAnsi="Barlow" w:cs="Tahoma"/>
          <w:b/>
          <w:sz w:val="40"/>
          <w:szCs w:val="40"/>
        </w:rPr>
        <w:t>MORALES</w:t>
      </w:r>
      <w:r w:rsidRPr="00357CBD">
        <w:rPr>
          <w:rFonts w:ascii="Barlow" w:hAnsi="Barlow" w:cs="Tahoma"/>
          <w:b/>
          <w:sz w:val="40"/>
          <w:szCs w:val="40"/>
        </w:rPr>
        <w:t>”</w:t>
      </w:r>
    </w:p>
    <w:p w:rsidR="00E375BF" w:rsidRPr="00357CBD" w:rsidRDefault="00E375BF" w:rsidP="00E375BF">
      <w:pPr>
        <w:ind w:left="-567" w:right="-660"/>
        <w:jc w:val="center"/>
        <w:rPr>
          <w:rFonts w:ascii="Barlow" w:hAnsi="Barlow" w:cs="Tahoma"/>
          <w:b/>
        </w:rPr>
      </w:pPr>
    </w:p>
    <w:p w:rsidR="00E375BF" w:rsidRPr="00357CBD" w:rsidRDefault="00E375BF" w:rsidP="00E375BF">
      <w:pPr>
        <w:ind w:left="-567" w:right="-660"/>
        <w:jc w:val="center"/>
        <w:rPr>
          <w:rFonts w:ascii="Barlow" w:hAnsi="Barlow" w:cs="Tahoma"/>
          <w:b/>
        </w:rPr>
      </w:pPr>
    </w:p>
    <w:p w:rsidR="00C9506D" w:rsidRPr="00357CBD" w:rsidRDefault="00C9506D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Acta constitutiva</w:t>
      </w:r>
      <w:r w:rsidR="00983F1F" w:rsidRPr="00357CBD">
        <w:rPr>
          <w:rFonts w:ascii="Barlow" w:hAnsi="Barlow" w:cs="Tahoma"/>
          <w:b/>
        </w:rPr>
        <w:t>, en caso de ser Municipio el “Nombramiento”</w:t>
      </w:r>
    </w:p>
    <w:p w:rsidR="00E375BF" w:rsidRPr="00357CBD" w:rsidRDefault="00E375BF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IFE</w:t>
      </w:r>
      <w:r w:rsidR="00C9506D" w:rsidRPr="00357CBD">
        <w:rPr>
          <w:rFonts w:ascii="Barlow" w:hAnsi="Barlow" w:cs="Tahoma"/>
          <w:b/>
        </w:rPr>
        <w:t xml:space="preserve"> del Representante Legal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Cédula de Identificación Fiscal de la empresa (RFC)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Giro de la empresa</w:t>
      </w:r>
    </w:p>
    <w:p w:rsidR="00E375BF" w:rsidRPr="00357CBD" w:rsidRDefault="00613990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Domicilio fiscal completo de la empresa</w:t>
      </w:r>
    </w:p>
    <w:p w:rsidR="00E375BF" w:rsidRPr="00357CBD" w:rsidRDefault="00C9506D" w:rsidP="00E375BF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Copia del </w:t>
      </w:r>
      <w:r w:rsidR="00E375BF" w:rsidRPr="00357CBD">
        <w:rPr>
          <w:rFonts w:ascii="Barlow" w:hAnsi="Barlow" w:cs="Tahoma"/>
          <w:b/>
        </w:rPr>
        <w:t>Comprobante domiciliario no mayor a 3 meses</w:t>
      </w:r>
    </w:p>
    <w:p w:rsidR="00C9506D" w:rsidRPr="00357CBD" w:rsidRDefault="00C9506D" w:rsidP="00C9506D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Constancia de Situación Fiscal</w:t>
      </w:r>
      <w:r w:rsidR="00613990" w:rsidRPr="00357CBD">
        <w:rPr>
          <w:rFonts w:ascii="Barlow" w:hAnsi="Barlow" w:cs="Tahoma"/>
          <w:b/>
        </w:rPr>
        <w:t xml:space="preserve"> actualizada</w:t>
      </w:r>
      <w:r w:rsidR="00983F1F" w:rsidRPr="00357CBD">
        <w:rPr>
          <w:rFonts w:ascii="Barlow" w:hAnsi="Barlow" w:cs="Tahoma"/>
          <w:b/>
        </w:rPr>
        <w:t xml:space="preserve"> (Guía de Obligaciones)</w:t>
      </w:r>
    </w:p>
    <w:p w:rsidR="00BA49D3" w:rsidRPr="00357CBD" w:rsidRDefault="00BA49D3" w:rsidP="00C9506D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estado de cuenta bancaria</w:t>
      </w:r>
      <w:r w:rsidR="00983F1F" w:rsidRPr="00357CBD">
        <w:rPr>
          <w:rFonts w:ascii="Barlow" w:hAnsi="Barlow" w:cs="Tahoma"/>
          <w:b/>
        </w:rPr>
        <w:t xml:space="preserve"> (Método de Pago y No. de Cuenta para la facturación)</w:t>
      </w:r>
    </w:p>
    <w:p w:rsidR="00BA49D3" w:rsidRPr="00357CBD" w:rsidRDefault="00BA49D3" w:rsidP="00C9506D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poder del representante legal</w:t>
      </w:r>
    </w:p>
    <w:p w:rsidR="00613990" w:rsidRPr="00357CBD" w:rsidRDefault="00613990" w:rsidP="00613990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Nombres, Correos electrónicos y números telefónicos de las siguientes personas</w:t>
      </w:r>
      <w:r w:rsidR="00983F1F" w:rsidRPr="00357CBD">
        <w:rPr>
          <w:rFonts w:ascii="Barlow" w:hAnsi="Barlow" w:cs="Tahoma"/>
          <w:b/>
        </w:rPr>
        <w:t xml:space="preserve"> en pauta</w:t>
      </w:r>
      <w:r w:rsidRPr="00357CBD">
        <w:rPr>
          <w:rFonts w:ascii="Barlow" w:hAnsi="Barlow" w:cs="Tahoma"/>
          <w:b/>
        </w:rPr>
        <w:t>: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contacto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cuentas por pagar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mercadotecnia</w:t>
      </w:r>
    </w:p>
    <w:p w:rsidR="00613990" w:rsidRPr="00357CBD" w:rsidRDefault="00613990" w:rsidP="00613990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De la persona que firma el Contrato de Servicio </w:t>
      </w:r>
    </w:p>
    <w:p w:rsidR="003F69BB" w:rsidRPr="00357CBD" w:rsidRDefault="003F69BB" w:rsidP="003F69BB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Método de pago y número de cuenta, que le cliente requiera</w:t>
      </w:r>
    </w:p>
    <w:p w:rsidR="003F69BB" w:rsidRPr="00357CBD" w:rsidRDefault="003F69BB" w:rsidP="003F69BB">
      <w:pPr>
        <w:pStyle w:val="Prrafodelista"/>
        <w:spacing w:line="360" w:lineRule="auto"/>
        <w:ind w:left="-207" w:right="-660"/>
        <w:rPr>
          <w:rFonts w:ascii="Barlow" w:hAnsi="Barlow" w:cs="Tahoma"/>
          <w:b/>
        </w:rPr>
      </w:pPr>
    </w:p>
    <w:p w:rsidR="003F69BB" w:rsidRPr="00357CBD" w:rsidRDefault="003F69BB" w:rsidP="003F69BB">
      <w:pPr>
        <w:spacing w:line="360" w:lineRule="auto"/>
        <w:ind w:right="-660"/>
        <w:rPr>
          <w:rFonts w:ascii="Barlow" w:hAnsi="Barlow" w:cs="Tahoma"/>
          <w:b/>
        </w:rPr>
      </w:pPr>
    </w:p>
    <w:p w:rsidR="00C9506D" w:rsidRPr="00357CBD" w:rsidRDefault="00C9506D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C9506D" w:rsidRPr="00357CBD" w:rsidRDefault="00C9506D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C9506D" w:rsidRPr="00357CBD" w:rsidRDefault="00C9506D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C9506D" w:rsidRPr="00357CBD" w:rsidRDefault="00C9506D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643DD3" w:rsidRPr="00357CBD" w:rsidRDefault="00643DD3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BA49D3" w:rsidRPr="00357CBD" w:rsidRDefault="00BA49D3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643DD3" w:rsidRPr="00357CBD" w:rsidRDefault="00643DD3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643DD3" w:rsidRPr="00357CBD" w:rsidRDefault="00643DD3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643DD3" w:rsidRPr="00357CBD" w:rsidRDefault="00643DD3" w:rsidP="00C9506D">
      <w:pPr>
        <w:ind w:left="-567" w:right="-660"/>
        <w:jc w:val="center"/>
        <w:rPr>
          <w:rFonts w:ascii="Barlow" w:hAnsi="Barlow" w:cs="Tahoma"/>
          <w:b/>
          <w:sz w:val="22"/>
          <w:szCs w:val="22"/>
          <w:lang w:val="es-ES"/>
        </w:rPr>
      </w:pPr>
    </w:p>
    <w:p w:rsidR="00643DD3" w:rsidRPr="00357CBD" w:rsidRDefault="00643DD3" w:rsidP="00643DD3">
      <w:pPr>
        <w:ind w:left="-567" w:right="-660"/>
        <w:rPr>
          <w:rFonts w:ascii="Barlow" w:hAnsi="Barlow" w:cs="Tahoma"/>
          <w:lang w:val="es-ES"/>
        </w:rPr>
      </w:pPr>
      <w:r w:rsidRPr="00357CBD">
        <w:rPr>
          <w:rFonts w:ascii="Barlow" w:hAnsi="Barlow" w:cs="Tahoma"/>
          <w:lang w:val="es-ES"/>
        </w:rPr>
        <w:t>Mérida, Yucatán a 20 de Enero del 2017.</w:t>
      </w:r>
      <w:r w:rsidRPr="00357CBD">
        <w:rPr>
          <w:rFonts w:ascii="Barlow" w:hAnsi="Barlow" w:cs="Tahoma"/>
          <w:lang w:val="es-ES"/>
        </w:rPr>
        <w:tab/>
      </w:r>
    </w:p>
    <w:p w:rsidR="00643DD3" w:rsidRPr="00357CBD" w:rsidRDefault="00643DD3" w:rsidP="00643DD3">
      <w:pPr>
        <w:ind w:left="-567" w:right="-660"/>
        <w:rPr>
          <w:rFonts w:ascii="Barlow" w:hAnsi="Barlow" w:cs="Tahoma"/>
          <w:sz w:val="22"/>
          <w:szCs w:val="22"/>
          <w:lang w:val="es-ES"/>
        </w:rPr>
      </w:pP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</w:r>
      <w:r w:rsidRPr="00357CBD">
        <w:rPr>
          <w:rFonts w:ascii="Barlow" w:hAnsi="Barlow" w:cs="Tahoma"/>
          <w:sz w:val="22"/>
          <w:szCs w:val="22"/>
          <w:lang w:val="es-ES"/>
        </w:rPr>
        <w:tab/>
        <w:t xml:space="preserve">       </w:t>
      </w:r>
    </w:p>
    <w:p w:rsidR="00643DD3" w:rsidRPr="00357CBD" w:rsidRDefault="00643DD3" w:rsidP="00643DD3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643DD3" w:rsidRPr="00357CBD" w:rsidRDefault="00643DD3" w:rsidP="00643DD3">
      <w:pPr>
        <w:ind w:left="-567" w:right="-660"/>
        <w:rPr>
          <w:rFonts w:ascii="Barlow" w:hAnsi="Barlow" w:cs="Tahoma"/>
          <w:sz w:val="22"/>
          <w:szCs w:val="22"/>
          <w:lang w:val="es-ES"/>
        </w:rPr>
      </w:pPr>
    </w:p>
    <w:p w:rsidR="00E375BF" w:rsidRPr="00357CBD" w:rsidRDefault="00643DD3" w:rsidP="00643DD3">
      <w:pPr>
        <w:ind w:left="-567" w:right="-660"/>
        <w:jc w:val="center"/>
        <w:rPr>
          <w:rFonts w:ascii="Barlow" w:hAnsi="Barlow" w:cs="Tahoma"/>
          <w:b/>
          <w:sz w:val="40"/>
          <w:szCs w:val="40"/>
        </w:rPr>
      </w:pPr>
      <w:r w:rsidRPr="00357CBD">
        <w:rPr>
          <w:rFonts w:ascii="Barlow" w:hAnsi="Barlow" w:cs="Tahoma"/>
          <w:b/>
          <w:sz w:val="40"/>
          <w:szCs w:val="40"/>
        </w:rPr>
        <w:t>Requisitos para dar de alta a los “Proveedores”</w:t>
      </w:r>
      <w:r w:rsidR="00983F1F" w:rsidRPr="00357CBD">
        <w:rPr>
          <w:rFonts w:ascii="Barlow" w:hAnsi="Barlow" w:cs="Tahoma"/>
          <w:b/>
          <w:sz w:val="40"/>
          <w:szCs w:val="40"/>
        </w:rPr>
        <w:t xml:space="preserve"> (Morales o Físicas según sea el caso)</w:t>
      </w:r>
    </w:p>
    <w:p w:rsidR="00643DD3" w:rsidRPr="00357CBD" w:rsidRDefault="00643DD3" w:rsidP="00643DD3">
      <w:pPr>
        <w:ind w:left="-567" w:right="-660"/>
        <w:jc w:val="both"/>
        <w:rPr>
          <w:rFonts w:ascii="Barlow" w:hAnsi="Barlow" w:cs="Tahoma"/>
          <w:b/>
        </w:rPr>
      </w:pPr>
    </w:p>
    <w:p w:rsidR="00643DD3" w:rsidRPr="00357CBD" w:rsidRDefault="00643DD3" w:rsidP="00643DD3">
      <w:pPr>
        <w:ind w:left="-567" w:right="-660"/>
        <w:jc w:val="both"/>
        <w:rPr>
          <w:rFonts w:ascii="Barlow" w:hAnsi="Barlow" w:cs="Tahoma"/>
          <w:b/>
        </w:rPr>
      </w:pP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Acta constitutiva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IFE (Representante Legal si es persona moral)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Cédula de Identificación Fiscal de la empresa (RFC)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Giro de la empresa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CURP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Acta Constitutiva (si es persona moral)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Domicilio fiscal completo de la empresa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Comprobante domiciliario no mayor a 3 meses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 la Constancia de Situación Fiscal actualizada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estado de cuenta bancaria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Copia del poder del representante legal</w:t>
      </w:r>
    </w:p>
    <w:p w:rsidR="00BA49D3" w:rsidRPr="00357CBD" w:rsidRDefault="00BA49D3" w:rsidP="00BA49D3">
      <w:pPr>
        <w:pStyle w:val="Prrafodelista"/>
        <w:numPr>
          <w:ilvl w:val="0"/>
          <w:numId w:val="1"/>
        </w:numPr>
        <w:spacing w:line="360" w:lineRule="auto"/>
        <w:ind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Nombres, Correos electrónicos y números telefónicos de las siguientes personas:</w:t>
      </w:r>
    </w:p>
    <w:p w:rsidR="00BA49D3" w:rsidRPr="00357CBD" w:rsidRDefault="00BA49D3" w:rsidP="00BA49D3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contacto</w:t>
      </w:r>
    </w:p>
    <w:p w:rsidR="00BA49D3" w:rsidRPr="00357CBD" w:rsidRDefault="00BA49D3" w:rsidP="00BA49D3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cuentas por pagar</w:t>
      </w:r>
    </w:p>
    <w:p w:rsidR="00BA49D3" w:rsidRPr="00357CBD" w:rsidRDefault="00BA49D3" w:rsidP="00BA49D3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>Del área de mercadotecnia</w:t>
      </w:r>
    </w:p>
    <w:p w:rsidR="00643DD3" w:rsidRPr="00357CBD" w:rsidRDefault="00BA49D3" w:rsidP="00357CBD">
      <w:pPr>
        <w:pStyle w:val="Prrafodelista"/>
        <w:numPr>
          <w:ilvl w:val="0"/>
          <w:numId w:val="3"/>
        </w:numPr>
        <w:spacing w:line="360" w:lineRule="auto"/>
        <w:ind w:left="426" w:right="-660"/>
        <w:rPr>
          <w:rFonts w:ascii="Barlow" w:hAnsi="Barlow" w:cs="Tahoma"/>
          <w:b/>
        </w:rPr>
      </w:pPr>
      <w:r w:rsidRPr="00357CBD">
        <w:rPr>
          <w:rFonts w:ascii="Barlow" w:hAnsi="Barlow" w:cs="Tahoma"/>
          <w:b/>
        </w:rPr>
        <w:t xml:space="preserve">De la persona que firma el Contrato de Servicio </w:t>
      </w:r>
      <w:bookmarkStart w:id="0" w:name="_GoBack"/>
      <w:bookmarkEnd w:id="0"/>
    </w:p>
    <w:sectPr w:rsidR="00643DD3" w:rsidRPr="00357CBD" w:rsidSect="00983F1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95E" w:rsidRDefault="00F8295E" w:rsidP="00B46779">
      <w:r>
        <w:separator/>
      </w:r>
    </w:p>
  </w:endnote>
  <w:endnote w:type="continuationSeparator" w:id="0">
    <w:p w:rsidR="00F8295E" w:rsidRDefault="00F8295E" w:rsidP="00B4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sz w:val="18"/>
        <w:szCs w:val="18"/>
      </w:rPr>
    </w:pPr>
  </w:p>
  <w:p w:rsid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sz w:val="18"/>
        <w:szCs w:val="18"/>
      </w:rPr>
    </w:pPr>
  </w:p>
  <w:p w:rsid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sz w:val="18"/>
        <w:szCs w:val="18"/>
      </w:rPr>
    </w:pPr>
  </w:p>
  <w:p w:rsidR="00116738" w:rsidRP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color w:val="1F497D" w:themeColor="text2"/>
        <w:sz w:val="18"/>
        <w:szCs w:val="18"/>
      </w:rPr>
    </w:pPr>
    <w:r w:rsidRPr="00116738">
      <w:rPr>
        <w:rFonts w:ascii="Barlow" w:hAnsi="Barlow"/>
        <w:b/>
        <w:color w:val="1F497D" w:themeColor="text2"/>
        <w:sz w:val="18"/>
        <w:szCs w:val="18"/>
      </w:rPr>
      <w:t>Sistema Tele Yucatán, S.A. de C.V.</w:t>
    </w:r>
  </w:p>
  <w:p w:rsidR="00116738" w:rsidRP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color w:val="1F497D" w:themeColor="text2"/>
        <w:sz w:val="18"/>
        <w:szCs w:val="18"/>
      </w:rPr>
    </w:pPr>
    <w:r w:rsidRPr="00116738">
      <w:rPr>
        <w:rFonts w:ascii="Barlow" w:hAnsi="Barlow"/>
        <w:b/>
        <w:color w:val="1F497D" w:themeColor="text2"/>
        <w:sz w:val="18"/>
        <w:szCs w:val="18"/>
      </w:rPr>
      <w:t>Calle 33 (Av. Pérez Ponce)</w:t>
    </w:r>
  </w:p>
  <w:p w:rsidR="00116738" w:rsidRP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color w:val="1F497D" w:themeColor="text2"/>
        <w:sz w:val="18"/>
        <w:szCs w:val="18"/>
      </w:rPr>
    </w:pPr>
    <w:r w:rsidRPr="00116738">
      <w:rPr>
        <w:rFonts w:ascii="Barlow" w:hAnsi="Barlow"/>
        <w:b/>
        <w:color w:val="1F497D" w:themeColor="text2"/>
        <w:sz w:val="18"/>
        <w:szCs w:val="18"/>
      </w:rPr>
      <w:t>N. 499-A por 56 Col. Centro.</w:t>
    </w:r>
  </w:p>
  <w:p w:rsidR="00116738" w:rsidRP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color w:val="1F497D" w:themeColor="text2"/>
        <w:sz w:val="18"/>
        <w:szCs w:val="18"/>
      </w:rPr>
    </w:pPr>
    <w:r w:rsidRPr="00116738">
      <w:rPr>
        <w:rFonts w:ascii="Barlow" w:hAnsi="Barlow"/>
        <w:b/>
        <w:color w:val="1F497D" w:themeColor="text2"/>
        <w:sz w:val="18"/>
        <w:szCs w:val="18"/>
      </w:rPr>
      <w:t>Mérida, Yucatán, México, 97000</w:t>
    </w:r>
  </w:p>
  <w:p w:rsidR="00116738" w:rsidRPr="00116738" w:rsidRDefault="00116738" w:rsidP="008640ED">
    <w:pPr>
      <w:pStyle w:val="Piedepgina"/>
      <w:tabs>
        <w:tab w:val="clear" w:pos="4252"/>
        <w:tab w:val="center" w:pos="1701"/>
      </w:tabs>
      <w:rPr>
        <w:rFonts w:ascii="Barlow" w:hAnsi="Barlow"/>
        <w:b/>
        <w:color w:val="1F497D" w:themeColor="text2"/>
        <w:sz w:val="18"/>
        <w:szCs w:val="18"/>
      </w:rPr>
    </w:pPr>
    <w:r w:rsidRPr="00116738">
      <w:rPr>
        <w:rFonts w:ascii="Barlow" w:hAnsi="Barlow"/>
        <w:b/>
        <w:color w:val="1F497D" w:themeColor="text2"/>
        <w:sz w:val="18"/>
        <w:szCs w:val="18"/>
      </w:rPr>
      <w:t>Tels. (999) 940-76-01/02/03</w:t>
    </w:r>
  </w:p>
  <w:p w:rsidR="007F4A4A" w:rsidRPr="008640ED" w:rsidRDefault="008640ED" w:rsidP="008640ED">
    <w:pPr>
      <w:pStyle w:val="Piedepgina"/>
      <w:tabs>
        <w:tab w:val="clear" w:pos="4252"/>
        <w:tab w:val="center" w:pos="1701"/>
      </w:tabs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8"/>
        <w:szCs w:val="18"/>
      </w:rPr>
      <w:tab/>
    </w:r>
  </w:p>
  <w:p w:rsidR="008640ED" w:rsidRPr="007F4A4A" w:rsidRDefault="008640ED" w:rsidP="008640ED">
    <w:pPr>
      <w:pStyle w:val="Piedepgina"/>
      <w:jc w:val="right"/>
      <w:rPr>
        <w:rFonts w:ascii="Verdana" w:hAnsi="Verdana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95E" w:rsidRDefault="00F8295E" w:rsidP="00B46779">
      <w:r>
        <w:separator/>
      </w:r>
    </w:p>
  </w:footnote>
  <w:footnote w:type="continuationSeparator" w:id="0">
    <w:p w:rsidR="00F8295E" w:rsidRDefault="00F8295E" w:rsidP="00B46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44" w:rsidRDefault="00F8295E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609.35pt;height:793.65pt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s_membretadas_Canal_13_colo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44" w:rsidRPr="0021553A" w:rsidRDefault="0021553A" w:rsidP="0021553A">
    <w:pPr>
      <w:pStyle w:val="Encabezado"/>
      <w:jc w:val="right"/>
      <w:rPr>
        <w:rFonts w:ascii="Barlow" w:hAnsi="Barlow"/>
      </w:rPr>
    </w:pPr>
    <w:r w:rsidRPr="0021553A">
      <w:rPr>
        <w:rFonts w:ascii="Barlow" w:hAnsi="Barlow"/>
        <w:noProof/>
        <w:lang w:val="en-US" w:eastAsia="en-US"/>
      </w:rPr>
      <w:drawing>
        <wp:anchor distT="0" distB="0" distL="114300" distR="114300" simplePos="0" relativeHeight="251658752" behindDoc="0" locked="0" layoutInCell="1" allowOverlap="1" wp14:anchorId="24595944" wp14:editId="12C2597A">
          <wp:simplePos x="0" y="0"/>
          <wp:positionH relativeFrom="column">
            <wp:posOffset>-432435</wp:posOffset>
          </wp:positionH>
          <wp:positionV relativeFrom="paragraph">
            <wp:posOffset>-154940</wp:posOffset>
          </wp:positionV>
          <wp:extent cx="2195830" cy="569595"/>
          <wp:effectExtent l="0" t="0" r="0" b="1905"/>
          <wp:wrapSquare wrapText="bothSides"/>
          <wp:docPr id="1" name="Imagen 1" descr="Resultado de imagen para teleyucat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teleyucata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2ED8" w:rsidRPr="0021553A">
      <w:rPr>
        <w:rFonts w:ascii="Barlow" w:hAnsi="Barlow" w:cs="Tahoma"/>
        <w:b/>
        <w:color w:val="002060"/>
      </w:rPr>
      <w:t xml:space="preserve">DIRECCIÓN </w:t>
    </w:r>
    <w:r w:rsidR="00B66DFA" w:rsidRPr="0021553A">
      <w:rPr>
        <w:rFonts w:ascii="Barlow" w:hAnsi="Barlow" w:cs="Tahoma"/>
        <w:b/>
        <w:color w:val="002060"/>
      </w:rPr>
      <w:t>DE ADMINISTRACIÓN Y FINANZAS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44" w:rsidRDefault="00F8295E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margin-left:0;margin-top:0;width:609.35pt;height:793.65pt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s_membretadas_Canal_13_color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53F9"/>
    <w:multiLevelType w:val="hybridMultilevel"/>
    <w:tmpl w:val="BC52198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0082E"/>
    <w:multiLevelType w:val="hybridMultilevel"/>
    <w:tmpl w:val="300EE328"/>
    <w:lvl w:ilvl="0" w:tplc="5F743D82">
      <w:numFmt w:val="bullet"/>
      <w:lvlText w:val=""/>
      <w:lvlJc w:val="left"/>
      <w:pPr>
        <w:ind w:left="-207" w:hanging="360"/>
      </w:pPr>
      <w:rPr>
        <w:rFonts w:ascii="Symbol" w:eastAsiaTheme="minorEastAsia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636C5F39"/>
    <w:multiLevelType w:val="hybridMultilevel"/>
    <w:tmpl w:val="A08CA208"/>
    <w:lvl w:ilvl="0" w:tplc="080A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 w15:restartNumberingAfterBreak="0">
    <w:nsid w:val="6AE17BFF"/>
    <w:multiLevelType w:val="hybridMultilevel"/>
    <w:tmpl w:val="9328F364"/>
    <w:lvl w:ilvl="0" w:tplc="080A0009">
      <w:start w:val="1"/>
      <w:numFmt w:val="bullet"/>
      <w:lvlText w:val=""/>
      <w:lvlJc w:val="left"/>
      <w:pPr>
        <w:ind w:left="-20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79"/>
    <w:rsid w:val="00096470"/>
    <w:rsid w:val="000B1EDB"/>
    <w:rsid w:val="00116738"/>
    <w:rsid w:val="001812A4"/>
    <w:rsid w:val="001A4F31"/>
    <w:rsid w:val="0021553A"/>
    <w:rsid w:val="002855E4"/>
    <w:rsid w:val="002861A5"/>
    <w:rsid w:val="0029402B"/>
    <w:rsid w:val="002A224C"/>
    <w:rsid w:val="00335D0E"/>
    <w:rsid w:val="00343076"/>
    <w:rsid w:val="00357CBD"/>
    <w:rsid w:val="003F69BB"/>
    <w:rsid w:val="0047110D"/>
    <w:rsid w:val="00503FC4"/>
    <w:rsid w:val="00513C7D"/>
    <w:rsid w:val="00557A47"/>
    <w:rsid w:val="005D3400"/>
    <w:rsid w:val="00613990"/>
    <w:rsid w:val="00643DD3"/>
    <w:rsid w:val="0071120F"/>
    <w:rsid w:val="007F4A4A"/>
    <w:rsid w:val="008640ED"/>
    <w:rsid w:val="008C2ED8"/>
    <w:rsid w:val="008F10DF"/>
    <w:rsid w:val="00945A0E"/>
    <w:rsid w:val="00962455"/>
    <w:rsid w:val="00983F1F"/>
    <w:rsid w:val="009A1B56"/>
    <w:rsid w:val="009A73E2"/>
    <w:rsid w:val="009F77D2"/>
    <w:rsid w:val="00A25AA4"/>
    <w:rsid w:val="00A57D9F"/>
    <w:rsid w:val="00A90AEF"/>
    <w:rsid w:val="00B276E5"/>
    <w:rsid w:val="00B46779"/>
    <w:rsid w:val="00B66DFA"/>
    <w:rsid w:val="00B84702"/>
    <w:rsid w:val="00BA49D3"/>
    <w:rsid w:val="00BF0640"/>
    <w:rsid w:val="00C50144"/>
    <w:rsid w:val="00C9506D"/>
    <w:rsid w:val="00CA17FB"/>
    <w:rsid w:val="00CD180C"/>
    <w:rsid w:val="00D92DEC"/>
    <w:rsid w:val="00E375BF"/>
    <w:rsid w:val="00E736E9"/>
    <w:rsid w:val="00F8295E"/>
    <w:rsid w:val="00FC314C"/>
    <w:rsid w:val="00FC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4740A508"/>
  <w14:defaultImageDpi w14:val="300"/>
  <w15:docId w15:val="{8DC6180A-0030-4E7B-A8BF-7DB06BCD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7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779"/>
  </w:style>
  <w:style w:type="paragraph" w:styleId="Piedepgina">
    <w:name w:val="footer"/>
    <w:basedOn w:val="Normal"/>
    <w:link w:val="PiedepginaCar"/>
    <w:uiPriority w:val="99"/>
    <w:unhideWhenUsed/>
    <w:rsid w:val="00B467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779"/>
  </w:style>
  <w:style w:type="paragraph" w:styleId="Textodeglobo">
    <w:name w:val="Balloon Text"/>
    <w:basedOn w:val="Normal"/>
    <w:link w:val="TextodegloboCar"/>
    <w:uiPriority w:val="99"/>
    <w:semiHidden/>
    <w:unhideWhenUsed/>
    <w:rsid w:val="008C2E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E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7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DF1B7-C74F-4B7B-9F29-E97A941B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Briceño</dc:creator>
  <cp:lastModifiedBy>SOPORTE</cp:lastModifiedBy>
  <cp:revision>4</cp:revision>
  <cp:lastPrinted>2017-01-20T21:27:00Z</cp:lastPrinted>
  <dcterms:created xsi:type="dcterms:W3CDTF">2022-09-05T22:52:00Z</dcterms:created>
  <dcterms:modified xsi:type="dcterms:W3CDTF">2022-09-19T21:25:00Z</dcterms:modified>
</cp:coreProperties>
</file>