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3002BC" w14:textId="1BFEA1C0" w:rsidR="001A3C82" w:rsidRPr="00667A57" w:rsidRDefault="001A3C82" w:rsidP="001A3C82">
      <w:pPr>
        <w:jc w:val="both"/>
        <w:rPr>
          <w:rFonts w:ascii="Barlow" w:eastAsia="Times New Roman" w:hAnsi="Barlow" w:cs="Calibri"/>
          <w:color w:val="000000"/>
          <w:sz w:val="21"/>
          <w:szCs w:val="21"/>
          <w:lang w:eastAsia="es-MX"/>
        </w:rPr>
      </w:pPr>
      <w:bookmarkStart w:id="0" w:name="_GoBack"/>
      <w:bookmarkEnd w:id="0"/>
      <w:r w:rsidRPr="00667A57">
        <w:rPr>
          <w:rFonts w:ascii="Barlow" w:eastAsia="Times New Roman" w:hAnsi="Barlow" w:cs="Calibri"/>
          <w:color w:val="000000"/>
          <w:sz w:val="21"/>
          <w:szCs w:val="21"/>
          <w:lang w:eastAsia="es-MX"/>
        </w:rPr>
        <w:t xml:space="preserve">CARTA DE COMPROMISO CIUDADANO, </w:t>
      </w:r>
      <w:r w:rsidRPr="00667A57">
        <w:rPr>
          <w:rFonts w:ascii="Barlow" w:eastAsia="Times New Roman" w:hAnsi="Barlow" w:cs="Calibri"/>
          <w:b/>
          <w:color w:val="000000"/>
          <w:sz w:val="21"/>
          <w:szCs w:val="21"/>
          <w:lang w:eastAsia="es-MX"/>
        </w:rPr>
        <w:t>“DIGNIFICAR”</w:t>
      </w:r>
      <w:r w:rsidRPr="00667A57">
        <w:rPr>
          <w:rFonts w:ascii="Barlow" w:eastAsia="Times New Roman" w:hAnsi="Barlow" w:cs="Calibri"/>
          <w:color w:val="000000"/>
          <w:sz w:val="21"/>
          <w:szCs w:val="21"/>
          <w:lang w:eastAsia="es-MX"/>
        </w:rPr>
        <w:t xml:space="preserve"> QUE SUSCRIBE POR UNA PARTE, EL PODER EJECUTIVO DEL GOBIERNO DEL ESTADO DE YUCATÁN, A TRAVÉS DE SU SECRETARÍA DE OBRAS PÚBLICAS, POR CONDUCTO DE SU TITULAR EL </w:t>
      </w:r>
      <w:r w:rsidRPr="00667A57">
        <w:rPr>
          <w:rFonts w:ascii="Barlow" w:eastAsia="Times New Roman" w:hAnsi="Barlow" w:cs="Calibri"/>
          <w:b/>
          <w:color w:val="000000"/>
          <w:sz w:val="21"/>
          <w:szCs w:val="21"/>
          <w:lang w:eastAsia="es-MX"/>
        </w:rPr>
        <w:t>INGENIERO AREF MIGUEL KARAM ESPÓSITOS</w:t>
      </w:r>
      <w:r w:rsidRPr="00667A57">
        <w:rPr>
          <w:rFonts w:ascii="Barlow" w:eastAsia="Times New Roman" w:hAnsi="Barlow" w:cs="Calibri"/>
          <w:color w:val="000000"/>
          <w:sz w:val="21"/>
          <w:szCs w:val="21"/>
          <w:lang w:eastAsia="es-MX"/>
        </w:rPr>
        <w:t xml:space="preserve">, Y POR EL OTRO LADO___________, POR CONDUCTO DE SU REPRESENTANTE O APODERADO LEGAL __________________ EN SU CARÁCTER </w:t>
      </w:r>
      <w:commentRangeStart w:id="1"/>
      <w:r w:rsidRPr="00667A57">
        <w:rPr>
          <w:rFonts w:ascii="Barlow" w:eastAsia="Times New Roman" w:hAnsi="Barlow" w:cs="Calibri"/>
          <w:color w:val="000000"/>
          <w:sz w:val="21"/>
          <w:szCs w:val="21"/>
          <w:lang w:eastAsia="es-MX"/>
        </w:rPr>
        <w:t>DE</w:t>
      </w:r>
      <w:commentRangeEnd w:id="1"/>
      <w:r w:rsidRPr="00667A57">
        <w:rPr>
          <w:rStyle w:val="Refdecomentario"/>
          <w:rFonts w:ascii="Barlow" w:hAnsi="Barlow"/>
          <w:sz w:val="21"/>
          <w:szCs w:val="21"/>
        </w:rPr>
        <w:commentReference w:id="1"/>
      </w:r>
      <w:r w:rsidRPr="00667A57">
        <w:rPr>
          <w:rFonts w:ascii="Barlow" w:eastAsia="Times New Roman" w:hAnsi="Barlow" w:cs="Calibri"/>
          <w:color w:val="000000"/>
          <w:sz w:val="21"/>
          <w:szCs w:val="21"/>
          <w:lang w:eastAsia="es-MX"/>
        </w:rPr>
        <w:t xml:space="preserve"> _____</w:t>
      </w:r>
      <w:r w:rsidR="00667A57" w:rsidRPr="00667A57">
        <w:rPr>
          <w:rFonts w:ascii="Barlow" w:eastAsia="Times New Roman" w:hAnsi="Barlow" w:cs="Calibri"/>
          <w:color w:val="000000"/>
          <w:sz w:val="21"/>
          <w:szCs w:val="21"/>
          <w:lang w:eastAsia="es-MX"/>
        </w:rPr>
        <w:t>_____________________</w:t>
      </w:r>
      <w:r w:rsidRPr="00667A57">
        <w:rPr>
          <w:rFonts w:ascii="Barlow" w:eastAsia="Times New Roman" w:hAnsi="Barlow" w:cs="Calibri"/>
          <w:color w:val="000000"/>
          <w:sz w:val="21"/>
          <w:szCs w:val="21"/>
          <w:lang w:eastAsia="es-MX"/>
        </w:rPr>
        <w:t>, AL TENOR DE LOS SIGUIENTES ANTECEDENTES, DECLARACIONES Y COMPROMISOS.</w:t>
      </w:r>
    </w:p>
    <w:p w14:paraId="49E599C6" w14:textId="77777777" w:rsidR="00E658D4" w:rsidRPr="00667A57" w:rsidRDefault="00E658D4" w:rsidP="001A3C82">
      <w:pPr>
        <w:jc w:val="center"/>
        <w:rPr>
          <w:rFonts w:ascii="Barlow" w:eastAsia="Times New Roman" w:hAnsi="Barlow" w:cs="Calibri"/>
          <w:b/>
          <w:color w:val="000000"/>
          <w:sz w:val="21"/>
          <w:szCs w:val="21"/>
          <w:lang w:eastAsia="es-MX"/>
        </w:rPr>
      </w:pPr>
      <w:r w:rsidRPr="00667A57">
        <w:rPr>
          <w:rFonts w:ascii="Barlow" w:eastAsia="Times New Roman" w:hAnsi="Barlow" w:cs="Calibri"/>
          <w:b/>
          <w:color w:val="000000"/>
          <w:sz w:val="21"/>
          <w:szCs w:val="21"/>
          <w:lang w:eastAsia="es-MX"/>
        </w:rPr>
        <w:t>A N T E C E D E N T E S</w:t>
      </w:r>
    </w:p>
    <w:p w14:paraId="0849129B" w14:textId="77777777" w:rsidR="00E658D4" w:rsidRPr="00667A57" w:rsidRDefault="00E658D4" w:rsidP="00F06677">
      <w:pPr>
        <w:jc w:val="both"/>
        <w:rPr>
          <w:rFonts w:ascii="Barlow" w:hAnsi="Barlow"/>
          <w:sz w:val="21"/>
          <w:szCs w:val="21"/>
        </w:rPr>
      </w:pPr>
      <w:r w:rsidRPr="00667A57">
        <w:rPr>
          <w:rFonts w:ascii="Barlow" w:eastAsia="Times New Roman" w:hAnsi="Barlow" w:cs="Calibri"/>
          <w:b/>
          <w:bCs/>
          <w:color w:val="000000"/>
          <w:sz w:val="21"/>
          <w:szCs w:val="21"/>
          <w:lang w:eastAsia="es-MX"/>
        </w:rPr>
        <w:t>PRIMERO.</w:t>
      </w:r>
      <w:r w:rsidRPr="00667A57">
        <w:rPr>
          <w:rFonts w:ascii="Barlow" w:eastAsia="Times New Roman" w:hAnsi="Barlow" w:cs="Calibri"/>
          <w:color w:val="000000"/>
          <w:sz w:val="21"/>
          <w:szCs w:val="21"/>
          <w:lang w:eastAsia="es-MX"/>
        </w:rPr>
        <w:t xml:space="preserve"> Que en el artículo Séptimo del Código de la Administración Pública de Yucatán se señala que se deben de establecer mecanismos para la vinculación directa entre los ciudadanos, las organizaciones de la sociedad civil y el Poder Ejecutivo, tendientes a la definición de políticas y la instrumentación de planes, programas y acciones de gobierno.</w:t>
      </w:r>
    </w:p>
    <w:p w14:paraId="765B7755" w14:textId="77777777" w:rsidR="00E658D4" w:rsidRPr="00667A57" w:rsidRDefault="00E658D4" w:rsidP="00F06677">
      <w:pPr>
        <w:jc w:val="both"/>
        <w:rPr>
          <w:rFonts w:ascii="Barlow" w:eastAsia="Times New Roman" w:hAnsi="Barlow" w:cs="Calibri"/>
          <w:color w:val="000000"/>
          <w:sz w:val="21"/>
          <w:szCs w:val="21"/>
          <w:lang w:eastAsia="es-MX"/>
        </w:rPr>
      </w:pPr>
      <w:r w:rsidRPr="00667A57">
        <w:rPr>
          <w:rFonts w:ascii="Barlow" w:eastAsia="Times New Roman" w:hAnsi="Barlow" w:cs="Calibri"/>
          <w:b/>
          <w:bCs/>
          <w:color w:val="000000"/>
          <w:sz w:val="21"/>
          <w:szCs w:val="21"/>
          <w:lang w:eastAsia="es-MX"/>
        </w:rPr>
        <w:t>SEGUNDO.</w:t>
      </w:r>
      <w:r w:rsidRPr="00667A57">
        <w:rPr>
          <w:rFonts w:ascii="Barlow" w:eastAsia="Times New Roman" w:hAnsi="Barlow" w:cs="Calibri"/>
          <w:color w:val="000000"/>
          <w:sz w:val="21"/>
          <w:szCs w:val="21"/>
          <w:lang w:eastAsia="es-MX"/>
        </w:rPr>
        <w:t xml:space="preserve"> Que el seis de febrero del año dos mil ocho se publica en el Diario Oficial del Gobierno del Estado de Yucatán el Decreto Número 60 mediante el cual se crea el Programa de Atención y Apoyo a los Obreros de la Industria de la Construcción denominado </w:t>
      </w:r>
      <w:r w:rsidRPr="00667A57">
        <w:rPr>
          <w:rFonts w:ascii="Barlow" w:eastAsia="Times New Roman" w:hAnsi="Barlow" w:cs="Calibri"/>
          <w:b/>
          <w:bCs/>
          <w:color w:val="000000"/>
          <w:sz w:val="21"/>
          <w:szCs w:val="21"/>
          <w:lang w:eastAsia="es-MX"/>
        </w:rPr>
        <w:t>“Dignificar”,</w:t>
      </w:r>
      <w:r w:rsidRPr="00667A57">
        <w:rPr>
          <w:rFonts w:ascii="Barlow" w:eastAsia="Times New Roman" w:hAnsi="Barlow" w:cs="Calibri"/>
          <w:color w:val="000000"/>
          <w:sz w:val="21"/>
          <w:szCs w:val="21"/>
          <w:lang w:eastAsia="es-MX"/>
        </w:rPr>
        <w:t xml:space="preserve"> cuyos objetivos están dirigidos a dignificar la labor del alarife, reducir y prevenir los accidentes laborales, brindar capacitación y adiestramiento al ejecutor directo de la obra en las distintas ramas de especialización de la industria de la construcción tendiente a mejorar la productividad de la industria e impulsar el desarrollo integral de los trabajadores de la misma.</w:t>
      </w:r>
    </w:p>
    <w:p w14:paraId="2DFDEC78" w14:textId="77777777" w:rsidR="00E658D4" w:rsidRPr="00667A57" w:rsidRDefault="00E658D4" w:rsidP="00F06677">
      <w:pPr>
        <w:jc w:val="both"/>
        <w:rPr>
          <w:rFonts w:ascii="Barlow" w:eastAsia="Times New Roman" w:hAnsi="Barlow" w:cs="Calibri"/>
          <w:color w:val="000000"/>
          <w:sz w:val="21"/>
          <w:szCs w:val="21"/>
          <w:lang w:eastAsia="es-MX"/>
        </w:rPr>
      </w:pPr>
      <w:r w:rsidRPr="00667A57">
        <w:rPr>
          <w:rFonts w:ascii="Barlow" w:eastAsia="Times New Roman" w:hAnsi="Barlow" w:cs="Calibri"/>
          <w:b/>
          <w:bCs/>
          <w:color w:val="000000"/>
          <w:sz w:val="21"/>
          <w:szCs w:val="21"/>
          <w:lang w:eastAsia="es-MX"/>
        </w:rPr>
        <w:t>TERCERO.</w:t>
      </w:r>
      <w:r w:rsidRPr="00667A57">
        <w:rPr>
          <w:rFonts w:ascii="Barlow" w:eastAsia="Times New Roman" w:hAnsi="Barlow" w:cs="Calibri"/>
          <w:color w:val="000000"/>
          <w:sz w:val="21"/>
          <w:szCs w:val="21"/>
          <w:lang w:eastAsia="es-MX"/>
        </w:rPr>
        <w:t xml:space="preserve"> El catorce de noviembre de dos mil trece se publica en el Diario Oficial del Gobierno del Estado de Yucatán, el Decreto Número 118 que reexpide el decreto que crea el Programa de Atención y Apoyo a los Obreros de la Industria de la Construcción denominado </w:t>
      </w:r>
      <w:r w:rsidRPr="00667A57">
        <w:rPr>
          <w:rFonts w:ascii="Barlow" w:eastAsia="Times New Roman" w:hAnsi="Barlow" w:cs="Calibri"/>
          <w:b/>
          <w:bCs/>
          <w:color w:val="000000"/>
          <w:sz w:val="21"/>
          <w:szCs w:val="21"/>
          <w:lang w:eastAsia="es-MX"/>
        </w:rPr>
        <w:t xml:space="preserve">“Dignificar” </w:t>
      </w:r>
      <w:r w:rsidRPr="00667A57">
        <w:rPr>
          <w:rFonts w:ascii="Barlow" w:eastAsia="Times New Roman" w:hAnsi="Barlow" w:cs="Calibri"/>
          <w:color w:val="000000"/>
          <w:sz w:val="21"/>
          <w:szCs w:val="21"/>
          <w:lang w:eastAsia="es-MX"/>
        </w:rPr>
        <w:t>para ampliar el objeto del programa, a fin de mejorar los niveles de seguridad en el trabajo, así como la calidad de vida de los obreros que laboren en la realización de obra pública en el Estado de Yucatán, a través de las acciones de capacitación a los obreros de la industria de la construcción, de la colaboración con las empresas dedicadas a la industria de la construcción para la formación de obra de mano calificada y suficiente y brindar equipo de seguridad a los trabajadores que laboren en las empresas que ejecuten obra pública en el Estado de Yucatán.</w:t>
      </w:r>
    </w:p>
    <w:p w14:paraId="0165835A" w14:textId="77777777" w:rsidR="00E658D4" w:rsidRPr="00667A57" w:rsidRDefault="00E658D4" w:rsidP="00F06677">
      <w:pPr>
        <w:jc w:val="both"/>
        <w:rPr>
          <w:rFonts w:ascii="Barlow" w:eastAsia="Times New Roman" w:hAnsi="Barlow" w:cs="Calibri"/>
          <w:color w:val="000000"/>
          <w:sz w:val="21"/>
          <w:szCs w:val="21"/>
          <w:lang w:eastAsia="es-MX"/>
        </w:rPr>
      </w:pPr>
      <w:r w:rsidRPr="00667A57">
        <w:rPr>
          <w:rFonts w:ascii="Barlow" w:eastAsia="Times New Roman" w:hAnsi="Barlow" w:cs="Calibri"/>
          <w:b/>
          <w:bCs/>
          <w:color w:val="000000"/>
          <w:sz w:val="21"/>
          <w:szCs w:val="21"/>
          <w:lang w:eastAsia="es-MX"/>
        </w:rPr>
        <w:t>CUARTO.</w:t>
      </w:r>
      <w:r w:rsidRPr="00667A57">
        <w:rPr>
          <w:rFonts w:ascii="Barlow" w:eastAsia="Times New Roman" w:hAnsi="Barlow" w:cs="Calibri"/>
          <w:color w:val="000000"/>
          <w:sz w:val="21"/>
          <w:szCs w:val="21"/>
          <w:lang w:eastAsia="es-MX"/>
        </w:rPr>
        <w:t xml:space="preserve"> Que es voluntad del suscriptor de la presente Carta de Compromiso colaborar con el Gobierno del Estado para que se ejecute a plenitud el Programa de Atención y Apoyo a los Obreros de la Industria de la Construcción </w:t>
      </w:r>
      <w:r w:rsidRPr="00667A57">
        <w:rPr>
          <w:rFonts w:ascii="Barlow" w:eastAsia="Times New Roman" w:hAnsi="Barlow" w:cs="Calibri"/>
          <w:b/>
          <w:bCs/>
          <w:color w:val="000000"/>
          <w:sz w:val="21"/>
          <w:szCs w:val="21"/>
          <w:lang w:eastAsia="es-MX"/>
        </w:rPr>
        <w:t>“Dignificar”</w:t>
      </w:r>
      <w:r w:rsidRPr="00667A57">
        <w:rPr>
          <w:rFonts w:ascii="Barlow" w:eastAsia="Times New Roman" w:hAnsi="Barlow" w:cs="Calibri"/>
          <w:color w:val="000000"/>
          <w:sz w:val="21"/>
          <w:szCs w:val="21"/>
          <w:lang w:eastAsia="es-MX"/>
        </w:rPr>
        <w:t>.</w:t>
      </w:r>
    </w:p>
    <w:p w14:paraId="2E6CB950" w14:textId="77777777" w:rsidR="00E658D4" w:rsidRPr="00667A57" w:rsidRDefault="00E658D4" w:rsidP="00CE1414">
      <w:pPr>
        <w:jc w:val="center"/>
        <w:rPr>
          <w:rFonts w:ascii="Barlow" w:eastAsia="Times New Roman" w:hAnsi="Barlow" w:cs="Calibri"/>
          <w:color w:val="000000"/>
          <w:sz w:val="21"/>
          <w:szCs w:val="21"/>
          <w:lang w:eastAsia="es-MX"/>
        </w:rPr>
      </w:pPr>
      <w:r w:rsidRPr="00667A57">
        <w:rPr>
          <w:rFonts w:ascii="Barlow" w:eastAsia="Times New Roman" w:hAnsi="Barlow" w:cs="Calibri"/>
          <w:b/>
          <w:bCs/>
          <w:color w:val="000000"/>
          <w:sz w:val="21"/>
          <w:szCs w:val="21"/>
          <w:lang w:eastAsia="es-MX"/>
        </w:rPr>
        <w:t>D E C L A R A C I O N E S</w:t>
      </w:r>
    </w:p>
    <w:p w14:paraId="1C0DEC96" w14:textId="77777777" w:rsidR="00E658D4" w:rsidRPr="00667A57" w:rsidRDefault="00E658D4" w:rsidP="00F06677">
      <w:pPr>
        <w:jc w:val="both"/>
        <w:rPr>
          <w:rFonts w:ascii="Barlow" w:eastAsia="Times New Roman" w:hAnsi="Barlow" w:cs="Calibri"/>
          <w:b/>
          <w:bCs/>
          <w:color w:val="000000"/>
          <w:sz w:val="21"/>
          <w:szCs w:val="21"/>
          <w:lang w:eastAsia="es-MX"/>
        </w:rPr>
      </w:pPr>
      <w:r w:rsidRPr="00667A57">
        <w:rPr>
          <w:rFonts w:ascii="Barlow" w:eastAsia="Times New Roman" w:hAnsi="Barlow" w:cs="Calibri"/>
          <w:b/>
          <w:bCs/>
          <w:color w:val="000000"/>
          <w:sz w:val="21"/>
          <w:szCs w:val="21"/>
          <w:lang w:eastAsia="es-MX"/>
        </w:rPr>
        <w:t>PRIMERA. LA SECRETARÍA DECLARA QUE:</w:t>
      </w:r>
    </w:p>
    <w:p w14:paraId="5D39F026" w14:textId="77777777" w:rsidR="00E658D4" w:rsidRPr="00667A57" w:rsidRDefault="00E658D4" w:rsidP="00CE1414">
      <w:pPr>
        <w:pStyle w:val="Prrafodelista"/>
        <w:numPr>
          <w:ilvl w:val="0"/>
          <w:numId w:val="1"/>
        </w:numPr>
        <w:tabs>
          <w:tab w:val="left" w:pos="142"/>
        </w:tabs>
        <w:ind w:left="0" w:firstLine="0"/>
        <w:jc w:val="both"/>
        <w:rPr>
          <w:rFonts w:ascii="Barlow" w:eastAsia="Times New Roman" w:hAnsi="Barlow" w:cs="Calibri"/>
          <w:color w:val="000000"/>
          <w:sz w:val="21"/>
          <w:szCs w:val="21"/>
          <w:lang w:eastAsia="es-MX"/>
        </w:rPr>
      </w:pPr>
      <w:r w:rsidRPr="00667A57">
        <w:rPr>
          <w:rFonts w:ascii="Barlow" w:eastAsia="Times New Roman" w:hAnsi="Barlow" w:cs="Calibri"/>
          <w:color w:val="000000"/>
          <w:sz w:val="21"/>
          <w:szCs w:val="21"/>
          <w:lang w:eastAsia="es-MX"/>
        </w:rPr>
        <w:t>Es una Dependencia de la Administración Pública Centralizada del Poder Ejecutivo del Gobierno del Estado de Yucatán, con las atribuciones que le establece el artículo 38 del Código de la Administración Pública de Yucatán;</w:t>
      </w:r>
    </w:p>
    <w:p w14:paraId="12BEC619" w14:textId="77777777" w:rsidR="00E658D4" w:rsidRPr="00667A57" w:rsidRDefault="00E658D4" w:rsidP="00CE1414">
      <w:pPr>
        <w:pStyle w:val="Prrafodelista"/>
        <w:numPr>
          <w:ilvl w:val="0"/>
          <w:numId w:val="1"/>
        </w:numPr>
        <w:tabs>
          <w:tab w:val="left" w:pos="142"/>
          <w:tab w:val="left" w:pos="284"/>
        </w:tabs>
        <w:ind w:left="0" w:firstLine="0"/>
        <w:jc w:val="both"/>
        <w:rPr>
          <w:rFonts w:ascii="Barlow" w:eastAsia="Times New Roman" w:hAnsi="Barlow" w:cs="Calibri"/>
          <w:color w:val="000000"/>
          <w:sz w:val="21"/>
          <w:szCs w:val="21"/>
          <w:lang w:eastAsia="es-MX"/>
        </w:rPr>
      </w:pPr>
      <w:r w:rsidRPr="00667A57">
        <w:rPr>
          <w:rFonts w:ascii="Barlow" w:eastAsia="Times New Roman" w:hAnsi="Barlow" w:cs="Calibri"/>
          <w:color w:val="000000"/>
          <w:sz w:val="21"/>
          <w:szCs w:val="21"/>
          <w:lang w:eastAsia="es-MX"/>
        </w:rPr>
        <w:lastRenderedPageBreak/>
        <w:t>Su representante cuenta con las facultades suficientes para celebrar el presente convenio de conformidad con el artículo 27 fracción IV del Código de Administración Pública del Estado de Yucatán;</w:t>
      </w:r>
    </w:p>
    <w:p w14:paraId="3BC2789C" w14:textId="77777777" w:rsidR="00E658D4" w:rsidRPr="00667A57" w:rsidRDefault="00E658D4" w:rsidP="00CE1414">
      <w:pPr>
        <w:pStyle w:val="Prrafodelista"/>
        <w:numPr>
          <w:ilvl w:val="0"/>
          <w:numId w:val="1"/>
        </w:numPr>
        <w:tabs>
          <w:tab w:val="left" w:pos="142"/>
          <w:tab w:val="left" w:pos="284"/>
        </w:tabs>
        <w:ind w:left="0" w:firstLine="0"/>
        <w:jc w:val="both"/>
        <w:rPr>
          <w:rFonts w:ascii="Barlow" w:eastAsia="Times New Roman" w:hAnsi="Barlow" w:cs="Calibri"/>
          <w:color w:val="000000"/>
          <w:sz w:val="21"/>
          <w:szCs w:val="21"/>
          <w:lang w:eastAsia="es-MX"/>
        </w:rPr>
      </w:pPr>
      <w:r w:rsidRPr="00667A57">
        <w:rPr>
          <w:rFonts w:ascii="Barlow" w:eastAsia="Times New Roman" w:hAnsi="Barlow" w:cs="Calibri"/>
          <w:color w:val="000000"/>
          <w:sz w:val="21"/>
          <w:szCs w:val="21"/>
          <w:lang w:eastAsia="es-MX"/>
        </w:rPr>
        <w:t xml:space="preserve">El artículo 6 del Decreto número 118 por medio del cual se </w:t>
      </w:r>
      <w:r w:rsidR="00CE1414" w:rsidRPr="00667A57">
        <w:rPr>
          <w:rFonts w:ascii="Barlow" w:eastAsia="Times New Roman" w:hAnsi="Barlow" w:cs="Calibri"/>
          <w:color w:val="000000"/>
          <w:sz w:val="21"/>
          <w:szCs w:val="21"/>
          <w:lang w:eastAsia="es-MX"/>
        </w:rPr>
        <w:t>re</w:t>
      </w:r>
      <w:r w:rsidRPr="00667A57">
        <w:rPr>
          <w:rFonts w:ascii="Barlow" w:eastAsia="Times New Roman" w:hAnsi="Barlow" w:cs="Calibri"/>
          <w:color w:val="000000"/>
          <w:sz w:val="21"/>
          <w:szCs w:val="21"/>
          <w:lang w:eastAsia="es-MX"/>
        </w:rPr>
        <w:t>expide el Decreto que crea el Programa “Dignificar”, dispone que la Secretaría de Obras Públicas entre sus atribuciones tiene la facultad de gestionar el establecimiento de los convenios pertinentes, con diversas personas físicas y morales, entidades y autoridades municipales correspondientes, con la finalidad de procurar el objeto de Programa “</w:t>
      </w:r>
      <w:r w:rsidRPr="00667A57">
        <w:rPr>
          <w:rFonts w:ascii="Barlow" w:eastAsia="Times New Roman" w:hAnsi="Barlow" w:cs="Calibri"/>
          <w:b/>
          <w:color w:val="000000"/>
          <w:sz w:val="21"/>
          <w:szCs w:val="21"/>
          <w:lang w:eastAsia="es-MX"/>
        </w:rPr>
        <w:t>Dignificar</w:t>
      </w:r>
      <w:r w:rsidRPr="00667A57">
        <w:rPr>
          <w:rFonts w:ascii="Barlow" w:eastAsia="Times New Roman" w:hAnsi="Barlow" w:cs="Calibri"/>
          <w:color w:val="000000"/>
          <w:sz w:val="21"/>
          <w:szCs w:val="21"/>
          <w:lang w:eastAsia="es-MX"/>
        </w:rPr>
        <w:t>”;</w:t>
      </w:r>
    </w:p>
    <w:p w14:paraId="2E99D61C" w14:textId="77777777" w:rsidR="00E658D4" w:rsidRPr="00667A57" w:rsidRDefault="00E658D4" w:rsidP="00CE1414">
      <w:pPr>
        <w:pStyle w:val="Prrafodelista"/>
        <w:numPr>
          <w:ilvl w:val="0"/>
          <w:numId w:val="1"/>
        </w:numPr>
        <w:tabs>
          <w:tab w:val="left" w:pos="142"/>
          <w:tab w:val="left" w:pos="284"/>
        </w:tabs>
        <w:ind w:left="0" w:firstLine="0"/>
        <w:jc w:val="both"/>
        <w:rPr>
          <w:rFonts w:ascii="Barlow" w:hAnsi="Barlow"/>
          <w:sz w:val="21"/>
          <w:szCs w:val="21"/>
        </w:rPr>
      </w:pPr>
      <w:r w:rsidRPr="00667A57">
        <w:rPr>
          <w:rFonts w:ascii="Barlow" w:eastAsia="Times New Roman" w:hAnsi="Barlow" w:cs="Calibri"/>
          <w:color w:val="000000"/>
          <w:sz w:val="21"/>
          <w:szCs w:val="21"/>
          <w:lang w:eastAsia="es-MX"/>
        </w:rPr>
        <w:t>Para efectos del presente convenio señala como su domicilio el ubicado en la Av. Itzáes sin número por 59 (cincuenta y nueve) y 59 A (cincuenta y nueve letra “A”) Ex Hospital O’ Horán del Centro de esta Ciudad de Mérida, Yucatán.</w:t>
      </w:r>
    </w:p>
    <w:p w14:paraId="5EB7B70D" w14:textId="77777777" w:rsidR="001A3C82" w:rsidRPr="00667A57" w:rsidRDefault="001A3C82" w:rsidP="004E440E">
      <w:pPr>
        <w:jc w:val="both"/>
        <w:rPr>
          <w:rFonts w:ascii="Barlow" w:hAnsi="Barlow"/>
          <w:sz w:val="21"/>
          <w:szCs w:val="21"/>
        </w:rPr>
      </w:pPr>
      <w:r w:rsidRPr="00667A57">
        <w:rPr>
          <w:rFonts w:ascii="Barlow" w:eastAsia="Times New Roman" w:hAnsi="Barlow" w:cs="Calibri"/>
          <w:b/>
          <w:bCs/>
          <w:color w:val="000000"/>
          <w:sz w:val="21"/>
          <w:szCs w:val="21"/>
          <w:lang w:eastAsia="es-MX"/>
        </w:rPr>
        <w:t>SEGUNDA. EL CONTRATISTA DECLARA QUE:</w:t>
      </w:r>
    </w:p>
    <w:p w14:paraId="48F6677B" w14:textId="77777777" w:rsidR="001A3C82" w:rsidRPr="00667A57" w:rsidRDefault="001A3C82" w:rsidP="004E440E">
      <w:pPr>
        <w:jc w:val="both"/>
        <w:rPr>
          <w:rFonts w:ascii="Barlow" w:hAnsi="Barlow"/>
          <w:sz w:val="21"/>
          <w:szCs w:val="21"/>
        </w:rPr>
      </w:pPr>
      <w:r w:rsidRPr="00667A57">
        <w:rPr>
          <w:rFonts w:ascii="Barlow" w:eastAsia="Times New Roman" w:hAnsi="Barlow" w:cs="Calibri"/>
          <w:color w:val="000000"/>
          <w:sz w:val="21"/>
          <w:szCs w:val="21"/>
          <w:lang w:eastAsia="es-MX"/>
        </w:rPr>
        <w:t xml:space="preserve">I. Es una persona moral con plena capacidad jurídica y económica para obligarse en los términos de estos compromisos, con domicilio en el predio marcado con el número ______, de la calle ___entre __ y __ de la colonia ____ de esta ciudad de </w:t>
      </w:r>
      <w:commentRangeStart w:id="2"/>
      <w:r w:rsidRPr="00667A57">
        <w:rPr>
          <w:rFonts w:ascii="Barlow" w:eastAsia="Times New Roman" w:hAnsi="Barlow" w:cs="Calibri"/>
          <w:color w:val="000000"/>
          <w:sz w:val="21"/>
          <w:szCs w:val="21"/>
          <w:lang w:eastAsia="es-MX"/>
        </w:rPr>
        <w:t>Mérida, Yucatán</w:t>
      </w:r>
      <w:commentRangeEnd w:id="2"/>
      <w:r w:rsidRPr="00667A57">
        <w:rPr>
          <w:rStyle w:val="Refdecomentario"/>
          <w:rFonts w:ascii="Barlow" w:hAnsi="Barlow"/>
          <w:sz w:val="21"/>
          <w:szCs w:val="21"/>
        </w:rPr>
        <w:commentReference w:id="2"/>
      </w:r>
      <w:r w:rsidRPr="00667A57">
        <w:rPr>
          <w:rFonts w:ascii="Barlow" w:eastAsia="Times New Roman" w:hAnsi="Barlow" w:cs="Calibri"/>
          <w:color w:val="000000"/>
          <w:sz w:val="21"/>
          <w:szCs w:val="21"/>
          <w:lang w:eastAsia="es-MX"/>
        </w:rPr>
        <w:t>, con Registro Federal de Contribuyentes: __, y número de afiliación ante el Instituto Mexicano del Seguro Social: ____.</w:t>
      </w:r>
    </w:p>
    <w:p w14:paraId="2FECB9E5" w14:textId="61A6AD8B" w:rsidR="001A3C82" w:rsidRPr="00667A57" w:rsidRDefault="001A3C82" w:rsidP="004E440E">
      <w:pPr>
        <w:jc w:val="both"/>
        <w:rPr>
          <w:rFonts w:ascii="Barlow" w:hAnsi="Barlow"/>
          <w:sz w:val="21"/>
          <w:szCs w:val="21"/>
        </w:rPr>
      </w:pPr>
      <w:r w:rsidRPr="00667A57">
        <w:rPr>
          <w:rFonts w:ascii="Barlow" w:eastAsia="Times New Roman" w:hAnsi="Barlow" w:cs="Calibri"/>
          <w:color w:val="000000"/>
          <w:sz w:val="21"/>
          <w:szCs w:val="21"/>
          <w:lang w:eastAsia="es-MX"/>
        </w:rPr>
        <w:t xml:space="preserve">II. Que acredita su legal existencia con el testimonio de la escritura pública número __ de fecha ___otorgada ante la fe </w:t>
      </w:r>
      <w:commentRangeStart w:id="3"/>
      <w:r w:rsidRPr="00667A57">
        <w:rPr>
          <w:rFonts w:ascii="Barlow" w:eastAsia="Times New Roman" w:hAnsi="Barlow" w:cs="Calibri"/>
          <w:color w:val="000000"/>
          <w:sz w:val="21"/>
          <w:szCs w:val="21"/>
          <w:lang w:eastAsia="es-MX"/>
        </w:rPr>
        <w:t>del</w:t>
      </w:r>
      <w:commentRangeEnd w:id="3"/>
      <w:r w:rsidRPr="00667A57">
        <w:rPr>
          <w:rStyle w:val="Refdecomentario"/>
          <w:rFonts w:ascii="Barlow" w:hAnsi="Barlow"/>
          <w:sz w:val="21"/>
          <w:szCs w:val="21"/>
        </w:rPr>
        <w:commentReference w:id="3"/>
      </w:r>
      <w:r w:rsidRPr="00667A57">
        <w:rPr>
          <w:rFonts w:ascii="Barlow" w:eastAsia="Times New Roman" w:hAnsi="Barlow" w:cs="Calibri"/>
          <w:color w:val="000000"/>
          <w:sz w:val="21"/>
          <w:szCs w:val="21"/>
          <w:lang w:eastAsia="es-MX"/>
        </w:rPr>
        <w:t xml:space="preserve">__, titular de la Notaría Pública número __, de la ciudad de ____, ____, inscrita en el Registro Público de la Propiedad y Comercio del Estado de __, en </w:t>
      </w:r>
      <w:commentRangeStart w:id="4"/>
      <w:r w:rsidRPr="00667A57">
        <w:rPr>
          <w:rFonts w:ascii="Barlow" w:eastAsia="Times New Roman" w:hAnsi="Barlow" w:cs="Calibri"/>
          <w:color w:val="000000"/>
          <w:sz w:val="21"/>
          <w:szCs w:val="21"/>
          <w:lang w:eastAsia="es-MX"/>
        </w:rPr>
        <w:t>folio</w:t>
      </w:r>
      <w:commentRangeEnd w:id="4"/>
      <w:r w:rsidRPr="00667A57">
        <w:rPr>
          <w:rStyle w:val="Refdecomentario"/>
          <w:rFonts w:ascii="Barlow" w:hAnsi="Barlow"/>
          <w:sz w:val="21"/>
          <w:szCs w:val="21"/>
        </w:rPr>
        <w:commentReference w:id="4"/>
      </w:r>
      <w:r w:rsidRPr="00667A57">
        <w:rPr>
          <w:rFonts w:ascii="Barlow" w:eastAsia="Times New Roman" w:hAnsi="Barlow" w:cs="Calibri"/>
          <w:color w:val="000000"/>
          <w:sz w:val="21"/>
          <w:szCs w:val="21"/>
          <w:lang w:eastAsia="es-MX"/>
        </w:rPr>
        <w:t xml:space="preserve"> o toma de razón número </w:t>
      </w:r>
      <w:r w:rsidR="00FC0C41" w:rsidRPr="00667A57">
        <w:rPr>
          <w:rFonts w:ascii="Barlow" w:eastAsia="Times New Roman" w:hAnsi="Barlow" w:cs="Calibri"/>
          <w:color w:val="000000"/>
          <w:sz w:val="21"/>
          <w:szCs w:val="21"/>
          <w:lang w:eastAsia="es-MX"/>
        </w:rPr>
        <w:t>_____</w:t>
      </w:r>
      <w:r w:rsidRPr="00667A57">
        <w:rPr>
          <w:rFonts w:ascii="Barlow" w:eastAsia="Times New Roman" w:hAnsi="Barlow" w:cs="Calibri"/>
          <w:color w:val="000000"/>
          <w:sz w:val="21"/>
          <w:szCs w:val="21"/>
          <w:lang w:eastAsia="es-MX"/>
        </w:rPr>
        <w:t>o folio electrónico mercantil:_______, de fecha ____.</w:t>
      </w:r>
    </w:p>
    <w:p w14:paraId="27A4425C" w14:textId="77777777" w:rsidR="001A3C82" w:rsidRPr="00667A57" w:rsidRDefault="001A3C82" w:rsidP="004E440E">
      <w:pPr>
        <w:jc w:val="both"/>
        <w:rPr>
          <w:rFonts w:ascii="Barlow" w:eastAsia="Times New Roman" w:hAnsi="Barlow" w:cs="Calibri"/>
          <w:color w:val="000000"/>
          <w:sz w:val="21"/>
          <w:szCs w:val="21"/>
          <w:lang w:eastAsia="es-MX"/>
        </w:rPr>
      </w:pPr>
      <w:r w:rsidRPr="00667A57">
        <w:rPr>
          <w:rFonts w:ascii="Barlow" w:eastAsia="Times New Roman" w:hAnsi="Barlow" w:cs="Calibri"/>
          <w:color w:val="000000"/>
          <w:sz w:val="21"/>
          <w:szCs w:val="21"/>
          <w:lang w:eastAsia="es-MX"/>
        </w:rPr>
        <w:t xml:space="preserve">III. Que su Administrador Único y/o Representante Legal acredita su facultad con el testimonio de la escritura pública número ____de fecha ____otorgada ante la fe del ____, titular de la Notaría Pública número __, de la ciudad de_____, inscrita en el Registro Público de la Propiedad y Comercio del Estado de ___, en </w:t>
      </w:r>
      <w:commentRangeStart w:id="5"/>
      <w:r w:rsidRPr="00667A57">
        <w:rPr>
          <w:rFonts w:ascii="Barlow" w:eastAsia="Times New Roman" w:hAnsi="Barlow" w:cs="Calibri"/>
          <w:color w:val="000000"/>
          <w:sz w:val="21"/>
          <w:szCs w:val="21"/>
          <w:lang w:eastAsia="es-MX"/>
        </w:rPr>
        <w:t>folio o toma de razón número o folio electrónico mercantil</w:t>
      </w:r>
      <w:commentRangeEnd w:id="5"/>
      <w:r w:rsidRPr="00667A57">
        <w:rPr>
          <w:rStyle w:val="Refdecomentario"/>
          <w:rFonts w:ascii="Barlow" w:hAnsi="Barlow"/>
          <w:sz w:val="21"/>
          <w:szCs w:val="21"/>
        </w:rPr>
        <w:commentReference w:id="5"/>
      </w:r>
      <w:r w:rsidRPr="00667A57">
        <w:rPr>
          <w:rFonts w:ascii="Barlow" w:eastAsia="Times New Roman" w:hAnsi="Barlow" w:cs="Calibri"/>
          <w:color w:val="000000"/>
          <w:sz w:val="21"/>
          <w:szCs w:val="21"/>
          <w:lang w:eastAsia="es-MX"/>
        </w:rPr>
        <w:t>: ______, de fecha _____.</w:t>
      </w:r>
    </w:p>
    <w:p w14:paraId="639297CA" w14:textId="77777777" w:rsidR="001A3C82" w:rsidRPr="00667A57" w:rsidRDefault="001A3C82" w:rsidP="004E440E">
      <w:pPr>
        <w:jc w:val="both"/>
        <w:rPr>
          <w:rFonts w:ascii="Barlow" w:eastAsia="Times New Roman" w:hAnsi="Barlow" w:cs="Calibri"/>
          <w:color w:val="000000"/>
          <w:sz w:val="21"/>
          <w:szCs w:val="21"/>
          <w:lang w:eastAsia="es-MX"/>
        </w:rPr>
      </w:pPr>
      <w:r w:rsidRPr="00667A57">
        <w:rPr>
          <w:rFonts w:ascii="Barlow" w:eastAsia="Times New Roman" w:hAnsi="Barlow" w:cs="Calibri"/>
          <w:color w:val="000000"/>
          <w:sz w:val="21"/>
          <w:szCs w:val="21"/>
          <w:lang w:eastAsia="es-MX"/>
        </w:rPr>
        <w:t>IV. Conoce y comprende el alcance legal de todas las disposiciones contenidas en el Decreto número 118 que crea el Programa de Atención y Apoyo a los Obreros de la Industria de la Construcción “Dignificar”, que entró en vigor el día 15 de noviembre de dos mil trece; por lo que se obliga a su cumplimiento.</w:t>
      </w:r>
    </w:p>
    <w:p w14:paraId="09D60E75" w14:textId="77777777" w:rsidR="001A3C82" w:rsidRPr="00667A57" w:rsidRDefault="001A3C82" w:rsidP="001A3C82">
      <w:pPr>
        <w:jc w:val="center"/>
        <w:rPr>
          <w:rFonts w:ascii="Barlow" w:eastAsia="Times New Roman" w:hAnsi="Barlow" w:cs="Calibri"/>
          <w:color w:val="000000"/>
          <w:sz w:val="21"/>
          <w:szCs w:val="21"/>
          <w:lang w:eastAsia="es-MX"/>
        </w:rPr>
      </w:pPr>
      <w:r w:rsidRPr="00667A57">
        <w:rPr>
          <w:rFonts w:ascii="Barlow" w:eastAsia="Times New Roman" w:hAnsi="Barlow" w:cs="Calibri"/>
          <w:b/>
          <w:bCs/>
          <w:color w:val="000000"/>
          <w:sz w:val="21"/>
          <w:szCs w:val="21"/>
          <w:lang w:eastAsia="es-MX"/>
        </w:rPr>
        <w:t>C O M P R O M I S O     C I U D A D A N O</w:t>
      </w:r>
    </w:p>
    <w:p w14:paraId="73F54B75" w14:textId="77777777" w:rsidR="001A3C82" w:rsidRPr="00667A57" w:rsidRDefault="001A3C82" w:rsidP="001A3C82">
      <w:pPr>
        <w:jc w:val="both"/>
        <w:rPr>
          <w:rFonts w:ascii="Barlow" w:eastAsia="Times New Roman" w:hAnsi="Barlow" w:cs="Calibri"/>
          <w:color w:val="000000"/>
          <w:sz w:val="21"/>
          <w:szCs w:val="21"/>
          <w:lang w:eastAsia="es-MX"/>
        </w:rPr>
      </w:pPr>
      <w:r w:rsidRPr="00667A57">
        <w:rPr>
          <w:rFonts w:ascii="Barlow" w:eastAsia="Times New Roman" w:hAnsi="Barlow" w:cs="Calibri"/>
          <w:color w:val="000000"/>
          <w:sz w:val="21"/>
          <w:szCs w:val="21"/>
          <w:lang w:eastAsia="es-MX"/>
        </w:rPr>
        <w:t>I.- Es voluntad del contratista incorporarse al Programa “Dignificar” inscribiéndose al Registro de Constructores del Programa Dignificar;</w:t>
      </w:r>
    </w:p>
    <w:p w14:paraId="245CC71C" w14:textId="77777777" w:rsidR="001A3C82" w:rsidRPr="00667A57" w:rsidRDefault="001A3C82" w:rsidP="001A3C82">
      <w:pPr>
        <w:jc w:val="both"/>
        <w:rPr>
          <w:rFonts w:ascii="Barlow" w:eastAsia="Times New Roman" w:hAnsi="Barlow" w:cs="Calibri"/>
          <w:color w:val="000000"/>
          <w:sz w:val="21"/>
          <w:szCs w:val="21"/>
          <w:lang w:eastAsia="es-MX"/>
        </w:rPr>
      </w:pPr>
      <w:r w:rsidRPr="00667A57">
        <w:rPr>
          <w:rFonts w:ascii="Barlow" w:eastAsia="Times New Roman" w:hAnsi="Barlow" w:cs="Calibri"/>
          <w:color w:val="000000"/>
          <w:sz w:val="21"/>
          <w:szCs w:val="21"/>
          <w:lang w:eastAsia="es-MX"/>
        </w:rPr>
        <w:t xml:space="preserve">II.- Que en virtud del compromiso anterior, es voluntad del contratista comprometerse a aportar de manera irrevocable al programa “Dignificar”, un porcentaje no menor al 1% del costo bruto de la obra, misma que se hará constar en el convenio que, en su caso, suscriban con la entidad contratante y/o en los contratos de obra pública en el Estado, dicha aportación deberá ser otorgada </w:t>
      </w:r>
      <w:r w:rsidRPr="00667A57">
        <w:rPr>
          <w:rFonts w:ascii="Barlow" w:eastAsia="Times New Roman" w:hAnsi="Barlow" w:cs="Calibri"/>
          <w:color w:val="000000"/>
          <w:sz w:val="21"/>
          <w:szCs w:val="21"/>
          <w:lang w:eastAsia="es-MX"/>
        </w:rPr>
        <w:lastRenderedPageBreak/>
        <w:t xml:space="preserve">mediante cheque certificado al Fideicomiso Yucateco para la Dignificación y Desarrollo Integral de los Trabajadores de la Construcción (FYDITRAC) dentro de los quince días naturales siguientes a aquél en que se realice el pago de la obra adjudicada. </w:t>
      </w:r>
    </w:p>
    <w:p w14:paraId="164F3D8A" w14:textId="77777777" w:rsidR="001A3C82" w:rsidRPr="00667A57" w:rsidRDefault="001A3C82" w:rsidP="001A3C82">
      <w:pPr>
        <w:jc w:val="both"/>
        <w:rPr>
          <w:rFonts w:ascii="Barlow" w:eastAsia="Times New Roman" w:hAnsi="Barlow" w:cs="Calibri"/>
          <w:color w:val="000000"/>
          <w:sz w:val="21"/>
          <w:szCs w:val="21"/>
          <w:lang w:eastAsia="es-MX"/>
        </w:rPr>
      </w:pPr>
      <w:r w:rsidRPr="00667A57">
        <w:rPr>
          <w:rFonts w:ascii="Barlow" w:eastAsia="Times New Roman" w:hAnsi="Barlow" w:cs="Calibri"/>
          <w:color w:val="000000"/>
          <w:sz w:val="21"/>
          <w:szCs w:val="21"/>
          <w:lang w:eastAsia="es-MX"/>
        </w:rPr>
        <w:t>3.- El contratista se obliga a colocar y mantener un señalamiento con los requisitos y especificaciones que le sean indicados por la entidad o dependencia contratante en los primeros 5 días naturales a partir de la fecha de inicio estipulado en el contrato de obra público, el cual deberá tenerse en lugar visible durante todo el tiempo de ejecución de la obra y que servirá como punto de referencia para los Inspectores de Obra.</w:t>
      </w:r>
    </w:p>
    <w:p w14:paraId="78F88BBB" w14:textId="77777777" w:rsidR="001A3C82" w:rsidRPr="00667A57" w:rsidRDefault="001A3C82" w:rsidP="001A3C82">
      <w:pPr>
        <w:jc w:val="both"/>
        <w:rPr>
          <w:rFonts w:ascii="Barlow" w:eastAsia="Times New Roman" w:hAnsi="Barlow" w:cs="Calibri"/>
          <w:color w:val="000000"/>
          <w:sz w:val="21"/>
          <w:szCs w:val="21"/>
          <w:lang w:eastAsia="es-MX"/>
        </w:rPr>
      </w:pPr>
      <w:r w:rsidRPr="00667A57">
        <w:rPr>
          <w:rFonts w:ascii="Barlow" w:eastAsia="Times New Roman" w:hAnsi="Barlow" w:cs="Calibri"/>
          <w:color w:val="000000"/>
          <w:sz w:val="21"/>
          <w:szCs w:val="21"/>
          <w:lang w:eastAsia="es-MX"/>
        </w:rPr>
        <w:t>4.- Autoriza la capacitación de los trabajadores durante el proceso de construcción de obra y dentro de los horarios de trabajo establecidos, por medio de cursos de capacitación que no interrumpan la misma, otorgando todas las facilidades para el desarrollo del Programa.</w:t>
      </w:r>
    </w:p>
    <w:p w14:paraId="72157267" w14:textId="77777777" w:rsidR="001A3C82" w:rsidRPr="00667A57" w:rsidRDefault="001A3C82" w:rsidP="001A3C82">
      <w:pPr>
        <w:jc w:val="both"/>
        <w:rPr>
          <w:rFonts w:ascii="Barlow" w:eastAsia="Times New Roman" w:hAnsi="Barlow" w:cs="Calibri"/>
          <w:color w:val="000000"/>
          <w:sz w:val="21"/>
          <w:szCs w:val="21"/>
          <w:lang w:eastAsia="es-MX"/>
        </w:rPr>
      </w:pPr>
      <w:r w:rsidRPr="00667A57">
        <w:rPr>
          <w:rFonts w:ascii="Barlow" w:eastAsia="Times New Roman" w:hAnsi="Barlow" w:cs="Calibri"/>
          <w:color w:val="000000"/>
          <w:sz w:val="21"/>
          <w:szCs w:val="21"/>
          <w:lang w:eastAsia="es-MX"/>
        </w:rPr>
        <w:t>5.- Se compromete a registrar ante el Instituto Mexicano del Seguro Social a los obreros que laboren en la ejecución de las obras adjudicadas por las dependencias y entidades de la administración pública estatal.</w:t>
      </w:r>
    </w:p>
    <w:p w14:paraId="52CB5172" w14:textId="77777777" w:rsidR="004B123B" w:rsidRDefault="004B123B" w:rsidP="004B123B">
      <w:pPr>
        <w:jc w:val="both"/>
        <w:rPr>
          <w:rFonts w:ascii="Barlow" w:eastAsia="Times New Roman" w:hAnsi="Barlow" w:cs="Calibri"/>
          <w:color w:val="000000"/>
          <w:sz w:val="21"/>
          <w:szCs w:val="21"/>
          <w:lang w:eastAsia="es-MX"/>
        </w:rPr>
      </w:pPr>
      <w:commentRangeStart w:id="6"/>
      <w:r w:rsidRPr="00667A57">
        <w:rPr>
          <w:rFonts w:ascii="Barlow" w:eastAsia="Times New Roman" w:hAnsi="Barlow" w:cs="Calibri"/>
          <w:color w:val="000000"/>
          <w:sz w:val="21"/>
          <w:szCs w:val="21"/>
          <w:lang w:eastAsia="es-MX"/>
        </w:rPr>
        <w:t xml:space="preserve">En la ciudad de Mérida, Yucatán, Estados Unidos Mexicanos a los </w:t>
      </w:r>
      <w:r w:rsidRPr="003A0B53">
        <w:rPr>
          <w:rFonts w:ascii="Barlow" w:eastAsia="Times New Roman" w:hAnsi="Barlow" w:cs="Calibri"/>
          <w:color w:val="FFFFFF" w:themeColor="background1"/>
          <w:sz w:val="21"/>
          <w:szCs w:val="21"/>
          <w:lang w:eastAsia="es-MX"/>
        </w:rPr>
        <w:t>_____</w:t>
      </w:r>
      <w:r w:rsidRPr="00667A57">
        <w:rPr>
          <w:rFonts w:ascii="Barlow" w:eastAsia="Times New Roman" w:hAnsi="Barlow" w:cs="Calibri"/>
          <w:color w:val="000000"/>
          <w:sz w:val="21"/>
          <w:szCs w:val="21"/>
          <w:lang w:eastAsia="es-MX"/>
        </w:rPr>
        <w:t xml:space="preserve"> días del mes </w:t>
      </w:r>
      <w:r w:rsidRPr="003A0B53">
        <w:rPr>
          <w:rFonts w:ascii="Barlow" w:eastAsia="Times New Roman" w:hAnsi="Barlow" w:cs="Calibri"/>
          <w:color w:val="FFFFFF" w:themeColor="background1"/>
          <w:sz w:val="21"/>
          <w:szCs w:val="21"/>
          <w:lang w:eastAsia="es-MX"/>
        </w:rPr>
        <w:t>________________</w:t>
      </w:r>
      <w:r w:rsidRPr="00667A57">
        <w:rPr>
          <w:rFonts w:ascii="Barlow" w:eastAsia="Times New Roman" w:hAnsi="Barlow" w:cs="Calibri"/>
          <w:color w:val="000000"/>
          <w:sz w:val="21"/>
          <w:szCs w:val="21"/>
          <w:lang w:eastAsia="es-MX"/>
        </w:rPr>
        <w:t xml:space="preserve"> del año </w:t>
      </w:r>
      <w:r w:rsidRPr="003A0B53">
        <w:rPr>
          <w:rFonts w:ascii="Barlow" w:eastAsia="Times New Roman" w:hAnsi="Barlow" w:cs="Calibri"/>
          <w:color w:val="FFFFFF" w:themeColor="background1"/>
          <w:sz w:val="21"/>
          <w:szCs w:val="21"/>
          <w:lang w:eastAsia="es-MX"/>
        </w:rPr>
        <w:t>________.</w:t>
      </w:r>
      <w:commentRangeEnd w:id="6"/>
      <w:r w:rsidRPr="003A0B53">
        <w:rPr>
          <w:rStyle w:val="Refdecomentario"/>
          <w:rFonts w:ascii="Barlow" w:eastAsia="Times New Roman" w:hAnsi="Barlow" w:cs="Calibri"/>
          <w:color w:val="FFFFFF" w:themeColor="background1"/>
          <w:sz w:val="21"/>
          <w:szCs w:val="21"/>
        </w:rPr>
        <w:commentReference w:id="6"/>
      </w:r>
    </w:p>
    <w:tbl>
      <w:tblPr>
        <w:tblW w:w="8880" w:type="dxa"/>
        <w:tblCellMar>
          <w:left w:w="70" w:type="dxa"/>
          <w:right w:w="70" w:type="dxa"/>
        </w:tblCellMar>
        <w:tblLook w:val="04A0" w:firstRow="1" w:lastRow="0" w:firstColumn="1" w:lastColumn="0" w:noHBand="0" w:noVBand="1"/>
      </w:tblPr>
      <w:tblGrid>
        <w:gridCol w:w="1308"/>
        <w:gridCol w:w="1388"/>
        <w:gridCol w:w="1480"/>
        <w:gridCol w:w="1044"/>
        <w:gridCol w:w="1180"/>
        <w:gridCol w:w="1220"/>
        <w:gridCol w:w="1260"/>
      </w:tblGrid>
      <w:tr w:rsidR="007C6830" w:rsidRPr="002C0171" w14:paraId="1862D4F8" w14:textId="77777777" w:rsidTr="00A97491">
        <w:trPr>
          <w:trHeight w:val="300"/>
        </w:trPr>
        <w:tc>
          <w:tcPr>
            <w:tcW w:w="8880" w:type="dxa"/>
            <w:gridSpan w:val="7"/>
            <w:tcBorders>
              <w:top w:val="nil"/>
              <w:left w:val="nil"/>
              <w:bottom w:val="nil"/>
              <w:right w:val="nil"/>
            </w:tcBorders>
            <w:shd w:val="clear" w:color="auto" w:fill="auto"/>
            <w:noWrap/>
            <w:vAlign w:val="center"/>
            <w:hideMark/>
          </w:tcPr>
          <w:p w14:paraId="13ED79B5" w14:textId="77777777" w:rsidR="007C6830" w:rsidRPr="002C0171" w:rsidRDefault="007C6830" w:rsidP="00A97491">
            <w:pPr>
              <w:spacing w:after="0" w:line="240" w:lineRule="auto"/>
              <w:jc w:val="center"/>
              <w:rPr>
                <w:rFonts w:ascii="Barlow" w:eastAsia="Times New Roman" w:hAnsi="Barlow" w:cs="Calibri"/>
                <w:b/>
                <w:bCs/>
                <w:color w:val="000000"/>
                <w:sz w:val="21"/>
                <w:szCs w:val="21"/>
                <w:lang w:eastAsia="es-MX"/>
              </w:rPr>
            </w:pPr>
            <w:r w:rsidRPr="002C0171">
              <w:rPr>
                <w:rFonts w:ascii="Barlow" w:eastAsia="Times New Roman" w:hAnsi="Barlow" w:cs="Calibri"/>
                <w:b/>
                <w:bCs/>
                <w:color w:val="000000"/>
                <w:sz w:val="21"/>
                <w:szCs w:val="21"/>
                <w:lang w:eastAsia="es-MX"/>
              </w:rPr>
              <w:t>F I R M A S</w:t>
            </w:r>
          </w:p>
        </w:tc>
      </w:tr>
      <w:tr w:rsidR="007C6830" w:rsidRPr="002C0171" w14:paraId="0F9C635E" w14:textId="77777777" w:rsidTr="00A97491">
        <w:trPr>
          <w:trHeight w:val="360"/>
        </w:trPr>
        <w:tc>
          <w:tcPr>
            <w:tcW w:w="1308" w:type="dxa"/>
            <w:tcBorders>
              <w:top w:val="nil"/>
              <w:left w:val="nil"/>
              <w:bottom w:val="nil"/>
              <w:right w:val="nil"/>
            </w:tcBorders>
            <w:shd w:val="clear" w:color="auto" w:fill="auto"/>
            <w:vAlign w:val="center"/>
            <w:hideMark/>
          </w:tcPr>
          <w:p w14:paraId="2290FB1F"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p>
        </w:tc>
        <w:tc>
          <w:tcPr>
            <w:tcW w:w="1388" w:type="dxa"/>
            <w:tcBorders>
              <w:top w:val="nil"/>
              <w:left w:val="nil"/>
              <w:bottom w:val="nil"/>
              <w:right w:val="nil"/>
            </w:tcBorders>
            <w:shd w:val="clear" w:color="auto" w:fill="auto"/>
            <w:vAlign w:val="center"/>
            <w:hideMark/>
          </w:tcPr>
          <w:p w14:paraId="2EFEA39D"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480" w:type="dxa"/>
            <w:tcBorders>
              <w:top w:val="nil"/>
              <w:left w:val="nil"/>
              <w:bottom w:val="nil"/>
              <w:right w:val="nil"/>
            </w:tcBorders>
            <w:shd w:val="clear" w:color="auto" w:fill="auto"/>
            <w:noWrap/>
            <w:vAlign w:val="bottom"/>
            <w:hideMark/>
          </w:tcPr>
          <w:p w14:paraId="79D77F38"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044" w:type="dxa"/>
            <w:tcBorders>
              <w:top w:val="nil"/>
              <w:left w:val="nil"/>
              <w:bottom w:val="nil"/>
              <w:right w:val="nil"/>
            </w:tcBorders>
            <w:shd w:val="clear" w:color="auto" w:fill="auto"/>
            <w:noWrap/>
            <w:vAlign w:val="bottom"/>
            <w:hideMark/>
          </w:tcPr>
          <w:p w14:paraId="5B388898"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180" w:type="dxa"/>
            <w:tcBorders>
              <w:top w:val="nil"/>
              <w:left w:val="nil"/>
              <w:bottom w:val="nil"/>
              <w:right w:val="nil"/>
            </w:tcBorders>
            <w:shd w:val="clear" w:color="auto" w:fill="auto"/>
            <w:noWrap/>
            <w:vAlign w:val="bottom"/>
            <w:hideMark/>
          </w:tcPr>
          <w:p w14:paraId="22DD15CC"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220" w:type="dxa"/>
            <w:tcBorders>
              <w:top w:val="nil"/>
              <w:left w:val="nil"/>
              <w:bottom w:val="nil"/>
              <w:right w:val="nil"/>
            </w:tcBorders>
            <w:shd w:val="clear" w:color="auto" w:fill="auto"/>
            <w:noWrap/>
            <w:vAlign w:val="bottom"/>
            <w:hideMark/>
          </w:tcPr>
          <w:p w14:paraId="169A0023"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260" w:type="dxa"/>
            <w:tcBorders>
              <w:top w:val="nil"/>
              <w:left w:val="nil"/>
              <w:bottom w:val="nil"/>
              <w:right w:val="nil"/>
            </w:tcBorders>
            <w:shd w:val="clear" w:color="auto" w:fill="auto"/>
            <w:noWrap/>
            <w:vAlign w:val="bottom"/>
            <w:hideMark/>
          </w:tcPr>
          <w:p w14:paraId="2D040E11"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r>
      <w:tr w:rsidR="007C6830" w:rsidRPr="002C0171" w14:paraId="31185156" w14:textId="77777777" w:rsidTr="00A97491">
        <w:trPr>
          <w:trHeight w:val="420"/>
        </w:trPr>
        <w:tc>
          <w:tcPr>
            <w:tcW w:w="1308" w:type="dxa"/>
            <w:tcBorders>
              <w:top w:val="nil"/>
              <w:left w:val="nil"/>
              <w:bottom w:val="nil"/>
              <w:right w:val="nil"/>
            </w:tcBorders>
            <w:shd w:val="clear" w:color="auto" w:fill="auto"/>
            <w:vAlign w:val="center"/>
            <w:hideMark/>
          </w:tcPr>
          <w:p w14:paraId="7D9CC1AB"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388" w:type="dxa"/>
            <w:tcBorders>
              <w:top w:val="nil"/>
              <w:left w:val="nil"/>
              <w:bottom w:val="nil"/>
              <w:right w:val="nil"/>
            </w:tcBorders>
            <w:shd w:val="clear" w:color="auto" w:fill="auto"/>
            <w:vAlign w:val="center"/>
            <w:hideMark/>
          </w:tcPr>
          <w:p w14:paraId="01BEC9FE"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480" w:type="dxa"/>
            <w:tcBorders>
              <w:top w:val="nil"/>
              <w:left w:val="nil"/>
              <w:bottom w:val="nil"/>
              <w:right w:val="nil"/>
            </w:tcBorders>
            <w:shd w:val="clear" w:color="auto" w:fill="auto"/>
            <w:noWrap/>
            <w:vAlign w:val="bottom"/>
            <w:hideMark/>
          </w:tcPr>
          <w:p w14:paraId="0F57B4F9"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p w14:paraId="32C66191"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p w14:paraId="7F99CF7D"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p w14:paraId="4AB9EA1E"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044" w:type="dxa"/>
            <w:tcBorders>
              <w:top w:val="nil"/>
              <w:left w:val="nil"/>
              <w:bottom w:val="nil"/>
              <w:right w:val="nil"/>
            </w:tcBorders>
            <w:shd w:val="clear" w:color="auto" w:fill="auto"/>
            <w:noWrap/>
            <w:vAlign w:val="bottom"/>
            <w:hideMark/>
          </w:tcPr>
          <w:p w14:paraId="5957568A"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180" w:type="dxa"/>
            <w:tcBorders>
              <w:top w:val="nil"/>
              <w:left w:val="nil"/>
              <w:bottom w:val="nil"/>
              <w:right w:val="nil"/>
            </w:tcBorders>
            <w:shd w:val="clear" w:color="auto" w:fill="auto"/>
            <w:noWrap/>
            <w:vAlign w:val="bottom"/>
            <w:hideMark/>
          </w:tcPr>
          <w:p w14:paraId="069FDD94"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220" w:type="dxa"/>
            <w:tcBorders>
              <w:top w:val="nil"/>
              <w:left w:val="nil"/>
              <w:bottom w:val="nil"/>
              <w:right w:val="nil"/>
            </w:tcBorders>
            <w:shd w:val="clear" w:color="auto" w:fill="auto"/>
            <w:noWrap/>
            <w:vAlign w:val="bottom"/>
            <w:hideMark/>
          </w:tcPr>
          <w:p w14:paraId="3E042A64"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260" w:type="dxa"/>
            <w:tcBorders>
              <w:top w:val="nil"/>
              <w:left w:val="nil"/>
              <w:bottom w:val="nil"/>
              <w:right w:val="nil"/>
            </w:tcBorders>
            <w:shd w:val="clear" w:color="auto" w:fill="auto"/>
            <w:noWrap/>
            <w:vAlign w:val="bottom"/>
            <w:hideMark/>
          </w:tcPr>
          <w:p w14:paraId="40DB1DF0"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r>
      <w:tr w:rsidR="007C6830" w:rsidRPr="002C0171" w14:paraId="6CED089B" w14:textId="77777777" w:rsidTr="00A97491">
        <w:trPr>
          <w:trHeight w:val="300"/>
        </w:trPr>
        <w:tc>
          <w:tcPr>
            <w:tcW w:w="4176" w:type="dxa"/>
            <w:gridSpan w:val="3"/>
            <w:vMerge w:val="restart"/>
            <w:tcBorders>
              <w:top w:val="single" w:sz="8" w:space="0" w:color="auto"/>
              <w:left w:val="nil"/>
              <w:bottom w:val="nil"/>
              <w:right w:val="nil"/>
            </w:tcBorders>
            <w:shd w:val="clear" w:color="auto" w:fill="auto"/>
            <w:vAlign w:val="center"/>
            <w:hideMark/>
          </w:tcPr>
          <w:p w14:paraId="0CF51F38"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r w:rsidRPr="002C0171">
              <w:rPr>
                <w:rFonts w:ascii="Barlow" w:eastAsia="Times New Roman" w:hAnsi="Barlow" w:cs="Calibri"/>
                <w:b/>
                <w:bCs/>
                <w:color w:val="000000"/>
                <w:sz w:val="21"/>
                <w:szCs w:val="21"/>
                <w:lang w:eastAsia="es-MX"/>
              </w:rPr>
              <w:t>ING. AREF MIGUEL KARAM ESPÓSITOS</w:t>
            </w:r>
            <w:r w:rsidRPr="002C0171">
              <w:rPr>
                <w:rFonts w:ascii="Barlow" w:eastAsia="Times New Roman" w:hAnsi="Barlow" w:cs="Calibri"/>
                <w:b/>
                <w:bCs/>
                <w:color w:val="000000"/>
                <w:sz w:val="21"/>
                <w:szCs w:val="21"/>
                <w:lang w:eastAsia="es-MX"/>
              </w:rPr>
              <w:br/>
              <w:t>SECRETARIO DE OBRAS PÚBLICAS</w:t>
            </w:r>
          </w:p>
        </w:tc>
        <w:tc>
          <w:tcPr>
            <w:tcW w:w="1044" w:type="dxa"/>
            <w:tcBorders>
              <w:top w:val="nil"/>
              <w:left w:val="nil"/>
              <w:bottom w:val="nil"/>
              <w:right w:val="nil"/>
            </w:tcBorders>
            <w:shd w:val="clear" w:color="auto" w:fill="auto"/>
            <w:noWrap/>
            <w:vAlign w:val="bottom"/>
            <w:hideMark/>
          </w:tcPr>
          <w:p w14:paraId="32BB6C0E"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p>
        </w:tc>
        <w:tc>
          <w:tcPr>
            <w:tcW w:w="3660" w:type="dxa"/>
            <w:gridSpan w:val="3"/>
            <w:vMerge w:val="restart"/>
            <w:tcBorders>
              <w:top w:val="single" w:sz="8" w:space="0" w:color="auto"/>
              <w:left w:val="nil"/>
              <w:bottom w:val="nil"/>
              <w:right w:val="nil"/>
            </w:tcBorders>
            <w:shd w:val="clear" w:color="auto" w:fill="auto"/>
            <w:vAlign w:val="center"/>
            <w:hideMark/>
          </w:tcPr>
          <w:p w14:paraId="5B2D1E37"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r w:rsidRPr="002C0171">
              <w:rPr>
                <w:rFonts w:ascii="Barlow" w:eastAsia="Times New Roman" w:hAnsi="Barlow" w:cs="Calibri"/>
                <w:b/>
                <w:bCs/>
                <w:color w:val="000000"/>
                <w:sz w:val="21"/>
                <w:szCs w:val="21"/>
                <w:lang w:eastAsia="es-MX"/>
              </w:rPr>
              <w:t>Nombre y Firma del Solicitante.</w:t>
            </w:r>
            <w:r w:rsidRPr="002C0171">
              <w:rPr>
                <w:rFonts w:ascii="Barlow" w:eastAsia="Times New Roman" w:hAnsi="Barlow" w:cs="Calibri"/>
                <w:b/>
                <w:bCs/>
                <w:color w:val="000000"/>
                <w:sz w:val="21"/>
                <w:szCs w:val="21"/>
                <w:lang w:eastAsia="es-MX"/>
              </w:rPr>
              <w:br/>
              <w:t>(Borrar al momento de llenarlo)</w:t>
            </w:r>
          </w:p>
        </w:tc>
      </w:tr>
      <w:tr w:rsidR="007C6830" w:rsidRPr="002C0171" w14:paraId="5234FE0F" w14:textId="77777777" w:rsidTr="00A97491">
        <w:trPr>
          <w:trHeight w:val="300"/>
        </w:trPr>
        <w:tc>
          <w:tcPr>
            <w:tcW w:w="4176" w:type="dxa"/>
            <w:gridSpan w:val="3"/>
            <w:vMerge/>
            <w:tcBorders>
              <w:top w:val="single" w:sz="8" w:space="0" w:color="auto"/>
              <w:left w:val="nil"/>
              <w:bottom w:val="nil"/>
              <w:right w:val="nil"/>
            </w:tcBorders>
            <w:vAlign w:val="center"/>
            <w:hideMark/>
          </w:tcPr>
          <w:p w14:paraId="5C702056"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p>
        </w:tc>
        <w:tc>
          <w:tcPr>
            <w:tcW w:w="1044" w:type="dxa"/>
            <w:tcBorders>
              <w:top w:val="nil"/>
              <w:left w:val="nil"/>
              <w:bottom w:val="nil"/>
              <w:right w:val="nil"/>
            </w:tcBorders>
            <w:shd w:val="clear" w:color="auto" w:fill="auto"/>
            <w:noWrap/>
            <w:vAlign w:val="bottom"/>
            <w:hideMark/>
          </w:tcPr>
          <w:p w14:paraId="54957129"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p>
        </w:tc>
        <w:tc>
          <w:tcPr>
            <w:tcW w:w="3660" w:type="dxa"/>
            <w:gridSpan w:val="3"/>
            <w:vMerge/>
            <w:tcBorders>
              <w:top w:val="nil"/>
              <w:left w:val="nil"/>
              <w:bottom w:val="nil"/>
              <w:right w:val="nil"/>
            </w:tcBorders>
            <w:vAlign w:val="center"/>
            <w:hideMark/>
          </w:tcPr>
          <w:p w14:paraId="04231DA5"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p>
        </w:tc>
      </w:tr>
      <w:tr w:rsidR="007C6830" w:rsidRPr="002C0171" w14:paraId="3BAC58B1" w14:textId="77777777" w:rsidTr="00A97491">
        <w:trPr>
          <w:trHeight w:val="300"/>
        </w:trPr>
        <w:tc>
          <w:tcPr>
            <w:tcW w:w="4176" w:type="dxa"/>
            <w:gridSpan w:val="3"/>
            <w:vMerge/>
            <w:tcBorders>
              <w:top w:val="single" w:sz="8" w:space="0" w:color="auto"/>
              <w:left w:val="nil"/>
              <w:bottom w:val="nil"/>
              <w:right w:val="nil"/>
            </w:tcBorders>
            <w:vAlign w:val="center"/>
            <w:hideMark/>
          </w:tcPr>
          <w:p w14:paraId="56036B5A"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p>
        </w:tc>
        <w:tc>
          <w:tcPr>
            <w:tcW w:w="1044" w:type="dxa"/>
            <w:tcBorders>
              <w:top w:val="nil"/>
              <w:left w:val="nil"/>
              <w:bottom w:val="nil"/>
              <w:right w:val="nil"/>
            </w:tcBorders>
            <w:shd w:val="clear" w:color="auto" w:fill="auto"/>
            <w:noWrap/>
            <w:vAlign w:val="bottom"/>
            <w:hideMark/>
          </w:tcPr>
          <w:p w14:paraId="5C3A36BB"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3660" w:type="dxa"/>
            <w:gridSpan w:val="3"/>
            <w:vMerge/>
            <w:tcBorders>
              <w:top w:val="nil"/>
              <w:left w:val="nil"/>
              <w:bottom w:val="nil"/>
              <w:right w:val="nil"/>
            </w:tcBorders>
            <w:vAlign w:val="center"/>
            <w:hideMark/>
          </w:tcPr>
          <w:p w14:paraId="4052985F"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p>
        </w:tc>
      </w:tr>
      <w:tr w:rsidR="007C6830" w:rsidRPr="002C0171" w14:paraId="267A9519" w14:textId="77777777" w:rsidTr="00A97491">
        <w:trPr>
          <w:trHeight w:val="300"/>
        </w:trPr>
        <w:tc>
          <w:tcPr>
            <w:tcW w:w="4176" w:type="dxa"/>
            <w:gridSpan w:val="3"/>
            <w:vMerge/>
            <w:tcBorders>
              <w:top w:val="single" w:sz="8" w:space="0" w:color="auto"/>
              <w:left w:val="nil"/>
              <w:bottom w:val="nil"/>
              <w:right w:val="nil"/>
            </w:tcBorders>
            <w:vAlign w:val="center"/>
            <w:hideMark/>
          </w:tcPr>
          <w:p w14:paraId="5DD35285"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p>
        </w:tc>
        <w:tc>
          <w:tcPr>
            <w:tcW w:w="1044" w:type="dxa"/>
            <w:tcBorders>
              <w:top w:val="nil"/>
              <w:left w:val="nil"/>
              <w:bottom w:val="nil"/>
              <w:right w:val="nil"/>
            </w:tcBorders>
            <w:shd w:val="clear" w:color="auto" w:fill="auto"/>
            <w:noWrap/>
            <w:vAlign w:val="bottom"/>
            <w:hideMark/>
          </w:tcPr>
          <w:p w14:paraId="0F119874"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3660" w:type="dxa"/>
            <w:gridSpan w:val="3"/>
            <w:vMerge/>
            <w:tcBorders>
              <w:top w:val="nil"/>
              <w:left w:val="nil"/>
              <w:bottom w:val="nil"/>
              <w:right w:val="nil"/>
            </w:tcBorders>
            <w:vAlign w:val="center"/>
            <w:hideMark/>
          </w:tcPr>
          <w:p w14:paraId="31124F57"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p>
        </w:tc>
      </w:tr>
      <w:tr w:rsidR="007C6830" w:rsidRPr="002C0171" w14:paraId="7879B9F5" w14:textId="77777777" w:rsidTr="00A97491">
        <w:trPr>
          <w:trHeight w:val="300"/>
        </w:trPr>
        <w:tc>
          <w:tcPr>
            <w:tcW w:w="1308" w:type="dxa"/>
            <w:tcBorders>
              <w:top w:val="nil"/>
              <w:left w:val="nil"/>
              <w:bottom w:val="nil"/>
              <w:right w:val="nil"/>
            </w:tcBorders>
            <w:shd w:val="clear" w:color="auto" w:fill="auto"/>
            <w:vAlign w:val="center"/>
            <w:hideMark/>
          </w:tcPr>
          <w:p w14:paraId="47B6A76A"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388" w:type="dxa"/>
            <w:tcBorders>
              <w:top w:val="nil"/>
              <w:left w:val="nil"/>
              <w:bottom w:val="nil"/>
              <w:right w:val="nil"/>
            </w:tcBorders>
            <w:shd w:val="clear" w:color="auto" w:fill="auto"/>
            <w:vAlign w:val="center"/>
            <w:hideMark/>
          </w:tcPr>
          <w:p w14:paraId="4541645A"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480" w:type="dxa"/>
            <w:tcBorders>
              <w:top w:val="nil"/>
              <w:left w:val="nil"/>
              <w:bottom w:val="nil"/>
              <w:right w:val="nil"/>
            </w:tcBorders>
            <w:shd w:val="clear" w:color="auto" w:fill="auto"/>
            <w:noWrap/>
            <w:vAlign w:val="bottom"/>
            <w:hideMark/>
          </w:tcPr>
          <w:p w14:paraId="78B3982C"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044" w:type="dxa"/>
            <w:tcBorders>
              <w:top w:val="nil"/>
              <w:left w:val="nil"/>
              <w:bottom w:val="nil"/>
              <w:right w:val="nil"/>
            </w:tcBorders>
            <w:shd w:val="clear" w:color="auto" w:fill="auto"/>
            <w:noWrap/>
            <w:vAlign w:val="bottom"/>
            <w:hideMark/>
          </w:tcPr>
          <w:p w14:paraId="1CE1DB21"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180" w:type="dxa"/>
            <w:tcBorders>
              <w:top w:val="nil"/>
              <w:left w:val="nil"/>
              <w:bottom w:val="nil"/>
              <w:right w:val="nil"/>
            </w:tcBorders>
            <w:shd w:val="clear" w:color="auto" w:fill="auto"/>
            <w:noWrap/>
            <w:vAlign w:val="bottom"/>
            <w:hideMark/>
          </w:tcPr>
          <w:p w14:paraId="1FA0404E"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220" w:type="dxa"/>
            <w:tcBorders>
              <w:top w:val="nil"/>
              <w:left w:val="nil"/>
              <w:bottom w:val="nil"/>
              <w:right w:val="nil"/>
            </w:tcBorders>
            <w:shd w:val="clear" w:color="auto" w:fill="auto"/>
            <w:noWrap/>
            <w:vAlign w:val="bottom"/>
            <w:hideMark/>
          </w:tcPr>
          <w:p w14:paraId="61CFB678"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260" w:type="dxa"/>
            <w:tcBorders>
              <w:top w:val="nil"/>
              <w:left w:val="nil"/>
              <w:bottom w:val="nil"/>
              <w:right w:val="nil"/>
            </w:tcBorders>
            <w:shd w:val="clear" w:color="auto" w:fill="auto"/>
            <w:noWrap/>
            <w:vAlign w:val="bottom"/>
            <w:hideMark/>
          </w:tcPr>
          <w:p w14:paraId="7897F407"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r>
      <w:tr w:rsidR="007C6830" w:rsidRPr="002C0171" w14:paraId="5A38F635" w14:textId="77777777" w:rsidTr="00A97491">
        <w:trPr>
          <w:trHeight w:val="300"/>
        </w:trPr>
        <w:tc>
          <w:tcPr>
            <w:tcW w:w="8880" w:type="dxa"/>
            <w:gridSpan w:val="7"/>
            <w:tcBorders>
              <w:top w:val="nil"/>
              <w:left w:val="nil"/>
              <w:bottom w:val="nil"/>
              <w:right w:val="nil"/>
            </w:tcBorders>
            <w:shd w:val="clear" w:color="auto" w:fill="auto"/>
            <w:vAlign w:val="center"/>
            <w:hideMark/>
          </w:tcPr>
          <w:p w14:paraId="70DFF14C"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r w:rsidRPr="002C0171">
              <w:rPr>
                <w:rFonts w:ascii="Barlow" w:eastAsia="Times New Roman" w:hAnsi="Barlow" w:cs="Calibri"/>
                <w:b/>
                <w:bCs/>
                <w:color w:val="000000"/>
                <w:sz w:val="21"/>
                <w:szCs w:val="21"/>
                <w:lang w:eastAsia="es-MX"/>
              </w:rPr>
              <w:t>ESTA HOJA DE FIRMAS FORMA PARTE INTEGRAL DE LA CARTA DE COMPROMISO CIUDADANO “DIGNIFICAR”.</w:t>
            </w:r>
          </w:p>
        </w:tc>
      </w:tr>
    </w:tbl>
    <w:p w14:paraId="5BD0C949" w14:textId="77777777" w:rsidR="00351976" w:rsidRDefault="00351976" w:rsidP="00F06677">
      <w:pPr>
        <w:jc w:val="both"/>
        <w:rPr>
          <w:rFonts w:ascii="Barlow" w:hAnsi="Barlow"/>
        </w:rPr>
      </w:pPr>
    </w:p>
    <w:sectPr w:rsidR="00351976" w:rsidSect="00667A57">
      <w:headerReference w:type="even" r:id="rId9"/>
      <w:headerReference w:type="default" r:id="rId10"/>
      <w:footerReference w:type="even" r:id="rId11"/>
      <w:footerReference w:type="default" r:id="rId12"/>
      <w:headerReference w:type="first" r:id="rId13"/>
      <w:footerReference w:type="first" r:id="rId14"/>
      <w:pgSz w:w="12240" w:h="15840"/>
      <w:pgMar w:top="1418" w:right="1701" w:bottom="1560" w:left="1701" w:header="709" w:footer="1115"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Maria Jose Caballero Dorantes" w:date="2022-09-23T10:08:00Z" w:initials="MJCD">
    <w:p w14:paraId="13A2BB62" w14:textId="77777777" w:rsidR="001A3C82" w:rsidRDefault="001A3C82">
      <w:pPr>
        <w:pStyle w:val="Textocomentario"/>
      </w:pPr>
      <w:r>
        <w:t xml:space="preserve">Agregar </w:t>
      </w:r>
      <w:r>
        <w:rPr>
          <w:rStyle w:val="Refdecomentario"/>
        </w:rPr>
        <w:annotationRef/>
      </w:r>
      <w:r>
        <w:rPr>
          <w:rStyle w:val="Refdecomentario"/>
        </w:rPr>
        <w:t>la representación que tienen dentro de la empresa: Administrador Único, Gerente General, etc.</w:t>
      </w:r>
      <w:r>
        <w:t xml:space="preserve"> </w:t>
      </w:r>
    </w:p>
  </w:comment>
  <w:comment w:id="2" w:author="Maria Jose Caballero Dorantes" w:date="2022-09-23T10:02:00Z" w:initials="MJCD">
    <w:p w14:paraId="64FB5692" w14:textId="77777777" w:rsidR="001A3C82" w:rsidRDefault="001A3C82">
      <w:pPr>
        <w:pStyle w:val="Textocomentario"/>
      </w:pPr>
      <w:r>
        <w:rPr>
          <w:rStyle w:val="Refdecomentario"/>
        </w:rPr>
        <w:annotationRef/>
      </w:r>
      <w:r>
        <w:t>Modificar en caso de ser de otro ciudad o estado.</w:t>
      </w:r>
    </w:p>
  </w:comment>
  <w:comment w:id="3" w:author="Maria Jose Caballero Dorantes" w:date="2022-09-23T10:04:00Z" w:initials="MJCD">
    <w:p w14:paraId="1935132E" w14:textId="77777777" w:rsidR="001A3C82" w:rsidRDefault="001A3C82">
      <w:pPr>
        <w:pStyle w:val="Textocomentario"/>
      </w:pPr>
      <w:r>
        <w:t xml:space="preserve">Agregar en su caso si es </w:t>
      </w:r>
      <w:r>
        <w:rPr>
          <w:rStyle w:val="Refdecomentario"/>
        </w:rPr>
        <w:annotationRef/>
      </w:r>
      <w:r>
        <w:t>Abogado o Licenciado.</w:t>
      </w:r>
    </w:p>
  </w:comment>
  <w:comment w:id="4" w:author="Maria Jose Caballero Dorantes" w:date="2022-09-23T10:04:00Z" w:initials="MJCD">
    <w:p w14:paraId="242D9405" w14:textId="77777777" w:rsidR="001A3C82" w:rsidRDefault="001A3C82">
      <w:pPr>
        <w:pStyle w:val="Textocomentario"/>
      </w:pPr>
      <w:r>
        <w:rPr>
          <w:rStyle w:val="Refdecomentario"/>
        </w:rPr>
        <w:annotationRef/>
      </w:r>
      <w:r>
        <w:t>Dejar en su caso el folio que corresponda.</w:t>
      </w:r>
    </w:p>
  </w:comment>
  <w:comment w:id="5" w:author="Maria Jose Caballero Dorantes" w:date="2022-09-23T10:07:00Z" w:initials="MJCD">
    <w:p w14:paraId="03944229" w14:textId="77777777" w:rsidR="001A3C82" w:rsidRDefault="001A3C82">
      <w:pPr>
        <w:pStyle w:val="Textocomentario"/>
      </w:pPr>
      <w:r>
        <w:rPr>
          <w:rStyle w:val="Refdecomentario"/>
        </w:rPr>
        <w:annotationRef/>
      </w:r>
      <w:r>
        <w:t>Dejar en su caso el folio que corresponda.</w:t>
      </w:r>
    </w:p>
  </w:comment>
  <w:comment w:id="6" w:author="Maria Jose Caballero Dorantes" w:date="2023-01-31T10:53:00Z" w:initials="MJCD">
    <w:p w14:paraId="5D00550F" w14:textId="77777777" w:rsidR="004B123B" w:rsidRDefault="004B123B" w:rsidP="004B123B">
      <w:pPr>
        <w:pStyle w:val="Textocomentario"/>
      </w:pPr>
      <w:r>
        <w:rPr>
          <w:rStyle w:val="Refdecomentario"/>
        </w:rPr>
        <w:annotationRef/>
      </w:r>
      <w:r>
        <w:t>No llenar, espacios reservados para el servidor público.</w:t>
      </w:r>
    </w:p>
    <w:p w14:paraId="70CC07B3" w14:textId="77777777" w:rsidR="004B123B" w:rsidRDefault="004B123B" w:rsidP="004B123B">
      <w:pPr>
        <w:pStyle w:val="Textocomentario"/>
      </w:pPr>
      <w:r>
        <w:t>Deberán de borrar este comentario una vez que lo vaya a imprimir.</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3A2BB62" w15:done="0"/>
  <w15:commentEx w15:paraId="64FB5692" w15:done="0"/>
  <w15:commentEx w15:paraId="1935132E" w15:done="0"/>
  <w15:commentEx w15:paraId="242D9405" w15:done="0"/>
  <w15:commentEx w15:paraId="03944229" w15:done="0"/>
  <w15:commentEx w15:paraId="70CC07B3"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B0FCB2" w14:textId="77777777" w:rsidR="00D62E54" w:rsidRDefault="00D62E54" w:rsidP="00E658D4">
      <w:pPr>
        <w:spacing w:after="0" w:line="240" w:lineRule="auto"/>
      </w:pPr>
      <w:r>
        <w:separator/>
      </w:r>
    </w:p>
  </w:endnote>
  <w:endnote w:type="continuationSeparator" w:id="0">
    <w:p w14:paraId="078F006E" w14:textId="77777777" w:rsidR="00D62E54" w:rsidRDefault="00D62E54" w:rsidP="00E65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rlow">
    <w:altName w:val="Courier New"/>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14320" w14:textId="77777777" w:rsidR="00A44A93" w:rsidRDefault="00A44A9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3577694"/>
      <w:docPartObj>
        <w:docPartGallery w:val="Page Numbers (Bottom of Page)"/>
        <w:docPartUnique/>
      </w:docPartObj>
    </w:sdtPr>
    <w:sdtEndPr/>
    <w:sdtContent>
      <w:sdt>
        <w:sdtPr>
          <w:id w:val="-1405141357"/>
          <w:docPartObj>
            <w:docPartGallery w:val="Page Numbers (Top of Page)"/>
            <w:docPartUnique/>
          </w:docPartObj>
        </w:sdtPr>
        <w:sdtEndPr/>
        <w:sdtContent>
          <w:p w14:paraId="108CD43C" w14:textId="77777777" w:rsidR="00667A57" w:rsidRDefault="00667A57">
            <w:pPr>
              <w:pStyle w:val="Piedepgina"/>
              <w:jc w:val="right"/>
            </w:pPr>
          </w:p>
          <w:p w14:paraId="674B03BF" w14:textId="1EE1AB27" w:rsidR="004B123B" w:rsidRDefault="00667A57">
            <w:pPr>
              <w:pStyle w:val="Piedepgina"/>
              <w:jc w:val="right"/>
            </w:pPr>
            <w:r>
              <w:rPr>
                <w:rFonts w:ascii="Times New Roman" w:hAnsi="Times New Roman" w:cs="Times New Roman"/>
                <w:noProof/>
                <w:lang w:eastAsia="es-MX"/>
              </w:rPr>
              <mc:AlternateContent>
                <mc:Choice Requires="wps">
                  <w:drawing>
                    <wp:anchor distT="0" distB="0" distL="114300" distR="114300" simplePos="0" relativeHeight="251659264" behindDoc="0" locked="0" layoutInCell="1" allowOverlap="1" wp14:anchorId="11759C00" wp14:editId="59F89A38">
                      <wp:simplePos x="0" y="0"/>
                      <wp:positionH relativeFrom="margin">
                        <wp:posOffset>2158365</wp:posOffset>
                      </wp:positionH>
                      <wp:positionV relativeFrom="paragraph">
                        <wp:posOffset>10795</wp:posOffset>
                      </wp:positionV>
                      <wp:extent cx="1628775" cy="3810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628775" cy="381000"/>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D4E11B" w14:textId="6D5866AE" w:rsidR="00667A57" w:rsidRDefault="00667A57" w:rsidP="00667A57">
                                  <w:pPr>
                                    <w:spacing w:line="240" w:lineRule="exact"/>
                                    <w:rPr>
                                      <w:rFonts w:ascii="Helvetica" w:hAnsi="Helvetica"/>
                                      <w:sz w:val="17"/>
                                      <w:szCs w:val="17"/>
                                    </w:rPr>
                                  </w:pPr>
                                  <w:r>
                                    <w:rPr>
                                      <w:rFonts w:ascii="Helvetica" w:hAnsi="Helvetica"/>
                                      <w:sz w:val="17"/>
                                      <w:szCs w:val="17"/>
                                    </w:rPr>
                                    <w:t>T (999) 930 3300  Ext. 50009</w:t>
                                  </w:r>
                                </w:p>
                                <w:p w14:paraId="76CCB0F5" w14:textId="77777777" w:rsidR="00667A57" w:rsidRDefault="00667A57" w:rsidP="00667A57">
                                  <w:pPr>
                                    <w:spacing w:line="240" w:lineRule="exact"/>
                                    <w:rPr>
                                      <w:rFonts w:ascii="Helvetica" w:hAnsi="Helvetica"/>
                                      <w:b/>
                                      <w:sz w:val="17"/>
                                      <w:szCs w:val="17"/>
                                    </w:rPr>
                                  </w:pPr>
                                  <w:r>
                                    <w:rPr>
                                      <w:rFonts w:ascii="Helvetica" w:hAnsi="Helvetica"/>
                                      <w:b/>
                                      <w:sz w:val="17"/>
                                      <w:szCs w:val="17"/>
                                    </w:rPr>
                                    <w:t>obraspublicas.yucatan.gob.mx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759C00" id="_x0000_t202" coordsize="21600,21600" o:spt="202" path="m,l,21600r21600,l21600,xe">
                      <v:stroke joinstyle="miter"/>
                      <v:path gradientshapeok="t" o:connecttype="rect"/>
                    </v:shapetype>
                    <v:shape id="Cuadro de texto 9" o:spid="_x0000_s1026" type="#_x0000_t202" style="position:absolute;left:0;text-align:left;margin-left:169.95pt;margin-top:.85pt;width:128.25pt;height:3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" filled="f" stroked="f">
                      <v:textbox>
                        <w:txbxContent>
                          <w:p w14:paraId="79D4E11B" w14:textId="6D5866AE" w:rsidR="00667A57" w:rsidRDefault="00667A57" w:rsidP="00667A57">
                            <w:pPr>
                              <w:spacing w:line="240" w:lineRule="exact"/>
                              <w:rPr>
                                <w:rFonts w:ascii="Helvetica" w:hAnsi="Helvetica"/>
                                <w:sz w:val="17"/>
                                <w:szCs w:val="17"/>
                              </w:rPr>
                            </w:pPr>
                            <w:r>
                              <w:rPr>
                                <w:rFonts w:ascii="Helvetica" w:hAnsi="Helvetica"/>
                                <w:sz w:val="17"/>
                                <w:szCs w:val="17"/>
                              </w:rPr>
                              <w:t>T (999) 930 3300  Ext. 50009</w:t>
                            </w:r>
                          </w:p>
                          <w:p w14:paraId="76CCB0F5" w14:textId="77777777" w:rsidR="00667A57" w:rsidRDefault="00667A57" w:rsidP="00667A57">
                            <w:pPr>
                              <w:spacing w:line="240" w:lineRule="exact"/>
                              <w:rPr>
                                <w:rFonts w:ascii="Helvetica" w:hAnsi="Helvetica"/>
                                <w:b/>
                                <w:sz w:val="17"/>
                                <w:szCs w:val="17"/>
                              </w:rPr>
                            </w:pPr>
                            <w:r>
                              <w:rPr>
                                <w:rFonts w:ascii="Helvetica" w:hAnsi="Helvetica"/>
                                <w:b/>
                                <w:sz w:val="17"/>
                                <w:szCs w:val="17"/>
                              </w:rPr>
                              <w:t>obraspublicas.yucatan.gob.mx</w:t>
                            </w:r>
                          </w:p>
                        </w:txbxContent>
                      </v:textbox>
                      <w10:wrap anchorx="margin"/>
                    </v:shape>
                  </w:pict>
                </mc:Fallback>
              </mc:AlternateContent>
            </w:r>
            <w:r>
              <w:rPr>
                <w:rFonts w:ascii="Times New Roman" w:hAnsi="Times New Roman" w:cs="Times New Roman"/>
                <w:noProof/>
                <w:lang w:eastAsia="es-MX"/>
              </w:rPr>
              <mc:AlternateContent>
                <mc:Choice Requires="wps">
                  <w:drawing>
                    <wp:anchor distT="0" distB="0" distL="114300" distR="114300" simplePos="0" relativeHeight="251660288" behindDoc="0" locked="0" layoutInCell="1" allowOverlap="1" wp14:anchorId="3E1C8524" wp14:editId="6C01BBB2">
                      <wp:simplePos x="0" y="0"/>
                      <wp:positionH relativeFrom="margin">
                        <wp:align>left</wp:align>
                      </wp:positionH>
                      <wp:positionV relativeFrom="paragraph">
                        <wp:posOffset>10160</wp:posOffset>
                      </wp:positionV>
                      <wp:extent cx="2066925" cy="333375"/>
                      <wp:effectExtent l="0" t="0" r="0" b="9525"/>
                      <wp:wrapNone/>
                      <wp:docPr id="8" name="Cuadro de texto 8"/>
                      <wp:cNvGraphicFramePr/>
                      <a:graphic xmlns:a="http://schemas.openxmlformats.org/drawingml/2006/main">
                        <a:graphicData uri="http://schemas.microsoft.com/office/word/2010/wordprocessingShape">
                          <wps:wsp>
                            <wps:cNvSpPr txBox="1"/>
                            <wps:spPr>
                              <a:xfrm>
                                <a:off x="0" y="0"/>
                                <a:ext cx="2066925" cy="333375"/>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AD936D" w14:textId="77777777" w:rsidR="00667A57" w:rsidRPr="004B123B" w:rsidRDefault="00667A57" w:rsidP="00667A57">
                                  <w:pPr>
                                    <w:pStyle w:val="Sinespaciado"/>
                                    <w:rPr>
                                      <w:rFonts w:ascii="Barlow" w:hAnsi="Barlow"/>
                                      <w:sz w:val="16"/>
                                      <w:szCs w:val="16"/>
                                    </w:rPr>
                                  </w:pPr>
                                  <w:r w:rsidRPr="004B123B">
                                    <w:rPr>
                                      <w:rFonts w:ascii="Barlow" w:hAnsi="Barlow"/>
                                      <w:sz w:val="16"/>
                                      <w:szCs w:val="16"/>
                                    </w:rPr>
                                    <w:t xml:space="preserve">Av. Itzáes S/N x 59-A, Ex- Hospital O’Horán, </w:t>
                                  </w:r>
                                </w:p>
                                <w:p w14:paraId="0EFD9025" w14:textId="77777777" w:rsidR="00667A57" w:rsidRPr="004B123B" w:rsidRDefault="00667A57" w:rsidP="00667A57">
                                  <w:pPr>
                                    <w:pStyle w:val="Sinespaciado"/>
                                    <w:rPr>
                                      <w:rFonts w:ascii="Barlow" w:hAnsi="Barlow"/>
                                      <w:sz w:val="16"/>
                                      <w:szCs w:val="16"/>
                                    </w:rPr>
                                  </w:pPr>
                                  <w:r w:rsidRPr="004B123B">
                                    <w:rPr>
                                      <w:rFonts w:ascii="Barlow" w:hAnsi="Barlow"/>
                                      <w:sz w:val="16"/>
                                      <w:szCs w:val="16"/>
                                    </w:rPr>
                                    <w:t>Col. Centro C.P. 97000 Mérida, Yuc. México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C8524" id="Cuadro de texto 8" o:spid="_x0000_s1027" type="#_x0000_t202" style="position:absolute;left:0;text-align:left;margin-left:0;margin-top:.8pt;width:162.75pt;height:26.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" filled="f" stroked="f">
                      <v:textbox>
                        <w:txbxContent>
                          <w:p w14:paraId="25AD936D" w14:textId="77777777" w:rsidR="00667A57" w:rsidRPr="004B123B" w:rsidRDefault="00667A57" w:rsidP="00667A57">
                            <w:pPr>
                              <w:pStyle w:val="Sinespaciado"/>
                              <w:rPr>
                                <w:rFonts w:ascii="Barlow" w:hAnsi="Barlow"/>
                                <w:sz w:val="16"/>
                                <w:szCs w:val="16"/>
                              </w:rPr>
                            </w:pPr>
                            <w:r w:rsidRPr="004B123B">
                              <w:rPr>
                                <w:rFonts w:ascii="Barlow" w:hAnsi="Barlow"/>
                                <w:sz w:val="16"/>
                                <w:szCs w:val="16"/>
                              </w:rPr>
                              <w:t xml:space="preserve">Av. </w:t>
                            </w:r>
                            <w:proofErr w:type="spellStart"/>
                            <w:r w:rsidRPr="004B123B">
                              <w:rPr>
                                <w:rFonts w:ascii="Barlow" w:hAnsi="Barlow"/>
                                <w:sz w:val="16"/>
                                <w:szCs w:val="16"/>
                              </w:rPr>
                              <w:t>Itzáes</w:t>
                            </w:r>
                            <w:proofErr w:type="spellEnd"/>
                            <w:r w:rsidRPr="004B123B">
                              <w:rPr>
                                <w:rFonts w:ascii="Barlow" w:hAnsi="Barlow"/>
                                <w:sz w:val="16"/>
                                <w:szCs w:val="16"/>
                              </w:rPr>
                              <w:t xml:space="preserve"> S/N x 59-A, Ex- Hospital O’Horán, </w:t>
                            </w:r>
                          </w:p>
                          <w:p w14:paraId="0EFD9025" w14:textId="77777777" w:rsidR="00667A57" w:rsidRPr="004B123B" w:rsidRDefault="00667A57" w:rsidP="00667A57">
                            <w:pPr>
                              <w:pStyle w:val="Sinespaciado"/>
                              <w:rPr>
                                <w:rFonts w:ascii="Barlow" w:hAnsi="Barlow"/>
                                <w:sz w:val="16"/>
                                <w:szCs w:val="16"/>
                              </w:rPr>
                            </w:pPr>
                            <w:r w:rsidRPr="004B123B">
                              <w:rPr>
                                <w:rFonts w:ascii="Barlow" w:hAnsi="Barlow"/>
                                <w:sz w:val="16"/>
                                <w:szCs w:val="16"/>
                              </w:rPr>
                              <w:t xml:space="preserve">Col. Centro C.P. 97000 Mérida, </w:t>
                            </w:r>
                            <w:proofErr w:type="spellStart"/>
                            <w:r w:rsidRPr="004B123B">
                              <w:rPr>
                                <w:rFonts w:ascii="Barlow" w:hAnsi="Barlow"/>
                                <w:sz w:val="16"/>
                                <w:szCs w:val="16"/>
                              </w:rPr>
                              <w:t>Yuc</w:t>
                            </w:r>
                            <w:proofErr w:type="spellEnd"/>
                            <w:r w:rsidRPr="004B123B">
                              <w:rPr>
                                <w:rFonts w:ascii="Barlow" w:hAnsi="Barlow"/>
                                <w:sz w:val="16"/>
                                <w:szCs w:val="16"/>
                              </w:rPr>
                              <w:t>. México</w:t>
                            </w:r>
                          </w:p>
                        </w:txbxContent>
                      </v:textbox>
                      <w10:wrap anchorx="margin"/>
                    </v:shape>
                  </w:pict>
                </mc:Fallback>
              </mc:AlternateContent>
            </w:r>
            <w:r w:rsidR="004B123B">
              <w:rPr>
                <w:lang w:val="es-ES"/>
              </w:rPr>
              <w:t xml:space="preserve">Página </w:t>
            </w:r>
            <w:r w:rsidR="004B123B">
              <w:rPr>
                <w:b/>
                <w:bCs/>
                <w:sz w:val="24"/>
                <w:szCs w:val="24"/>
              </w:rPr>
              <w:fldChar w:fldCharType="begin"/>
            </w:r>
            <w:r w:rsidR="004B123B">
              <w:rPr>
                <w:b/>
                <w:bCs/>
              </w:rPr>
              <w:instrText>PAGE</w:instrText>
            </w:r>
            <w:r w:rsidR="004B123B">
              <w:rPr>
                <w:b/>
                <w:bCs/>
                <w:sz w:val="24"/>
                <w:szCs w:val="24"/>
              </w:rPr>
              <w:fldChar w:fldCharType="separate"/>
            </w:r>
            <w:r w:rsidR="00AC66CF">
              <w:rPr>
                <w:b/>
                <w:bCs/>
                <w:noProof/>
              </w:rPr>
              <w:t>1</w:t>
            </w:r>
            <w:r w:rsidR="004B123B">
              <w:rPr>
                <w:b/>
                <w:bCs/>
                <w:sz w:val="24"/>
                <w:szCs w:val="24"/>
              </w:rPr>
              <w:fldChar w:fldCharType="end"/>
            </w:r>
            <w:r w:rsidR="004B123B">
              <w:rPr>
                <w:lang w:val="es-ES"/>
              </w:rPr>
              <w:t xml:space="preserve"> de </w:t>
            </w:r>
            <w:r w:rsidR="004B123B">
              <w:rPr>
                <w:b/>
                <w:bCs/>
                <w:sz w:val="24"/>
                <w:szCs w:val="24"/>
              </w:rPr>
              <w:fldChar w:fldCharType="begin"/>
            </w:r>
            <w:r w:rsidR="004B123B">
              <w:rPr>
                <w:b/>
                <w:bCs/>
              </w:rPr>
              <w:instrText>NUMPAGES</w:instrText>
            </w:r>
            <w:r w:rsidR="004B123B">
              <w:rPr>
                <w:b/>
                <w:bCs/>
                <w:sz w:val="24"/>
                <w:szCs w:val="24"/>
              </w:rPr>
              <w:fldChar w:fldCharType="separate"/>
            </w:r>
            <w:r w:rsidR="00AC66CF">
              <w:rPr>
                <w:b/>
                <w:bCs/>
                <w:noProof/>
              </w:rPr>
              <w:t>3</w:t>
            </w:r>
            <w:r w:rsidR="004B123B">
              <w:rPr>
                <w:b/>
                <w:bCs/>
                <w:sz w:val="24"/>
                <w:szCs w:val="24"/>
              </w:rPr>
              <w:fldChar w:fldCharType="end"/>
            </w:r>
          </w:p>
        </w:sdtContent>
      </w:sdt>
    </w:sdtContent>
  </w:sdt>
  <w:p w14:paraId="3E8B2182" w14:textId="0D467EB9" w:rsidR="004B123B" w:rsidRDefault="00667A57" w:rsidP="00667A57">
    <w:pPr>
      <w:pStyle w:val="Piedepgina"/>
      <w:tabs>
        <w:tab w:val="clear" w:pos="4419"/>
        <w:tab w:val="clear" w:pos="8838"/>
        <w:tab w:val="left" w:pos="3945"/>
      </w:tabs>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0E29F" w14:textId="77777777" w:rsidR="00A44A93" w:rsidRDefault="00A44A9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E196FB" w14:textId="77777777" w:rsidR="00D62E54" w:rsidRDefault="00D62E54" w:rsidP="00E658D4">
      <w:pPr>
        <w:spacing w:after="0" w:line="240" w:lineRule="auto"/>
      </w:pPr>
      <w:r>
        <w:separator/>
      </w:r>
    </w:p>
  </w:footnote>
  <w:footnote w:type="continuationSeparator" w:id="0">
    <w:p w14:paraId="63271B32" w14:textId="77777777" w:rsidR="00D62E54" w:rsidRDefault="00D62E54" w:rsidP="00E658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613C3" w14:textId="77777777" w:rsidR="00A44A93" w:rsidRDefault="00A44A93">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7"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2272"/>
      <w:gridCol w:w="5639"/>
      <w:gridCol w:w="1586"/>
    </w:tblGrid>
    <w:tr w:rsidR="00CE1414" w:rsidRPr="00677895" w14:paraId="0CA5D63C" w14:textId="77777777" w:rsidTr="00A44A93">
      <w:trPr>
        <w:trHeight w:val="1119"/>
        <w:jc w:val="center"/>
      </w:trPr>
      <w:tc>
        <w:tcPr>
          <w:tcW w:w="2272" w:type="dxa"/>
          <w:shd w:val="clear" w:color="auto" w:fill="auto"/>
          <w:vAlign w:val="center"/>
        </w:tcPr>
        <w:p w14:paraId="2A87937E" w14:textId="77777777" w:rsidR="00CE1414" w:rsidRPr="00677895" w:rsidRDefault="00CE1414" w:rsidP="00CE1414">
          <w:pPr>
            <w:tabs>
              <w:tab w:val="center" w:pos="4419"/>
              <w:tab w:val="right" w:pos="8838"/>
            </w:tabs>
            <w:jc w:val="center"/>
            <w:rPr>
              <w:rFonts w:ascii="Barlow" w:eastAsia="Times New Roman" w:hAnsi="Barlow"/>
              <w:sz w:val="24"/>
              <w:szCs w:val="24"/>
              <w:lang w:val="es-ES"/>
            </w:rPr>
          </w:pPr>
          <w:r w:rsidRPr="00677895">
            <w:rPr>
              <w:rFonts w:ascii="Barlow" w:hAnsi="Barlow"/>
              <w:sz w:val="24"/>
              <w:szCs w:val="24"/>
            </w:rPr>
            <w:object w:dxaOrig="4320" w:dyaOrig="3349" w14:anchorId="6FB737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50.25pt">
                <v:imagedata r:id="rId1" o:title=""/>
              </v:shape>
              <o:OLEObject Type="Embed" ProgID="PBrush" ShapeID="_x0000_i1025" DrawAspect="Content" ObjectID="_1770536680" r:id="rId2"/>
            </w:object>
          </w:r>
        </w:p>
      </w:tc>
      <w:tc>
        <w:tcPr>
          <w:tcW w:w="5639" w:type="dxa"/>
          <w:tcBorders>
            <w:right w:val="single" w:sz="4" w:space="0" w:color="BFBFBF"/>
          </w:tcBorders>
          <w:shd w:val="clear" w:color="auto" w:fill="auto"/>
          <w:vAlign w:val="center"/>
        </w:tcPr>
        <w:p w14:paraId="2E320132" w14:textId="77777777" w:rsidR="00CE1414" w:rsidRPr="00677895" w:rsidRDefault="00CE1414" w:rsidP="00677895">
          <w:pPr>
            <w:pStyle w:val="Sinespaciado"/>
            <w:jc w:val="center"/>
            <w:rPr>
              <w:rFonts w:ascii="Barlow" w:hAnsi="Barlow"/>
              <w:b/>
              <w:sz w:val="24"/>
              <w:szCs w:val="24"/>
            </w:rPr>
          </w:pPr>
          <w:r w:rsidRPr="00677895">
            <w:rPr>
              <w:rFonts w:ascii="Barlow" w:hAnsi="Barlow"/>
              <w:b/>
              <w:sz w:val="24"/>
              <w:szCs w:val="24"/>
            </w:rPr>
            <w:t>SECRETARÍA DE OBRAS PÚBLICAS</w:t>
          </w:r>
        </w:p>
        <w:p w14:paraId="4F64AC63" w14:textId="77777777" w:rsidR="00CE1414" w:rsidRPr="00677895" w:rsidRDefault="00CE1414" w:rsidP="00677895">
          <w:pPr>
            <w:pStyle w:val="Sinespaciado"/>
            <w:jc w:val="center"/>
            <w:rPr>
              <w:rFonts w:ascii="Barlow" w:hAnsi="Barlow"/>
              <w:sz w:val="24"/>
              <w:szCs w:val="24"/>
            </w:rPr>
          </w:pPr>
          <w:r w:rsidRPr="00677895">
            <w:rPr>
              <w:rFonts w:ascii="Barlow" w:hAnsi="Barlow"/>
              <w:sz w:val="24"/>
              <w:szCs w:val="24"/>
            </w:rPr>
            <w:t>Dirección Jurídica</w:t>
          </w:r>
        </w:p>
      </w:tc>
      <w:tc>
        <w:tcPr>
          <w:tcW w:w="1586" w:type="dxa"/>
          <w:tcBorders>
            <w:left w:val="single" w:sz="4" w:space="0" w:color="BFBFBF"/>
          </w:tcBorders>
          <w:shd w:val="clear" w:color="auto" w:fill="auto"/>
          <w:vAlign w:val="center"/>
        </w:tcPr>
        <w:p w14:paraId="643627E8" w14:textId="617A4FC5" w:rsidR="00A44A93" w:rsidRPr="00677895" w:rsidRDefault="00A44A93" w:rsidP="00A44A93">
          <w:pPr>
            <w:jc w:val="center"/>
            <w:rPr>
              <w:rFonts w:ascii="Barlow" w:eastAsia="Times New Roman" w:hAnsi="Barlow"/>
              <w:sz w:val="24"/>
              <w:szCs w:val="24"/>
              <w:lang w:val="es-ES"/>
            </w:rPr>
          </w:pPr>
          <w:r>
            <w:rPr>
              <w:noProof/>
              <w:lang w:eastAsia="es-MX"/>
            </w:rPr>
            <w:drawing>
              <wp:inline distT="0" distB="0" distL="0" distR="0" wp14:anchorId="64852476" wp14:editId="10C49AFB">
                <wp:extent cx="629285" cy="641985"/>
                <wp:effectExtent l="0" t="0" r="0" b="5715"/>
                <wp:docPr id="52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 name="Imagen 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9285" cy="641985"/>
                        </a:xfrm>
                        <a:prstGeom prst="rect">
                          <a:avLst/>
                        </a:prstGeom>
                        <a:noFill/>
                        <a:ln>
                          <a:noFill/>
                        </a:ln>
                        <a:extLst/>
                      </pic:spPr>
                    </pic:pic>
                  </a:graphicData>
                </a:graphic>
              </wp:inline>
            </w:drawing>
          </w:r>
        </w:p>
      </w:tc>
    </w:tr>
    <w:tr w:rsidR="00CE1414" w:rsidRPr="00677895" w14:paraId="34BEBC15" w14:textId="77777777" w:rsidTr="00677895">
      <w:tblPrEx>
        <w:tblCellMar>
          <w:left w:w="108" w:type="dxa"/>
          <w:right w:w="108" w:type="dxa"/>
        </w:tblCellMar>
      </w:tblPrEx>
      <w:trPr>
        <w:trHeight w:val="499"/>
        <w:jc w:val="center"/>
      </w:trPr>
      <w:tc>
        <w:tcPr>
          <w:tcW w:w="9497" w:type="dxa"/>
          <w:gridSpan w:val="3"/>
          <w:shd w:val="clear" w:color="auto" w:fill="auto"/>
          <w:vAlign w:val="center"/>
        </w:tcPr>
        <w:p w14:paraId="5118854D" w14:textId="77777777" w:rsidR="00CE1414" w:rsidRPr="00677895" w:rsidRDefault="00CE1414" w:rsidP="00640F32">
          <w:pPr>
            <w:pStyle w:val="Sinespaciado"/>
            <w:jc w:val="center"/>
            <w:rPr>
              <w:rFonts w:ascii="Barlow" w:eastAsia="Times New Roman" w:hAnsi="Barlow" w:cs="Arial"/>
              <w:sz w:val="24"/>
              <w:szCs w:val="24"/>
            </w:rPr>
          </w:pPr>
          <w:r w:rsidRPr="00677895">
            <w:rPr>
              <w:rFonts w:ascii="Barlow" w:eastAsia="Times New Roman" w:hAnsi="Barlow" w:cs="Arial"/>
              <w:sz w:val="24"/>
              <w:szCs w:val="24"/>
            </w:rPr>
            <w:t xml:space="preserve">Carta de Compromiso </w:t>
          </w:r>
          <w:r w:rsidRPr="00677895">
            <w:rPr>
              <w:rFonts w:ascii="Barlow" w:hAnsi="Barlow"/>
              <w:sz w:val="24"/>
              <w:szCs w:val="24"/>
            </w:rPr>
            <w:t xml:space="preserve">para la Inscripción Persona </w:t>
          </w:r>
          <w:r w:rsidR="00640F32">
            <w:rPr>
              <w:rFonts w:ascii="Barlow" w:hAnsi="Barlow"/>
              <w:sz w:val="24"/>
              <w:szCs w:val="24"/>
            </w:rPr>
            <w:t>Moral</w:t>
          </w:r>
          <w:r w:rsidRPr="00677895">
            <w:rPr>
              <w:rFonts w:ascii="Barlow" w:hAnsi="Barlow"/>
              <w:sz w:val="24"/>
              <w:szCs w:val="24"/>
            </w:rPr>
            <w:t xml:space="preserve"> en el Registro de Constructores del Programa Dignificar.</w:t>
          </w:r>
        </w:p>
      </w:tc>
    </w:tr>
  </w:tbl>
  <w:p w14:paraId="144234B1" w14:textId="77777777" w:rsidR="00CE1414" w:rsidRDefault="00CE1414">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32FB0" w14:textId="77777777" w:rsidR="00A44A93" w:rsidRDefault="00A44A9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83746"/>
    <w:multiLevelType w:val="hybridMultilevel"/>
    <w:tmpl w:val="983E1F9A"/>
    <w:lvl w:ilvl="0" w:tplc="14A8D114">
      <w:start w:val="1"/>
      <w:numFmt w:val="decimal"/>
      <w:lvlText w:val="%1."/>
      <w:lvlJc w:val="left"/>
      <w:pPr>
        <w:ind w:left="870" w:hanging="510"/>
      </w:pPr>
      <w:rPr>
        <w:rFonts w:ascii="Calibri" w:hAnsi="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DDA3287"/>
    <w:multiLevelType w:val="hybridMultilevel"/>
    <w:tmpl w:val="2DE8A78E"/>
    <w:lvl w:ilvl="0" w:tplc="1E3C4568">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a Jose Caballero Dorantes">
    <w15:presenceInfo w15:providerId="AD" w15:userId="S-1-5-21-57989841-1592454029-725345543-1457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8D4"/>
    <w:rsid w:val="000A401F"/>
    <w:rsid w:val="000D29B4"/>
    <w:rsid w:val="001A3C82"/>
    <w:rsid w:val="00351976"/>
    <w:rsid w:val="003728E4"/>
    <w:rsid w:val="003A0B53"/>
    <w:rsid w:val="004B123B"/>
    <w:rsid w:val="00507EDC"/>
    <w:rsid w:val="00640F32"/>
    <w:rsid w:val="00667A57"/>
    <w:rsid w:val="00677895"/>
    <w:rsid w:val="007C6830"/>
    <w:rsid w:val="00A44A93"/>
    <w:rsid w:val="00AC66CF"/>
    <w:rsid w:val="00BA0BBF"/>
    <w:rsid w:val="00CE1414"/>
    <w:rsid w:val="00D62E54"/>
    <w:rsid w:val="00E658D4"/>
    <w:rsid w:val="00F06677"/>
    <w:rsid w:val="00FC0C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537785"/>
  <w15:chartTrackingRefBased/>
  <w15:docId w15:val="{5B292556-0D23-4892-BD7D-2F71B4BAF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58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58D4"/>
  </w:style>
  <w:style w:type="paragraph" w:styleId="Piedepgina">
    <w:name w:val="footer"/>
    <w:basedOn w:val="Normal"/>
    <w:link w:val="PiedepginaCar"/>
    <w:uiPriority w:val="99"/>
    <w:unhideWhenUsed/>
    <w:rsid w:val="00E658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58D4"/>
  </w:style>
  <w:style w:type="paragraph" w:styleId="Sinespaciado">
    <w:name w:val="No Spacing"/>
    <w:uiPriority w:val="1"/>
    <w:qFormat/>
    <w:rsid w:val="00E658D4"/>
    <w:pPr>
      <w:spacing w:after="0" w:line="240" w:lineRule="auto"/>
    </w:pPr>
  </w:style>
  <w:style w:type="paragraph" w:styleId="Prrafodelista">
    <w:name w:val="List Paragraph"/>
    <w:basedOn w:val="Normal"/>
    <w:uiPriority w:val="34"/>
    <w:qFormat/>
    <w:rsid w:val="00E658D4"/>
    <w:pPr>
      <w:ind w:left="720"/>
      <w:contextualSpacing/>
    </w:pPr>
  </w:style>
  <w:style w:type="character" w:styleId="Refdecomentario">
    <w:name w:val="annotation reference"/>
    <w:basedOn w:val="Fuentedeprrafopredeter"/>
    <w:uiPriority w:val="99"/>
    <w:semiHidden/>
    <w:unhideWhenUsed/>
    <w:rsid w:val="001A3C82"/>
    <w:rPr>
      <w:sz w:val="16"/>
      <w:szCs w:val="16"/>
    </w:rPr>
  </w:style>
  <w:style w:type="paragraph" w:styleId="Textocomentario">
    <w:name w:val="annotation text"/>
    <w:basedOn w:val="Normal"/>
    <w:link w:val="TextocomentarioCar"/>
    <w:uiPriority w:val="99"/>
    <w:semiHidden/>
    <w:unhideWhenUsed/>
    <w:rsid w:val="001A3C8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A3C82"/>
    <w:rPr>
      <w:sz w:val="20"/>
      <w:szCs w:val="20"/>
    </w:rPr>
  </w:style>
  <w:style w:type="paragraph" w:styleId="Asuntodelcomentario">
    <w:name w:val="annotation subject"/>
    <w:basedOn w:val="Textocomentario"/>
    <w:next w:val="Textocomentario"/>
    <w:link w:val="AsuntodelcomentarioCar"/>
    <w:uiPriority w:val="99"/>
    <w:semiHidden/>
    <w:unhideWhenUsed/>
    <w:rsid w:val="001A3C82"/>
    <w:rPr>
      <w:b/>
      <w:bCs/>
    </w:rPr>
  </w:style>
  <w:style w:type="character" w:customStyle="1" w:styleId="AsuntodelcomentarioCar">
    <w:name w:val="Asunto del comentario Car"/>
    <w:basedOn w:val="TextocomentarioCar"/>
    <w:link w:val="Asuntodelcomentario"/>
    <w:uiPriority w:val="99"/>
    <w:semiHidden/>
    <w:rsid w:val="001A3C82"/>
    <w:rPr>
      <w:b/>
      <w:bCs/>
      <w:sz w:val="20"/>
      <w:szCs w:val="20"/>
    </w:rPr>
  </w:style>
  <w:style w:type="paragraph" w:styleId="Textodeglobo">
    <w:name w:val="Balloon Text"/>
    <w:basedOn w:val="Normal"/>
    <w:link w:val="TextodegloboCar"/>
    <w:uiPriority w:val="99"/>
    <w:semiHidden/>
    <w:unhideWhenUsed/>
    <w:rsid w:val="001A3C8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3C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097147">
      <w:bodyDiv w:val="1"/>
      <w:marLeft w:val="0"/>
      <w:marRight w:val="0"/>
      <w:marTop w:val="0"/>
      <w:marBottom w:val="0"/>
      <w:divBdr>
        <w:top w:val="none" w:sz="0" w:space="0" w:color="auto"/>
        <w:left w:val="none" w:sz="0" w:space="0" w:color="auto"/>
        <w:bottom w:val="none" w:sz="0" w:space="0" w:color="auto"/>
        <w:right w:val="none" w:sz="0" w:space="0" w:color="auto"/>
      </w:divBdr>
    </w:div>
    <w:div w:id="557327441">
      <w:bodyDiv w:val="1"/>
      <w:marLeft w:val="0"/>
      <w:marRight w:val="0"/>
      <w:marTop w:val="0"/>
      <w:marBottom w:val="0"/>
      <w:divBdr>
        <w:top w:val="none" w:sz="0" w:space="0" w:color="auto"/>
        <w:left w:val="none" w:sz="0" w:space="0" w:color="auto"/>
        <w:bottom w:val="none" w:sz="0" w:space="0" w:color="auto"/>
        <w:right w:val="none" w:sz="0" w:space="0" w:color="auto"/>
      </w:divBdr>
    </w:div>
    <w:div w:id="67824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1124</Words>
  <Characters>6187</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TuSoft.org</Company>
  <LinksUpToDate>false</LinksUpToDate>
  <CharactersWithSpaces>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Jose Caballero Dorantes</dc:creator>
  <cp:keywords/>
  <dc:description/>
  <cp:lastModifiedBy>Grety Y. Cisneros Briceño</cp:lastModifiedBy>
  <cp:revision>2</cp:revision>
  <dcterms:created xsi:type="dcterms:W3CDTF">2024-02-27T16:58:00Z</dcterms:created>
  <dcterms:modified xsi:type="dcterms:W3CDTF">2024-02-27T16:58:00Z</dcterms:modified>
</cp:coreProperties>
</file>