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47CB7" w14:textId="77777777" w:rsidR="005A0342" w:rsidRPr="006C67F8" w:rsidRDefault="005A0342" w:rsidP="000B4F4B">
      <w:pPr>
        <w:jc w:val="center"/>
        <w:rPr>
          <w:rFonts w:ascii="Barlow" w:hAnsi="Barlow" w:cs="Arial"/>
          <w:b/>
          <w:sz w:val="26"/>
          <w:szCs w:val="26"/>
        </w:rPr>
      </w:pPr>
      <w:r w:rsidRPr="006C67F8">
        <w:rPr>
          <w:rFonts w:ascii="Barlow" w:hAnsi="Barlow" w:cs="Arial"/>
          <w:b/>
          <w:sz w:val="26"/>
          <w:szCs w:val="26"/>
        </w:rPr>
        <w:t>AVISO DE PRIVACIDAD INTEGRAL</w:t>
      </w:r>
    </w:p>
    <w:p w14:paraId="16107229" w14:textId="77777777" w:rsidR="000B4F4B" w:rsidRPr="000B4F4B" w:rsidRDefault="000B4F4B" w:rsidP="000B4F4B">
      <w:pPr>
        <w:ind w:left="850" w:right="850"/>
        <w:contextualSpacing/>
        <w:jc w:val="center"/>
        <w:rPr>
          <w:rFonts w:ascii="Barlow" w:hAnsi="Barlow" w:cs="Arial"/>
          <w:b/>
          <w:sz w:val="26"/>
          <w:szCs w:val="26"/>
        </w:rPr>
      </w:pPr>
      <w:r w:rsidRPr="000B4F4B">
        <w:rPr>
          <w:rFonts w:ascii="Barlow" w:hAnsi="Barlow" w:cs="Arial"/>
          <w:b/>
          <w:sz w:val="26"/>
          <w:szCs w:val="26"/>
        </w:rPr>
        <w:t>RECLUTAMIENTO Y SELECCIÓN DE PERSONAL</w:t>
      </w:r>
    </w:p>
    <w:p w14:paraId="251C61C9" w14:textId="204A9DBC" w:rsidR="0012696F" w:rsidRDefault="0012696F" w:rsidP="000B4F4B">
      <w:pPr>
        <w:jc w:val="center"/>
        <w:rPr>
          <w:rFonts w:ascii="Barlow" w:hAnsi="Barlow" w:cs="Arial"/>
          <w:b/>
          <w:sz w:val="26"/>
          <w:szCs w:val="26"/>
        </w:rPr>
      </w:pPr>
      <w:bookmarkStart w:id="0" w:name="_GoBack"/>
      <w:bookmarkEnd w:id="0"/>
    </w:p>
    <w:p w14:paraId="6CCE4B88" w14:textId="77777777" w:rsidR="00992030" w:rsidRPr="006C67F8" w:rsidRDefault="00992030" w:rsidP="000B4F4B">
      <w:pPr>
        <w:rPr>
          <w:rFonts w:ascii="Barlow" w:hAnsi="Barlow"/>
          <w:b/>
          <w:sz w:val="22"/>
          <w:szCs w:val="22"/>
        </w:rPr>
      </w:pPr>
      <w:r w:rsidRPr="006C67F8">
        <w:rPr>
          <w:rFonts w:ascii="Barlow" w:hAnsi="Barlow"/>
          <w:b/>
          <w:sz w:val="22"/>
          <w:szCs w:val="22"/>
        </w:rPr>
        <w:t>I. El domicilio del responsable</w:t>
      </w:r>
    </w:p>
    <w:p w14:paraId="7D3A67F3" w14:textId="063F7519" w:rsidR="005A0342" w:rsidRPr="006C67F8" w:rsidRDefault="005A0342" w:rsidP="000B4F4B">
      <w:pPr>
        <w:jc w:val="both"/>
        <w:rPr>
          <w:rFonts w:ascii="Barlow" w:hAnsi="Barlow" w:cs="Arial"/>
          <w:sz w:val="22"/>
          <w:szCs w:val="22"/>
        </w:rPr>
      </w:pPr>
      <w:r w:rsidRPr="006C67F8">
        <w:rPr>
          <w:rFonts w:ascii="Barlow" w:hAnsi="Barlow" w:cs="Arial"/>
          <w:sz w:val="22"/>
          <w:szCs w:val="22"/>
        </w:rPr>
        <w:t>La Secretaría</w:t>
      </w:r>
      <w:r w:rsidR="00992030" w:rsidRPr="006C67F8">
        <w:rPr>
          <w:rFonts w:ascii="Barlow" w:hAnsi="Barlow" w:cs="Arial"/>
          <w:sz w:val="22"/>
          <w:szCs w:val="22"/>
        </w:rPr>
        <w:t xml:space="preserve"> de Administración y Finanzas, a través de la Subsecretaría de Administración y Recursos Humanos</w:t>
      </w:r>
      <w:r w:rsidRPr="006C67F8">
        <w:rPr>
          <w:rFonts w:ascii="Barlow" w:hAnsi="Barlow" w:cs="Arial"/>
          <w:sz w:val="22"/>
          <w:szCs w:val="22"/>
        </w:rPr>
        <w:t xml:space="preserve">, con domicilio en la calle 59 s/n, entre la Avenida </w:t>
      </w:r>
      <w:proofErr w:type="spellStart"/>
      <w:r w:rsidRPr="006C67F8">
        <w:rPr>
          <w:rFonts w:ascii="Barlow" w:hAnsi="Barlow" w:cs="Arial"/>
          <w:sz w:val="22"/>
          <w:szCs w:val="22"/>
        </w:rPr>
        <w:t>Itzáes</w:t>
      </w:r>
      <w:proofErr w:type="spellEnd"/>
      <w:r w:rsidRPr="006C67F8">
        <w:rPr>
          <w:rFonts w:ascii="Barlow" w:hAnsi="Barlow" w:cs="Arial"/>
          <w:sz w:val="22"/>
          <w:szCs w:val="22"/>
        </w:rPr>
        <w:t xml:space="preserve"> y calle 90 en el Centro de la Ciudad de Mérida, en el Estado de Yucatán, con C.P. 97000, es responsable del tratamiento de los datos personales que nos proporcione, los cuales serán protegidos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44B2CB84" w14:textId="77777777" w:rsidR="005A0342" w:rsidRPr="006C67F8" w:rsidRDefault="005A0342" w:rsidP="000B4F4B">
      <w:pPr>
        <w:jc w:val="both"/>
        <w:rPr>
          <w:rFonts w:ascii="Barlow" w:hAnsi="Barlow" w:cs="Arial"/>
          <w:sz w:val="22"/>
          <w:szCs w:val="22"/>
        </w:rPr>
      </w:pPr>
    </w:p>
    <w:p w14:paraId="1B69CDC4" w14:textId="77777777" w:rsidR="00992030" w:rsidRPr="006C67F8" w:rsidRDefault="00992030" w:rsidP="000B4F4B">
      <w:pPr>
        <w:jc w:val="both"/>
        <w:rPr>
          <w:rFonts w:ascii="Barlow" w:hAnsi="Barlow"/>
          <w:b/>
          <w:sz w:val="22"/>
          <w:szCs w:val="22"/>
        </w:rPr>
      </w:pPr>
      <w:r w:rsidRPr="006C67F8">
        <w:rPr>
          <w:rFonts w:ascii="Barlow" w:hAnsi="Barlow"/>
          <w:b/>
          <w:sz w:val="22"/>
          <w:szCs w:val="22"/>
        </w:rPr>
        <w:t>II. Datos personales que serán sometidos a tratamiento y su finalidad</w:t>
      </w:r>
    </w:p>
    <w:p w14:paraId="7F1BF8AE" w14:textId="77777777" w:rsidR="000B4F4B" w:rsidRPr="000B4F4B" w:rsidRDefault="000B4F4B" w:rsidP="000B4F4B">
      <w:pPr>
        <w:contextualSpacing/>
        <w:jc w:val="both"/>
        <w:rPr>
          <w:rFonts w:ascii="Barlow" w:eastAsia="Calibri" w:hAnsi="Barlow" w:cs="Calibri"/>
          <w:sz w:val="22"/>
          <w:szCs w:val="22"/>
          <w:lang w:eastAsia="ja-JP"/>
        </w:rPr>
      </w:pPr>
      <w:r w:rsidRPr="000B4F4B">
        <w:rPr>
          <w:rFonts w:ascii="Barlow" w:eastAsia="Times New Roman" w:hAnsi="Barlow" w:cs="Arial"/>
          <w:sz w:val="22"/>
          <w:szCs w:val="22"/>
        </w:rPr>
        <w:t>Los datos personales que se recaben </w:t>
      </w:r>
      <w:r w:rsidRPr="000B4F4B">
        <w:rPr>
          <w:rFonts w:ascii="Barlow" w:hAnsi="Barlow"/>
          <w:sz w:val="22"/>
          <w:szCs w:val="22"/>
          <w:lang w:val="es-MX"/>
        </w:rPr>
        <w:t>serán tratados bajo los principios establecidos en la normatividad en materia de datos personales y</w:t>
      </w:r>
      <w:r w:rsidRPr="000B4F4B">
        <w:rPr>
          <w:rFonts w:ascii="Barlow" w:hAnsi="Barlow" w:cs="Arial"/>
          <w:sz w:val="22"/>
          <w:szCs w:val="22"/>
        </w:rPr>
        <w:t xml:space="preserve"> </w:t>
      </w:r>
      <w:r w:rsidRPr="000B4F4B">
        <w:rPr>
          <w:rFonts w:ascii="Barlow" w:eastAsia="Times New Roman" w:hAnsi="Barlow" w:cs="Arial"/>
          <w:sz w:val="22"/>
          <w:szCs w:val="22"/>
        </w:rPr>
        <w:t xml:space="preserve">se utilizarán con la finalidad de su registro en la base de datos de la bolsa de trabajo del Gobierno del Estado que facilitará la localización del interesado en el proceso de reclutamiento y selección de personal, y en el caso de que cause alta en la plantilla del Gobierno del Estado, se utilizará para: La integración de su expediente de personal, su registro en el Sistema Integral del Gobierno del Estado de Yucatán, su afiliación al Instituto de Seguridad Social de los Trabajadores del Estado de Yucatán y </w:t>
      </w:r>
      <w:r w:rsidRPr="000B4F4B">
        <w:rPr>
          <w:rFonts w:ascii="Barlow" w:eastAsia="Calibri" w:hAnsi="Barlow" w:cs="Arial"/>
          <w:sz w:val="22"/>
          <w:szCs w:val="22"/>
          <w:lang w:eastAsia="ja-JP"/>
        </w:rPr>
        <w:t>para</w:t>
      </w:r>
      <w:r w:rsidRPr="000B4F4B">
        <w:rPr>
          <w:rFonts w:ascii="Barlow" w:eastAsia="Times New Roman" w:hAnsi="Barlow" w:cs="Arial"/>
          <w:sz w:val="22"/>
          <w:szCs w:val="22"/>
        </w:rPr>
        <w:t xml:space="preserve"> </w:t>
      </w:r>
      <w:r w:rsidRPr="000B4F4B">
        <w:rPr>
          <w:rFonts w:ascii="Barlow" w:hAnsi="Barlow"/>
          <w:sz w:val="22"/>
          <w:szCs w:val="22"/>
        </w:rPr>
        <w:t xml:space="preserve">mantener un control operativo y administrativo efectivo y automático de los descuentos vía nómina, por sí o a través de un Encargado. </w:t>
      </w:r>
      <w:r w:rsidRPr="000B4F4B">
        <w:rPr>
          <w:rFonts w:ascii="Barlow" w:eastAsia="Calibri" w:hAnsi="Barlow" w:cs="Arial"/>
          <w:sz w:val="22"/>
          <w:szCs w:val="22"/>
          <w:lang w:eastAsia="ja-JP"/>
        </w:rPr>
        <w:t xml:space="preserve"> </w:t>
      </w:r>
    </w:p>
    <w:p w14:paraId="6F201D79" w14:textId="77777777" w:rsidR="000B4F4B" w:rsidRPr="000B4F4B" w:rsidRDefault="000B4F4B" w:rsidP="000B4F4B">
      <w:pPr>
        <w:contextualSpacing/>
        <w:jc w:val="both"/>
        <w:rPr>
          <w:rFonts w:ascii="Barlow" w:eastAsia="Times New Roman" w:hAnsi="Barlow" w:cs="Arial"/>
          <w:sz w:val="22"/>
          <w:szCs w:val="22"/>
          <w:lang w:eastAsia="en-US"/>
        </w:rPr>
      </w:pPr>
    </w:p>
    <w:p w14:paraId="3E17AB4F" w14:textId="77777777" w:rsidR="000B4F4B" w:rsidRPr="000B4F4B" w:rsidRDefault="000B4F4B" w:rsidP="000B4F4B">
      <w:pPr>
        <w:contextualSpacing/>
        <w:jc w:val="both"/>
        <w:rPr>
          <w:rFonts w:ascii="Barlow" w:eastAsia="Times New Roman" w:hAnsi="Barlow" w:cs="Arial"/>
          <w:sz w:val="22"/>
          <w:szCs w:val="22"/>
        </w:rPr>
      </w:pPr>
      <w:r w:rsidRPr="000B4F4B">
        <w:rPr>
          <w:rFonts w:ascii="Barlow" w:eastAsia="Times New Roman" w:hAnsi="Barlow" w:cs="Arial"/>
          <w:sz w:val="22"/>
          <w:szCs w:val="22"/>
        </w:rPr>
        <w:t>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w:t>
      </w:r>
    </w:p>
    <w:p w14:paraId="2D13D562" w14:textId="77777777" w:rsidR="000B4F4B" w:rsidRPr="000B4F4B" w:rsidRDefault="000B4F4B" w:rsidP="000B4F4B">
      <w:pPr>
        <w:contextualSpacing/>
        <w:jc w:val="both"/>
        <w:rPr>
          <w:rFonts w:ascii="Barlow" w:eastAsia="Times New Roman" w:hAnsi="Barlow" w:cs="Arial"/>
          <w:sz w:val="22"/>
          <w:szCs w:val="22"/>
        </w:rPr>
      </w:pPr>
    </w:p>
    <w:p w14:paraId="6CEDE8B7" w14:textId="77777777" w:rsidR="000B4F4B" w:rsidRPr="000B4F4B" w:rsidRDefault="000B4F4B" w:rsidP="000B4F4B">
      <w:pPr>
        <w:shd w:val="clear" w:color="auto" w:fill="FFFFFF"/>
        <w:contextualSpacing/>
        <w:jc w:val="both"/>
        <w:rPr>
          <w:rFonts w:ascii="Barlow" w:eastAsia="Times New Roman" w:hAnsi="Barlow" w:cs="Arial"/>
          <w:sz w:val="22"/>
          <w:szCs w:val="22"/>
        </w:rPr>
      </w:pPr>
      <w:r w:rsidRPr="000B4F4B">
        <w:rPr>
          <w:rFonts w:ascii="Barlow" w:eastAsia="Times New Roman" w:hAnsi="Barlow" w:cs="Arial"/>
          <w:sz w:val="22"/>
          <w:szCs w:val="22"/>
        </w:rPr>
        <w:t xml:space="preserve">Los datos personales que serán sometidos a tratamiento son: Domicilio particular, teléfono celular, estado civil, fecha de nacimiento, número de seguridad social, antecedentes no penales, clave única de registro de población, escolaridad, domicilio particular, nombre completo, apellidos completos, género, experiencia laboral, servicio militar, fotografía, correo electrónico, banco y </w:t>
      </w:r>
      <w:proofErr w:type="spellStart"/>
      <w:r w:rsidRPr="000B4F4B">
        <w:rPr>
          <w:rFonts w:ascii="Barlow" w:eastAsia="Times New Roman" w:hAnsi="Barlow" w:cs="Arial"/>
          <w:sz w:val="22"/>
          <w:szCs w:val="22"/>
        </w:rPr>
        <w:t>clabe</w:t>
      </w:r>
      <w:proofErr w:type="spellEnd"/>
      <w:r w:rsidRPr="000B4F4B">
        <w:rPr>
          <w:rFonts w:ascii="Barlow" w:eastAsia="Times New Roman" w:hAnsi="Barlow" w:cs="Arial"/>
          <w:sz w:val="22"/>
          <w:szCs w:val="22"/>
        </w:rPr>
        <w:t xml:space="preserve"> bancaria en la que se le dispersa la nómina, y el detalle de las deducciones personales de la nómina.</w:t>
      </w:r>
    </w:p>
    <w:p w14:paraId="7E05A5B2" w14:textId="77777777" w:rsidR="000B4F4B" w:rsidRPr="000B4F4B" w:rsidRDefault="000B4F4B" w:rsidP="000B4F4B">
      <w:pPr>
        <w:contextualSpacing/>
        <w:jc w:val="both"/>
        <w:rPr>
          <w:rFonts w:ascii="Barlow" w:eastAsia="Times New Roman" w:hAnsi="Barlow" w:cs="Arial"/>
          <w:sz w:val="22"/>
          <w:szCs w:val="22"/>
        </w:rPr>
      </w:pPr>
    </w:p>
    <w:p w14:paraId="39B28930" w14:textId="77777777" w:rsidR="000B4F4B" w:rsidRPr="000B4F4B" w:rsidRDefault="000B4F4B" w:rsidP="000B4F4B">
      <w:pPr>
        <w:contextualSpacing/>
        <w:jc w:val="both"/>
        <w:rPr>
          <w:rFonts w:ascii="Barlow" w:eastAsia="Times New Roman" w:hAnsi="Barlow" w:cs="Arial"/>
          <w:sz w:val="22"/>
          <w:szCs w:val="22"/>
        </w:rPr>
      </w:pPr>
      <w:r w:rsidRPr="000B4F4B">
        <w:rPr>
          <w:rFonts w:ascii="Barlow" w:eastAsia="Times New Roman" w:hAnsi="Barlow" w:cs="Arial"/>
          <w:sz w:val="22"/>
          <w:szCs w:val="22"/>
        </w:rPr>
        <w:t>Se informa que no se solicitarán datos personales sensibles. </w:t>
      </w:r>
    </w:p>
    <w:p w14:paraId="1145C318" w14:textId="77777777" w:rsidR="000B4F4B" w:rsidRPr="000B4F4B" w:rsidRDefault="000B4F4B" w:rsidP="000B4F4B">
      <w:pPr>
        <w:contextualSpacing/>
        <w:jc w:val="both"/>
        <w:rPr>
          <w:rFonts w:ascii="Barlow" w:eastAsia="Times New Roman" w:hAnsi="Barlow" w:cs="Arial"/>
          <w:sz w:val="22"/>
          <w:szCs w:val="22"/>
        </w:rPr>
      </w:pPr>
      <w:r w:rsidRPr="000B4F4B">
        <w:rPr>
          <w:rFonts w:ascii="Barlow" w:eastAsia="Times New Roman" w:hAnsi="Barlow" w:cs="Arial"/>
          <w:sz w:val="22"/>
          <w:szCs w:val="22"/>
        </w:rPr>
        <w:t> </w:t>
      </w:r>
    </w:p>
    <w:p w14:paraId="3C5A1C3A" w14:textId="77777777" w:rsidR="000B4F4B" w:rsidRPr="000B4F4B" w:rsidRDefault="000B4F4B" w:rsidP="000B4F4B">
      <w:pPr>
        <w:jc w:val="both"/>
        <w:rPr>
          <w:rFonts w:ascii="Barlow" w:eastAsiaTheme="minorHAnsi" w:hAnsi="Barlow"/>
          <w:sz w:val="22"/>
          <w:szCs w:val="22"/>
        </w:rPr>
      </w:pPr>
      <w:r w:rsidRPr="000B4F4B">
        <w:rPr>
          <w:rFonts w:ascii="Barlow" w:hAnsi="Barlow"/>
          <w:sz w:val="22"/>
          <w:szCs w:val="22"/>
        </w:rPr>
        <w:t>En caso de que no manifiestes tu voluntad en sentido contrario, se tendrá por consentido el tratamiento de tus datos personales, de conformidad con la normatividad aplicable y para las finalidades especificadas anteriormente.</w:t>
      </w:r>
    </w:p>
    <w:p w14:paraId="1F203D37" w14:textId="77777777" w:rsidR="00992030" w:rsidRPr="006C67F8" w:rsidRDefault="00992030" w:rsidP="000B4F4B">
      <w:pPr>
        <w:ind w:left="283"/>
        <w:contextualSpacing/>
        <w:jc w:val="both"/>
        <w:rPr>
          <w:rFonts w:ascii="Barlow" w:eastAsia="Times New Roman" w:hAnsi="Barlow" w:cs="Arial"/>
          <w:b/>
          <w:i/>
          <w:sz w:val="22"/>
          <w:szCs w:val="22"/>
        </w:rPr>
      </w:pPr>
    </w:p>
    <w:p w14:paraId="32D925B2" w14:textId="77777777" w:rsidR="00992030" w:rsidRPr="006C67F8" w:rsidRDefault="00992030" w:rsidP="000B4F4B">
      <w:pPr>
        <w:jc w:val="both"/>
        <w:rPr>
          <w:rFonts w:ascii="Barlow" w:hAnsi="Barlow"/>
          <w:b/>
          <w:sz w:val="22"/>
          <w:szCs w:val="22"/>
        </w:rPr>
      </w:pPr>
      <w:r w:rsidRPr="006C67F8">
        <w:rPr>
          <w:rFonts w:ascii="Barlow" w:hAnsi="Barlow"/>
          <w:b/>
          <w:sz w:val="22"/>
          <w:szCs w:val="22"/>
        </w:rPr>
        <w:t>III. Fundamento Legal que establece la obligación de la Secretaría de Administración y Finanzas, para generar este aviso de privacidad.</w:t>
      </w:r>
    </w:p>
    <w:p w14:paraId="2E5FBF57" w14:textId="77777777" w:rsidR="00992030" w:rsidRPr="006C67F8" w:rsidRDefault="00992030" w:rsidP="000B4F4B">
      <w:pPr>
        <w:jc w:val="both"/>
        <w:rPr>
          <w:rFonts w:ascii="Barlow" w:hAnsi="Barlow" w:cs="Arial"/>
          <w:sz w:val="22"/>
          <w:szCs w:val="22"/>
        </w:rPr>
      </w:pPr>
      <w:r w:rsidRPr="006C67F8">
        <w:rPr>
          <w:rFonts w:ascii="Barlow" w:hAnsi="Barlow" w:cs="Arial"/>
          <w:sz w:val="22"/>
          <w:szCs w:val="22"/>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2A3C264D" w14:textId="77777777" w:rsidR="00992030" w:rsidRPr="006C67F8" w:rsidRDefault="00992030" w:rsidP="000B4F4B">
      <w:pPr>
        <w:jc w:val="both"/>
        <w:rPr>
          <w:rFonts w:ascii="Barlow" w:hAnsi="Barlow" w:cs="Arial"/>
          <w:sz w:val="22"/>
          <w:szCs w:val="22"/>
        </w:rPr>
      </w:pPr>
    </w:p>
    <w:p w14:paraId="60962C91" w14:textId="77777777" w:rsidR="00992030" w:rsidRPr="006C67F8" w:rsidRDefault="00992030" w:rsidP="000B4F4B">
      <w:pPr>
        <w:jc w:val="both"/>
        <w:rPr>
          <w:rFonts w:ascii="Barlow" w:hAnsi="Barlow"/>
          <w:b/>
          <w:sz w:val="22"/>
          <w:szCs w:val="22"/>
        </w:rPr>
      </w:pPr>
      <w:r w:rsidRPr="006C67F8">
        <w:rPr>
          <w:rFonts w:ascii="Barlow" w:hAnsi="Barlow"/>
          <w:b/>
          <w:sz w:val="22"/>
          <w:szCs w:val="22"/>
        </w:rPr>
        <w:t>IV. El fundamento legal que faculta a la Secretaría de Administración y Finanzas para llevar al cabo el tratamiento.</w:t>
      </w:r>
    </w:p>
    <w:p w14:paraId="0E16F1F5" w14:textId="77777777" w:rsidR="000B4F4B" w:rsidRPr="000B4F4B" w:rsidRDefault="000B4F4B" w:rsidP="000B4F4B">
      <w:pPr>
        <w:contextualSpacing/>
        <w:jc w:val="both"/>
        <w:rPr>
          <w:rFonts w:ascii="Barlow" w:eastAsia="Times New Roman" w:hAnsi="Barlow" w:cs="Arial"/>
          <w:sz w:val="22"/>
          <w:szCs w:val="22"/>
        </w:rPr>
      </w:pPr>
      <w:r w:rsidRPr="000B4F4B">
        <w:rPr>
          <w:rFonts w:ascii="Barlow" w:eastAsia="Times New Roman" w:hAnsi="Barlow" w:cs="Arial"/>
          <w:sz w:val="22"/>
          <w:szCs w:val="22"/>
        </w:rPr>
        <w:t>Artículo 64 Bis, Fracciones IX, X y XIV del Reglamento del Código de la Administración Pública de Yucatán.</w:t>
      </w:r>
    </w:p>
    <w:p w14:paraId="6085A1FA" w14:textId="77777777" w:rsidR="005A0342" w:rsidRPr="006C67F8" w:rsidRDefault="005A0342" w:rsidP="000B4F4B">
      <w:pPr>
        <w:jc w:val="both"/>
        <w:rPr>
          <w:rFonts w:ascii="Barlow" w:hAnsi="Barlow" w:cs="Arial"/>
          <w:sz w:val="22"/>
          <w:szCs w:val="22"/>
        </w:rPr>
      </w:pPr>
    </w:p>
    <w:p w14:paraId="60498F0D" w14:textId="77777777" w:rsidR="00992030" w:rsidRPr="006C67F8" w:rsidRDefault="00992030" w:rsidP="000B4F4B">
      <w:pPr>
        <w:widowControl w:val="0"/>
        <w:autoSpaceDE w:val="0"/>
        <w:autoSpaceDN w:val="0"/>
        <w:ind w:right="106"/>
        <w:jc w:val="both"/>
        <w:rPr>
          <w:rFonts w:ascii="Barlow" w:hAnsi="Barlow" w:cs="Arial"/>
          <w:b/>
          <w:sz w:val="22"/>
          <w:szCs w:val="22"/>
        </w:rPr>
      </w:pPr>
      <w:r w:rsidRPr="006C67F8">
        <w:rPr>
          <w:rFonts w:ascii="Barlow" w:hAnsi="Barlow" w:cs="Arial"/>
          <w:b/>
          <w:sz w:val="22"/>
          <w:szCs w:val="22"/>
        </w:rPr>
        <w:t xml:space="preserve">V. Mecanismos para manifestar su negativa al tratamiento de datos personales </w:t>
      </w:r>
    </w:p>
    <w:p w14:paraId="40154FD3" w14:textId="77777777" w:rsidR="00992030" w:rsidRPr="006C67F8" w:rsidRDefault="00992030" w:rsidP="000B4F4B">
      <w:pPr>
        <w:jc w:val="both"/>
        <w:rPr>
          <w:rFonts w:ascii="Barlow" w:hAnsi="Barlow" w:cs="Arial"/>
          <w:sz w:val="22"/>
          <w:szCs w:val="22"/>
        </w:rPr>
      </w:pPr>
      <w:r w:rsidRPr="006C67F8">
        <w:rPr>
          <w:rFonts w:ascii="Barlow" w:hAnsi="Barlow" w:cs="Arial"/>
          <w:sz w:val="22"/>
          <w:szCs w:val="22"/>
        </w:rPr>
        <w:t xml:space="preserve">Puedes manifestar la negativa de que tus datos personales sean tratados para alguna de las finalidades o transferencias señaladas o limitar su uso o divulgación, desde este momento o bien comunicándolo al correo electrónico </w:t>
      </w:r>
      <w:hyperlink r:id="rId8" w:history="1">
        <w:r w:rsidRPr="006C67F8">
          <w:rPr>
            <w:rFonts w:ascii="Barlow" w:hAnsi="Barlow"/>
          </w:rPr>
          <w:t>solicitudes.saf@yucatan.gob.mx</w:t>
        </w:r>
      </w:hyperlink>
      <w:r w:rsidRPr="006C67F8">
        <w:rPr>
          <w:rFonts w:ascii="Barlow" w:hAnsi="Barlow" w:cs="Arial"/>
          <w:sz w:val="22"/>
          <w:szCs w:val="22"/>
        </w:rPr>
        <w:t>.</w:t>
      </w:r>
    </w:p>
    <w:p w14:paraId="0CA4189D" w14:textId="77777777" w:rsidR="00992030" w:rsidRPr="006C67F8" w:rsidRDefault="00992030" w:rsidP="000B4F4B">
      <w:pPr>
        <w:jc w:val="both"/>
        <w:rPr>
          <w:rFonts w:ascii="Barlow" w:hAnsi="Barlow" w:cs="Arial"/>
          <w:sz w:val="22"/>
          <w:szCs w:val="22"/>
        </w:rPr>
      </w:pPr>
    </w:p>
    <w:p w14:paraId="0E50FE81" w14:textId="77777777" w:rsidR="00992030" w:rsidRPr="006C67F8" w:rsidRDefault="00992030" w:rsidP="000B4F4B">
      <w:pPr>
        <w:jc w:val="both"/>
        <w:rPr>
          <w:rFonts w:ascii="Barlow" w:hAnsi="Barlow"/>
          <w:b/>
          <w:sz w:val="22"/>
          <w:szCs w:val="22"/>
        </w:rPr>
      </w:pPr>
      <w:r w:rsidRPr="006C67F8">
        <w:rPr>
          <w:rFonts w:ascii="Barlow" w:hAnsi="Barlow"/>
          <w:b/>
          <w:sz w:val="22"/>
          <w:szCs w:val="22"/>
        </w:rPr>
        <w:t>VI. Los mecanismos, medios y procedimientos disponibles para ejercer los derechos ARCO</w:t>
      </w:r>
    </w:p>
    <w:p w14:paraId="412CDB3C" w14:textId="77777777" w:rsidR="00992030" w:rsidRPr="006C67F8" w:rsidRDefault="00992030" w:rsidP="000B4F4B">
      <w:pPr>
        <w:widowControl w:val="0"/>
        <w:autoSpaceDE w:val="0"/>
        <w:autoSpaceDN w:val="0"/>
        <w:contextualSpacing/>
        <w:jc w:val="both"/>
        <w:rPr>
          <w:rFonts w:ascii="Barlow" w:eastAsia="Times New Roman" w:hAnsi="Barlow" w:cs="Arial"/>
          <w:sz w:val="22"/>
          <w:szCs w:val="22"/>
        </w:rPr>
      </w:pPr>
      <w:r w:rsidRPr="006C67F8">
        <w:rPr>
          <w:rFonts w:ascii="Barlow" w:eastAsia="Times New Roman" w:hAnsi="Barlow" w:cs="Arial"/>
          <w:sz w:val="22"/>
          <w:szCs w:val="22"/>
        </w:rPr>
        <w:t>Usted podrá ejercer sus derechos de acceso, rectificación, cancelación, u oposición de sus datos personales (derechos ARCO) de conformidad con el artículo 16 párrafo segundo de la Constitución Política de los Estados Unidos Mexicanos, así como del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un horario de 8:00 a 14:00 horas de lunes a viernes, o bien a través de la Plataforma Nacional de Transparencia (</w:t>
      </w:r>
      <w:hyperlink r:id="rId9" w:history="1">
        <w:r w:rsidRPr="006C67F8">
          <w:rPr>
            <w:rStyle w:val="Hipervnculo"/>
            <w:rFonts w:ascii="Barlow" w:eastAsia="Times New Roman" w:hAnsi="Barlow" w:cs="Arial"/>
            <w:sz w:val="22"/>
            <w:szCs w:val="22"/>
          </w:rPr>
          <w:t>http://www.plataformadetransparencia.org.mx/</w:t>
        </w:r>
      </w:hyperlink>
      <w:r w:rsidRPr="006C67F8">
        <w:rPr>
          <w:rFonts w:ascii="Barlow" w:eastAsia="Times New Roman" w:hAnsi="Barlow" w:cs="Arial"/>
          <w:sz w:val="22"/>
          <w:szCs w:val="22"/>
        </w:rPr>
        <w:t xml:space="preserve">) o en el correo electrónico </w:t>
      </w:r>
      <w:hyperlink r:id="rId10" w:history="1">
        <w:r w:rsidRPr="006C67F8">
          <w:rPr>
            <w:rStyle w:val="Hipervnculo"/>
            <w:rFonts w:ascii="Barlow" w:eastAsia="Times New Roman" w:hAnsi="Barlow" w:cs="Arial"/>
            <w:sz w:val="22"/>
            <w:szCs w:val="22"/>
          </w:rPr>
          <w:t>solicitudes.saf@yucatan.gob.mx</w:t>
        </w:r>
      </w:hyperlink>
      <w:r w:rsidRPr="006C67F8">
        <w:rPr>
          <w:rFonts w:ascii="Barlow" w:eastAsia="Times New Roman" w:hAnsi="Barlow" w:cs="Arial"/>
          <w:sz w:val="22"/>
          <w:szCs w:val="22"/>
        </w:rPr>
        <w:t>.</w:t>
      </w:r>
    </w:p>
    <w:p w14:paraId="70E37099" w14:textId="77777777" w:rsidR="00992030" w:rsidRPr="006C67F8" w:rsidRDefault="00992030" w:rsidP="000B4F4B">
      <w:pPr>
        <w:contextualSpacing/>
        <w:jc w:val="both"/>
        <w:rPr>
          <w:rFonts w:ascii="Barlow" w:eastAsia="Times New Roman" w:hAnsi="Barlow" w:cs="Arial"/>
          <w:sz w:val="22"/>
          <w:szCs w:val="22"/>
        </w:rPr>
      </w:pPr>
    </w:p>
    <w:p w14:paraId="60639BAF" w14:textId="77777777" w:rsidR="00992030" w:rsidRPr="006C67F8" w:rsidRDefault="00992030" w:rsidP="000B4F4B">
      <w:pPr>
        <w:contextualSpacing/>
        <w:jc w:val="both"/>
        <w:rPr>
          <w:rFonts w:ascii="Barlow" w:eastAsia="Times New Roman" w:hAnsi="Barlow" w:cs="Arial"/>
          <w:sz w:val="22"/>
          <w:szCs w:val="22"/>
        </w:rPr>
      </w:pPr>
      <w:r w:rsidRPr="006C67F8">
        <w:rPr>
          <w:rFonts w:ascii="Barlow" w:eastAsia="Times New Roman" w:hAnsi="Barlow" w:cs="Arial"/>
          <w:sz w:val="22"/>
          <w:szCs w:val="22"/>
        </w:rPr>
        <w:t>Si desea conocer el procedimiento para el ejercicio de estos derechos puede acudir a la Unidad de Transparencia, enviar un correo electrónico a la dirección antes señalada o comunicarse al teléfono 9993410941.</w:t>
      </w:r>
    </w:p>
    <w:p w14:paraId="68587D63" w14:textId="77777777" w:rsidR="00992030" w:rsidRPr="006C67F8" w:rsidRDefault="00992030" w:rsidP="000B4F4B">
      <w:pPr>
        <w:jc w:val="both"/>
        <w:rPr>
          <w:rFonts w:ascii="Barlow" w:eastAsia="Times New Roman" w:hAnsi="Barlow" w:cs="Arial"/>
          <w:sz w:val="22"/>
          <w:szCs w:val="22"/>
          <w:lang w:eastAsia="en-US"/>
        </w:rPr>
      </w:pPr>
      <w:r w:rsidRPr="006C67F8">
        <w:rPr>
          <w:rFonts w:ascii="Barlow" w:eastAsia="Times New Roman" w:hAnsi="Barlow" w:cs="Arial"/>
          <w:sz w:val="22"/>
          <w:szCs w:val="22"/>
          <w:lang w:eastAsia="en-US"/>
        </w:rPr>
        <w:t xml:space="preserve">    </w:t>
      </w:r>
    </w:p>
    <w:p w14:paraId="25CF1FA0" w14:textId="77777777" w:rsidR="00992030" w:rsidRPr="006C67F8" w:rsidRDefault="00992030" w:rsidP="000B4F4B">
      <w:pPr>
        <w:jc w:val="both"/>
        <w:rPr>
          <w:rFonts w:ascii="Barlow" w:eastAsia="Times New Roman" w:hAnsi="Barlow" w:cs="Arial"/>
          <w:b/>
          <w:sz w:val="22"/>
          <w:szCs w:val="22"/>
          <w:lang w:eastAsia="en-US"/>
        </w:rPr>
      </w:pPr>
      <w:r w:rsidRPr="006C67F8">
        <w:rPr>
          <w:rFonts w:ascii="Barlow" w:eastAsia="Times New Roman" w:hAnsi="Barlow" w:cs="Arial"/>
          <w:b/>
          <w:sz w:val="22"/>
          <w:szCs w:val="22"/>
          <w:lang w:eastAsia="en-US"/>
        </w:rPr>
        <w:t xml:space="preserve">VII. Transferencia de datos personales  </w:t>
      </w:r>
    </w:p>
    <w:p w14:paraId="16F9699C" w14:textId="77777777" w:rsidR="000B4F4B" w:rsidRPr="000B4F4B" w:rsidRDefault="000B4F4B" w:rsidP="000B4F4B">
      <w:pPr>
        <w:contextualSpacing/>
        <w:jc w:val="both"/>
        <w:rPr>
          <w:rFonts w:ascii="Barlow" w:eastAsia="Times New Roman" w:hAnsi="Barlow" w:cs="Arial"/>
          <w:sz w:val="22"/>
          <w:szCs w:val="22"/>
        </w:rPr>
      </w:pPr>
      <w:r w:rsidRPr="000B4F4B">
        <w:rPr>
          <w:rFonts w:ascii="Barlow" w:eastAsia="Times New Roman" w:hAnsi="Barlow" w:cs="Arial"/>
          <w:sz w:val="22"/>
          <w:szCs w:val="22"/>
        </w:rPr>
        <w:t>Se le comunica que sus datos personales serán transferidos a las dependencias que realicen alguna requisición de personal a la Dirección de Recursos Humanos siempre que su perfil cubra con lo solicitado, con la finalidad de ingresar al proceso de Reclutamiento, Selección, Contratación de Personal , en el caso de que sea contratado sus datos serán transferidos al Instituto de Seguridad Social de los Trabajadores del Estado de Yucatán, con el objeto de que se de alta ante dicho Instituto y se le inscriba al servicio médico, así como corroborar si se están realizando las aportaciones correspondientes.</w:t>
      </w:r>
    </w:p>
    <w:p w14:paraId="7955522C" w14:textId="77777777" w:rsidR="000B4F4B" w:rsidRPr="000B4F4B" w:rsidRDefault="000B4F4B" w:rsidP="000B4F4B">
      <w:pPr>
        <w:contextualSpacing/>
        <w:jc w:val="both"/>
        <w:rPr>
          <w:rFonts w:ascii="Barlow" w:eastAsia="Times New Roman" w:hAnsi="Barlow" w:cs="Arial"/>
          <w:sz w:val="22"/>
          <w:szCs w:val="22"/>
        </w:rPr>
      </w:pPr>
    </w:p>
    <w:p w14:paraId="593E4D48" w14:textId="77777777" w:rsidR="000B4F4B" w:rsidRPr="000B4F4B" w:rsidRDefault="000B4F4B" w:rsidP="000B4F4B">
      <w:pPr>
        <w:contextualSpacing/>
        <w:jc w:val="both"/>
        <w:rPr>
          <w:rFonts w:ascii="Barlow" w:eastAsia="Times New Roman" w:hAnsi="Barlow" w:cs="Arial"/>
          <w:sz w:val="22"/>
          <w:szCs w:val="22"/>
        </w:rPr>
      </w:pPr>
      <w:r w:rsidRPr="000B4F4B">
        <w:rPr>
          <w:rFonts w:ascii="Barlow" w:eastAsia="Times New Roman" w:hAnsi="Barlow" w:cs="Arial"/>
          <w:sz w:val="22"/>
          <w:szCs w:val="22"/>
        </w:rPr>
        <w:t>Adicionalmente a lo mencionado en el párrafo anterior, tus datos podrán ser proporcionados para atender requerimientos de información de una autoridad competente, que estén debidamente fundados y motivados de conformidad con el artículo 22 fracción III de la citada Ley General.</w:t>
      </w:r>
    </w:p>
    <w:p w14:paraId="547210A5" w14:textId="77777777" w:rsidR="00C15C33" w:rsidRPr="006C67F8" w:rsidRDefault="00C15C33" w:rsidP="000B4F4B">
      <w:pPr>
        <w:jc w:val="both"/>
        <w:rPr>
          <w:rFonts w:ascii="Barlow" w:eastAsia="Times New Roman" w:hAnsi="Barlow" w:cs="Arial"/>
          <w:sz w:val="22"/>
          <w:szCs w:val="22"/>
          <w:lang w:eastAsia="en-US"/>
        </w:rPr>
      </w:pPr>
    </w:p>
    <w:p w14:paraId="7D4EFF74" w14:textId="77777777" w:rsidR="00992030" w:rsidRPr="006C67F8" w:rsidRDefault="00992030" w:rsidP="000B4F4B">
      <w:pPr>
        <w:jc w:val="both"/>
        <w:rPr>
          <w:rFonts w:ascii="Barlow" w:hAnsi="Barlow"/>
          <w:b/>
          <w:sz w:val="22"/>
          <w:szCs w:val="22"/>
        </w:rPr>
      </w:pPr>
      <w:r w:rsidRPr="006C67F8">
        <w:rPr>
          <w:rFonts w:ascii="Barlow" w:hAnsi="Barlow"/>
          <w:b/>
          <w:sz w:val="22"/>
          <w:szCs w:val="22"/>
        </w:rPr>
        <w:t>VIII. Los medios a través de los cuales el responsable comunicará a los titulares los cambios al aviso de privacidad.</w:t>
      </w:r>
    </w:p>
    <w:p w14:paraId="6C9A227E" w14:textId="74E52BA1" w:rsidR="00992030" w:rsidRPr="006C67F8" w:rsidRDefault="00992030" w:rsidP="000B4F4B">
      <w:pPr>
        <w:jc w:val="both"/>
        <w:rPr>
          <w:rFonts w:ascii="Barlow" w:hAnsi="Barlow"/>
          <w:sz w:val="22"/>
          <w:szCs w:val="22"/>
        </w:rPr>
      </w:pPr>
      <w:r w:rsidRPr="006C67F8">
        <w:rPr>
          <w:rFonts w:ascii="Barlow" w:hAnsi="Barlow"/>
          <w:sz w:val="22"/>
          <w:szCs w:val="22"/>
        </w:rPr>
        <w:t xml:space="preserve">La Secretaría de Administración y Finanzas a través de la Subsecretaría de Administración y </w:t>
      </w:r>
      <w:r w:rsidR="00CE3773" w:rsidRPr="006C67F8">
        <w:rPr>
          <w:rFonts w:ascii="Barlow" w:hAnsi="Barlow"/>
          <w:sz w:val="22"/>
          <w:szCs w:val="22"/>
        </w:rPr>
        <w:t>Recursos Humanos</w:t>
      </w:r>
      <w:r w:rsidRPr="006C67F8">
        <w:rPr>
          <w:rFonts w:ascii="Barlow" w:hAnsi="Barlow"/>
          <w:sz w:val="22"/>
          <w:szCs w:val="22"/>
        </w:rPr>
        <w:t xml:space="preserve">, </w:t>
      </w:r>
      <w:r w:rsidRPr="006C67F8">
        <w:rPr>
          <w:rFonts w:ascii="Barlow" w:hAnsi="Barlow" w:cs="Arial"/>
          <w:sz w:val="22"/>
          <w:szCs w:val="22"/>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Pr="006C67F8">
          <w:rPr>
            <w:rStyle w:val="Hipervnculo"/>
            <w:rFonts w:ascii="Barlow" w:hAnsi="Barlow"/>
            <w:sz w:val="22"/>
            <w:szCs w:val="22"/>
          </w:rPr>
          <w:t>http://transparencia.yucatan.gob.mx/avisos_privacidad.php/saf</w:t>
        </w:r>
      </w:hyperlink>
    </w:p>
    <w:p w14:paraId="0F18E1E2" w14:textId="77777777" w:rsidR="00C15C33" w:rsidRDefault="00C15C33" w:rsidP="000B4F4B">
      <w:pPr>
        <w:jc w:val="both"/>
        <w:rPr>
          <w:rFonts w:ascii="Barlow" w:hAnsi="Barlow" w:cs="Arial"/>
          <w:b/>
          <w:sz w:val="22"/>
          <w:szCs w:val="22"/>
        </w:rPr>
      </w:pPr>
    </w:p>
    <w:p w14:paraId="705F27CA" w14:textId="302824CF" w:rsidR="00992030" w:rsidRPr="006C67F8" w:rsidRDefault="00992030" w:rsidP="000B4F4B">
      <w:pPr>
        <w:jc w:val="both"/>
        <w:rPr>
          <w:rFonts w:ascii="Barlow" w:hAnsi="Barlow" w:cs="Arial"/>
          <w:b/>
          <w:sz w:val="22"/>
          <w:szCs w:val="22"/>
        </w:rPr>
      </w:pPr>
      <w:r w:rsidRPr="006C67F8">
        <w:rPr>
          <w:rFonts w:ascii="Barlow" w:hAnsi="Barlow" w:cs="Arial"/>
          <w:b/>
          <w:sz w:val="22"/>
          <w:szCs w:val="22"/>
        </w:rPr>
        <w:t xml:space="preserve">Fecha de actualización </w:t>
      </w:r>
    </w:p>
    <w:p w14:paraId="65545C20" w14:textId="31FC4742" w:rsidR="00992030" w:rsidRPr="006C67F8" w:rsidRDefault="006C67F8" w:rsidP="000B4F4B">
      <w:pPr>
        <w:widowControl w:val="0"/>
        <w:autoSpaceDE w:val="0"/>
        <w:autoSpaceDN w:val="0"/>
        <w:ind w:right="106"/>
        <w:jc w:val="both"/>
        <w:rPr>
          <w:rFonts w:ascii="Barlow" w:hAnsi="Barlow" w:cs="Arial"/>
          <w:sz w:val="22"/>
          <w:szCs w:val="22"/>
        </w:rPr>
      </w:pPr>
      <w:r w:rsidRPr="006C67F8">
        <w:rPr>
          <w:rFonts w:ascii="Barlow" w:hAnsi="Barlow" w:cs="Arial"/>
          <w:sz w:val="22"/>
          <w:szCs w:val="22"/>
        </w:rPr>
        <w:t>28 de mayo de 2021</w:t>
      </w:r>
    </w:p>
    <w:p w14:paraId="5F29783C" w14:textId="54F682AB" w:rsidR="00CE3773" w:rsidRPr="006C67F8" w:rsidRDefault="00CE3773" w:rsidP="000B4F4B">
      <w:pPr>
        <w:widowControl w:val="0"/>
        <w:autoSpaceDE w:val="0"/>
        <w:autoSpaceDN w:val="0"/>
        <w:ind w:right="106"/>
        <w:jc w:val="both"/>
        <w:rPr>
          <w:rFonts w:ascii="Barlow" w:hAnsi="Barlow" w:cs="Arial"/>
          <w:sz w:val="22"/>
          <w:szCs w:val="22"/>
        </w:rPr>
      </w:pPr>
    </w:p>
    <w:p w14:paraId="0FFFB10B" w14:textId="5F379B15" w:rsidR="00CE3773" w:rsidRPr="006C67F8" w:rsidRDefault="00CE3773" w:rsidP="000B4F4B">
      <w:pPr>
        <w:widowControl w:val="0"/>
        <w:autoSpaceDE w:val="0"/>
        <w:autoSpaceDN w:val="0"/>
        <w:ind w:right="106"/>
        <w:jc w:val="both"/>
        <w:rPr>
          <w:rFonts w:ascii="Barlow" w:hAnsi="Barlow" w:cs="Arial"/>
          <w:sz w:val="22"/>
          <w:szCs w:val="22"/>
        </w:rPr>
      </w:pPr>
    </w:p>
    <w:sectPr w:rsidR="00CE3773" w:rsidRPr="006C67F8" w:rsidSect="00724D6C">
      <w:headerReference w:type="even" r:id="rId12"/>
      <w:headerReference w:type="default" r:id="rId13"/>
      <w:footerReference w:type="even" r:id="rId14"/>
      <w:footerReference w:type="default" r:id="rId15"/>
      <w:pgSz w:w="12240" w:h="15840"/>
      <w:pgMar w:top="1985" w:right="1168" w:bottom="2127" w:left="1168" w:header="0" w:footer="1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F2B0C" w14:textId="77777777" w:rsidR="009D4EA9" w:rsidRDefault="009D4EA9" w:rsidP="009E7CE6">
      <w:r>
        <w:separator/>
      </w:r>
    </w:p>
  </w:endnote>
  <w:endnote w:type="continuationSeparator" w:id="0">
    <w:p w14:paraId="3AB126DE" w14:textId="77777777" w:rsidR="009D4EA9" w:rsidRDefault="009D4EA9"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0B4F4B">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ED1D8C7" w:rsidR="00906342" w:rsidRDefault="00D555B1">
    <w:pPr>
      <w:pStyle w:val="Piedepgina"/>
    </w:pPr>
    <w:r>
      <w:rPr>
        <w:noProof/>
        <w:lang w:val="es-MX" w:eastAsia="es-MX"/>
      </w:rPr>
      <mc:AlternateContent>
        <mc:Choice Requires="wps">
          <w:drawing>
            <wp:anchor distT="0" distB="0" distL="114300" distR="114300" simplePos="0" relativeHeight="251657728" behindDoc="0" locked="0" layoutInCell="1" allowOverlap="1" wp14:anchorId="70F7FDD4" wp14:editId="2DE36347">
              <wp:simplePos x="0" y="0"/>
              <wp:positionH relativeFrom="column">
                <wp:posOffset>370613</wp:posOffset>
              </wp:positionH>
              <wp:positionV relativeFrom="paragraph">
                <wp:posOffset>60164</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19DBEE" w14:textId="65C945CB"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0620A9">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7FDD4" id="_x0000_t202" coordsize="21600,21600" o:spt="202" path="m,l,21600r21600,l21600,xe">
              <v:stroke joinstyle="miter"/>
              <v:path gradientshapeok="t" o:connecttype="rect"/>
            </v:shapetype>
            <v:shape id="Cuadro de texto 8" o:spid="_x0000_s1026" type="#_x0000_t202" style="position:absolute;margin-left:29.2pt;margin-top:4.75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" filled="f" stroked="f">
              <v:textbox>
                <w:txbxContent>
                  <w:p w14:paraId="4219DBEE" w14:textId="65C945CB"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0620A9">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Pr>
        <w:noProof/>
        <w:lang w:val="es-MX" w:eastAsia="es-MX"/>
      </w:rPr>
      <mc:AlternateContent>
        <mc:Choice Requires="wps">
          <w:drawing>
            <wp:anchor distT="0" distB="0" distL="114300" distR="114300" simplePos="0" relativeHeight="251651584" behindDoc="0" locked="0" layoutInCell="1" allowOverlap="1" wp14:anchorId="400BC15F" wp14:editId="02DD7E3C">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85A0B"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r>
      <w:rPr>
        <w:noProof/>
        <w:lang w:val="es-MX" w:eastAsia="es-MX"/>
      </w:rPr>
      <mc:AlternateContent>
        <mc:Choice Requires="wps">
          <w:drawing>
            <wp:anchor distT="0" distB="0" distL="114300" distR="114300" simplePos="0" relativeHeight="251663872" behindDoc="0" locked="0" layoutInCell="1" allowOverlap="1" wp14:anchorId="020D77E3" wp14:editId="1F306E99">
              <wp:simplePos x="0" y="0"/>
              <wp:positionH relativeFrom="column">
                <wp:posOffset>2216121</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77E3" id="Cuadro de texto 9" o:spid="_x0000_s1027" type="#_x0000_t202" style="position:absolute;margin-left:1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PIsAIAALE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34EB" w14:textId="77777777" w:rsidR="009D4EA9" w:rsidRDefault="009D4EA9" w:rsidP="009E7CE6">
      <w:r>
        <w:separator/>
      </w:r>
    </w:p>
  </w:footnote>
  <w:footnote w:type="continuationSeparator" w:id="0">
    <w:p w14:paraId="42489163" w14:textId="77777777" w:rsidR="009D4EA9" w:rsidRDefault="009D4EA9"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0B4F4B">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2318"/>
    <w:multiLevelType w:val="hybridMultilevel"/>
    <w:tmpl w:val="350A2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C96EA9"/>
    <w:multiLevelType w:val="hybridMultilevel"/>
    <w:tmpl w:val="1436B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44CDC"/>
    <w:rsid w:val="000620A9"/>
    <w:rsid w:val="000B4F4B"/>
    <w:rsid w:val="00120FC9"/>
    <w:rsid w:val="0012696F"/>
    <w:rsid w:val="00183BEE"/>
    <w:rsid w:val="001C6F4A"/>
    <w:rsid w:val="00215AE1"/>
    <w:rsid w:val="002514EF"/>
    <w:rsid w:val="00277557"/>
    <w:rsid w:val="00330A6F"/>
    <w:rsid w:val="003C3222"/>
    <w:rsid w:val="003F6C90"/>
    <w:rsid w:val="0052441C"/>
    <w:rsid w:val="00592448"/>
    <w:rsid w:val="005A0342"/>
    <w:rsid w:val="005B52CE"/>
    <w:rsid w:val="0062342A"/>
    <w:rsid w:val="006621D1"/>
    <w:rsid w:val="006B795C"/>
    <w:rsid w:val="006C67F8"/>
    <w:rsid w:val="006C72C5"/>
    <w:rsid w:val="00724D6C"/>
    <w:rsid w:val="007D2EBF"/>
    <w:rsid w:val="007F70FB"/>
    <w:rsid w:val="008978BA"/>
    <w:rsid w:val="008D722A"/>
    <w:rsid w:val="009021CA"/>
    <w:rsid w:val="00906342"/>
    <w:rsid w:val="00992030"/>
    <w:rsid w:val="009B6D18"/>
    <w:rsid w:val="009C6FE3"/>
    <w:rsid w:val="009D4EA9"/>
    <w:rsid w:val="009E7CE6"/>
    <w:rsid w:val="00A502A6"/>
    <w:rsid w:val="00AF1598"/>
    <w:rsid w:val="00B043A2"/>
    <w:rsid w:val="00B05868"/>
    <w:rsid w:val="00B31044"/>
    <w:rsid w:val="00BE27F5"/>
    <w:rsid w:val="00C15C33"/>
    <w:rsid w:val="00C233C0"/>
    <w:rsid w:val="00C26988"/>
    <w:rsid w:val="00C3243F"/>
    <w:rsid w:val="00C966E4"/>
    <w:rsid w:val="00C977F3"/>
    <w:rsid w:val="00CE3773"/>
    <w:rsid w:val="00D04FD4"/>
    <w:rsid w:val="00D116C9"/>
    <w:rsid w:val="00D555B1"/>
    <w:rsid w:val="00D87621"/>
    <w:rsid w:val="00DA13A2"/>
    <w:rsid w:val="00DE6CBF"/>
    <w:rsid w:val="00E31793"/>
    <w:rsid w:val="00E85B3F"/>
    <w:rsid w:val="00EB1120"/>
    <w:rsid w:val="00F30455"/>
    <w:rsid w:val="00F73C8B"/>
    <w:rsid w:val="00F947DD"/>
    <w:rsid w:val="00FF30C2"/>
    <w:rsid w:val="00FF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D116C9"/>
    <w:pPr>
      <w:spacing w:before="100" w:beforeAutospacing="1" w:after="100" w:afterAutospacing="1"/>
    </w:pPr>
    <w:rPr>
      <w:rFonts w:ascii="Times New Roman" w:eastAsia="MS Mincho" w:hAnsi="Times New Roman" w:cs="Times New Roman"/>
      <w:sz w:val="20"/>
      <w:szCs w:val="20"/>
    </w:rPr>
  </w:style>
  <w:style w:type="character" w:styleId="Hipervnculo">
    <w:name w:val="Hyperlink"/>
    <w:uiPriority w:val="99"/>
    <w:unhideWhenUsed/>
    <w:rsid w:val="00D116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yucatan.gob.mx/avisos_privacidad.php/sa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C11A9"/>
    <w:rsid w:val="00533A30"/>
    <w:rsid w:val="005D7DC0"/>
    <w:rsid w:val="00975334"/>
    <w:rsid w:val="00D36C9A"/>
    <w:rsid w:val="00FF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A9A7-F079-4FD0-80AE-4D87FEA1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5504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2019-01-02T19:18:00Z</cp:lastPrinted>
  <dcterms:created xsi:type="dcterms:W3CDTF">2021-08-11T20:03:00Z</dcterms:created>
  <dcterms:modified xsi:type="dcterms:W3CDTF">2021-08-11T20:03:00Z</dcterms:modified>
</cp:coreProperties>
</file>