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4D451" w14:textId="5B2DBD7E" w:rsidR="0042445D" w:rsidRPr="001378BC" w:rsidRDefault="00187764" w:rsidP="004C0514">
      <w:pPr>
        <w:spacing w:before="100" w:beforeAutospacing="1" w:after="100" w:afterAutospacing="1" w:line="360" w:lineRule="auto"/>
        <w:jc w:val="both"/>
        <w:rPr>
          <w:rFonts w:ascii="Arial" w:eastAsia="Batang" w:hAnsi="Arial" w:cs="Arial"/>
          <w:b/>
          <w:sz w:val="24"/>
        </w:rPr>
      </w:pPr>
      <w:r w:rsidRPr="001378BC">
        <w:rPr>
          <w:noProof/>
          <w:sz w:val="24"/>
          <w:lang w:val="es-ES_tradnl" w:eastAsia="es-ES_tradnl"/>
        </w:rPr>
        <w:drawing>
          <wp:anchor distT="0" distB="0" distL="114300" distR="114300" simplePos="0" relativeHeight="251661312" behindDoc="0" locked="0" layoutInCell="1" allowOverlap="1" wp14:anchorId="09B7FE3D" wp14:editId="78D35BCD">
            <wp:simplePos x="0" y="0"/>
            <wp:positionH relativeFrom="column">
              <wp:posOffset>3998245</wp:posOffset>
            </wp:positionH>
            <wp:positionV relativeFrom="paragraph">
              <wp:posOffset>-273021</wp:posOffset>
            </wp:positionV>
            <wp:extent cx="2087880" cy="869950"/>
            <wp:effectExtent l="0" t="0" r="7620" b="6350"/>
            <wp:wrapSquare wrapText="bothSides"/>
            <wp:docPr id="12" name="1 Imagen" descr="indetec_2025x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tec_2025x84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880" cy="869950"/>
                    </a:xfrm>
                    <a:prstGeom prst="rect">
                      <a:avLst/>
                    </a:prstGeom>
                  </pic:spPr>
                </pic:pic>
              </a:graphicData>
            </a:graphic>
            <wp14:sizeRelH relativeFrom="page">
              <wp14:pctWidth>0</wp14:pctWidth>
            </wp14:sizeRelH>
            <wp14:sizeRelV relativeFrom="page">
              <wp14:pctHeight>0</wp14:pctHeight>
            </wp14:sizeRelV>
          </wp:anchor>
        </w:drawing>
      </w:r>
      <w:r w:rsidR="00770392" w:rsidRPr="001378BC">
        <w:rPr>
          <w:rFonts w:ascii="Arial" w:eastAsia="Batang" w:hAnsi="Arial" w:cs="Arial"/>
          <w:b/>
          <w:noProof/>
          <w:sz w:val="24"/>
          <w:lang w:val="es-ES_tradnl" w:eastAsia="es-ES_tradnl"/>
        </w:rPr>
        <w:drawing>
          <wp:anchor distT="0" distB="0" distL="114300" distR="114300" simplePos="0" relativeHeight="251648000" behindDoc="0" locked="0" layoutInCell="1" allowOverlap="1" wp14:anchorId="0DBFF6C9" wp14:editId="04CB7AA5">
            <wp:simplePos x="0" y="0"/>
            <wp:positionH relativeFrom="column">
              <wp:posOffset>-77470</wp:posOffset>
            </wp:positionH>
            <wp:positionV relativeFrom="paragraph">
              <wp:posOffset>-709930</wp:posOffset>
            </wp:positionV>
            <wp:extent cx="2343150" cy="1781175"/>
            <wp:effectExtent l="19050" t="0" r="0" b="0"/>
            <wp:wrapSquare wrapText="bothSides"/>
            <wp:docPr id="4"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9"/>
                    <a:srcRect/>
                    <a:stretch>
                      <a:fillRect/>
                    </a:stretch>
                  </pic:blipFill>
                  <pic:spPr bwMode="auto">
                    <a:xfrm>
                      <a:off x="0" y="0"/>
                      <a:ext cx="2343150" cy="1781175"/>
                    </a:xfrm>
                    <a:prstGeom prst="rect">
                      <a:avLst/>
                    </a:prstGeom>
                    <a:noFill/>
                    <a:ln w="9525">
                      <a:noFill/>
                      <a:miter lim="800000"/>
                      <a:headEnd/>
                      <a:tailEnd/>
                    </a:ln>
                  </pic:spPr>
                </pic:pic>
              </a:graphicData>
            </a:graphic>
          </wp:anchor>
        </w:drawing>
      </w:r>
    </w:p>
    <w:p w14:paraId="4AF1F43A" w14:textId="77777777" w:rsidR="00F91889" w:rsidRPr="001378BC" w:rsidRDefault="00F91889" w:rsidP="004C0514">
      <w:pPr>
        <w:spacing w:before="100" w:beforeAutospacing="1" w:after="120" w:afterAutospacing="1" w:line="360" w:lineRule="auto"/>
        <w:jc w:val="both"/>
        <w:rPr>
          <w:rFonts w:ascii="Arial" w:eastAsia="Batang" w:hAnsi="Arial" w:cs="Arial"/>
          <w:b/>
          <w:sz w:val="24"/>
        </w:rPr>
      </w:pPr>
    </w:p>
    <w:p w14:paraId="3F3335E1" w14:textId="77777777" w:rsidR="00F91889" w:rsidRPr="001378BC" w:rsidRDefault="006E3539" w:rsidP="004C0514">
      <w:pPr>
        <w:spacing w:before="100" w:beforeAutospacing="1" w:after="120" w:afterAutospacing="1" w:line="360" w:lineRule="auto"/>
        <w:jc w:val="both"/>
        <w:rPr>
          <w:rFonts w:ascii="Arial" w:eastAsia="Batang" w:hAnsi="Arial" w:cs="Arial"/>
          <w:b/>
          <w:sz w:val="24"/>
        </w:rPr>
      </w:pPr>
      <w:r w:rsidRPr="001378BC">
        <w:rPr>
          <w:noProof/>
          <w:sz w:val="24"/>
          <w:lang w:val="es-ES_tradnl" w:eastAsia="es-ES_tradnl"/>
        </w:rPr>
        <mc:AlternateContent>
          <mc:Choice Requires="wps">
            <w:drawing>
              <wp:anchor distT="0" distB="0" distL="114300" distR="114300" simplePos="0" relativeHeight="251652096" behindDoc="0" locked="0" layoutInCell="0" allowOverlap="1" wp14:anchorId="72D11D31" wp14:editId="6A99671A">
                <wp:simplePos x="0" y="0"/>
                <wp:positionH relativeFrom="page">
                  <wp:posOffset>707366</wp:posOffset>
                </wp:positionH>
                <wp:positionV relativeFrom="page">
                  <wp:posOffset>2009955</wp:posOffset>
                </wp:positionV>
                <wp:extent cx="6552565" cy="5589917"/>
                <wp:effectExtent l="0"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2565" cy="5589917"/>
                        </a:xfrm>
                        <a:prstGeom prst="rect">
                          <a:avLst/>
                        </a:prstGeom>
                        <a:noFill/>
                        <a:ln>
                          <a:noFill/>
                        </a:ln>
                        <a:effectLst/>
                        <a:extLst/>
                      </wps:spPr>
                      <wps:txbx>
                        <w:txbxContent>
                          <w:p w14:paraId="091B78D0" w14:textId="77777777" w:rsidR="00DA65A1" w:rsidRPr="000253DA" w:rsidRDefault="00DA65A1" w:rsidP="000253DA">
                            <w:pPr>
                              <w:spacing w:after="0" w:line="240" w:lineRule="auto"/>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7DF68918" w14:textId="77777777" w:rsidR="00DA65A1" w:rsidRDefault="00DA65A1" w:rsidP="00F91889">
                            <w:pPr>
                              <w:pStyle w:val="Sinespaciado"/>
                              <w:jc w:val="center"/>
                              <w:rPr>
                                <w:rFonts w:ascii="Arial" w:hAnsi="Arial" w:cs="Arial"/>
                                <w:b/>
                                <w:bCs/>
                                <w:color w:val="000000"/>
                                <w:sz w:val="56"/>
                                <w:szCs w:val="72"/>
                              </w:rPr>
                            </w:pPr>
                          </w:p>
                          <w:p w14:paraId="75F64D22" w14:textId="77777777" w:rsidR="00DA65A1" w:rsidRDefault="00DA65A1" w:rsidP="00F91889">
                            <w:pPr>
                              <w:pStyle w:val="Sinespaciado"/>
                              <w:jc w:val="center"/>
                              <w:rPr>
                                <w:rFonts w:ascii="Arial" w:hAnsi="Arial" w:cs="Arial"/>
                                <w:b/>
                                <w:bCs/>
                                <w:color w:val="000000"/>
                                <w:sz w:val="56"/>
                                <w:szCs w:val="72"/>
                              </w:rPr>
                            </w:pPr>
                          </w:p>
                          <w:p w14:paraId="04FA1574" w14:textId="77777777" w:rsidR="00DA65A1" w:rsidRDefault="00DA65A1" w:rsidP="00F91889">
                            <w:pPr>
                              <w:pStyle w:val="Sinespaciado"/>
                              <w:jc w:val="center"/>
                              <w:rPr>
                                <w:rFonts w:ascii="Arial" w:hAnsi="Arial" w:cs="Arial"/>
                                <w:b/>
                                <w:bCs/>
                                <w:color w:val="000000"/>
                                <w:sz w:val="56"/>
                                <w:szCs w:val="72"/>
                              </w:rPr>
                            </w:pPr>
                          </w:p>
                          <w:p w14:paraId="22648D8E" w14:textId="77777777" w:rsidR="00DA65A1" w:rsidRPr="006B6319" w:rsidRDefault="00DA65A1" w:rsidP="00045409">
                            <w:pPr>
                              <w:pStyle w:val="Sinespaciado"/>
                              <w:rPr>
                                <w:rFonts w:ascii="Arial" w:hAnsi="Arial" w:cs="Arial"/>
                                <w:b/>
                                <w:bCs/>
                                <w:sz w:val="52"/>
                                <w:szCs w:val="40"/>
                              </w:rPr>
                            </w:pPr>
                            <w:r w:rsidRPr="006B6319">
                              <w:rPr>
                                <w:rFonts w:ascii="Arial" w:hAnsi="Arial" w:cs="Arial"/>
                                <w:b/>
                                <w:bCs/>
                                <w:sz w:val="52"/>
                                <w:szCs w:val="40"/>
                              </w:rPr>
                              <w:t>Evaluación Específica del Fondo de Aportaciones para la Seguridad Pública de los Estados (FASP)</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D11D31" id="Rectangle_x0020_26" o:spid="_x0000_s1026" style="position:absolute;left:0;text-align:left;margin-left:55.7pt;margin-top:158.25pt;width:515.95pt;height:440.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" o:allowincell="f" filled="f" stroked="f">
                <v:textbox inset="14.4pt,,14.4pt">
                  <w:txbxContent>
                    <w:p w14:paraId="091B78D0" w14:textId="77777777" w:rsidR="00DA65A1" w:rsidRPr="000253DA" w:rsidRDefault="00DA65A1" w:rsidP="000253DA">
                      <w:pPr>
                        <w:spacing w:after="0" w:line="240" w:lineRule="auto"/>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7DF68918" w14:textId="77777777" w:rsidR="00DA65A1" w:rsidRDefault="00DA65A1" w:rsidP="00F91889">
                      <w:pPr>
                        <w:pStyle w:val="Sinespaciado"/>
                        <w:jc w:val="center"/>
                        <w:rPr>
                          <w:rFonts w:ascii="Arial" w:hAnsi="Arial" w:cs="Arial"/>
                          <w:b/>
                          <w:bCs/>
                          <w:color w:val="000000"/>
                          <w:sz w:val="56"/>
                          <w:szCs w:val="72"/>
                        </w:rPr>
                      </w:pPr>
                    </w:p>
                    <w:p w14:paraId="75F64D22" w14:textId="77777777" w:rsidR="00DA65A1" w:rsidRDefault="00DA65A1" w:rsidP="00F91889">
                      <w:pPr>
                        <w:pStyle w:val="Sinespaciado"/>
                        <w:jc w:val="center"/>
                        <w:rPr>
                          <w:rFonts w:ascii="Arial" w:hAnsi="Arial" w:cs="Arial"/>
                          <w:b/>
                          <w:bCs/>
                          <w:color w:val="000000"/>
                          <w:sz w:val="56"/>
                          <w:szCs w:val="72"/>
                        </w:rPr>
                      </w:pPr>
                    </w:p>
                    <w:p w14:paraId="04FA1574" w14:textId="77777777" w:rsidR="00DA65A1" w:rsidRDefault="00DA65A1" w:rsidP="00F91889">
                      <w:pPr>
                        <w:pStyle w:val="Sinespaciado"/>
                        <w:jc w:val="center"/>
                        <w:rPr>
                          <w:rFonts w:ascii="Arial" w:hAnsi="Arial" w:cs="Arial"/>
                          <w:b/>
                          <w:bCs/>
                          <w:color w:val="000000"/>
                          <w:sz w:val="56"/>
                          <w:szCs w:val="72"/>
                        </w:rPr>
                      </w:pPr>
                    </w:p>
                    <w:p w14:paraId="22648D8E" w14:textId="77777777" w:rsidR="00DA65A1" w:rsidRPr="006B6319" w:rsidRDefault="00DA65A1" w:rsidP="00045409">
                      <w:pPr>
                        <w:pStyle w:val="Sinespaciado"/>
                        <w:rPr>
                          <w:rFonts w:ascii="Arial" w:hAnsi="Arial" w:cs="Arial"/>
                          <w:b/>
                          <w:bCs/>
                          <w:sz w:val="52"/>
                          <w:szCs w:val="40"/>
                        </w:rPr>
                      </w:pPr>
                      <w:r w:rsidRPr="006B6319">
                        <w:rPr>
                          <w:rFonts w:ascii="Arial" w:hAnsi="Arial" w:cs="Arial"/>
                          <w:b/>
                          <w:bCs/>
                          <w:sz w:val="52"/>
                          <w:szCs w:val="40"/>
                        </w:rPr>
                        <w:t>Evaluación Específica del Fondo de Aportaciones para la Seguridad Pública de los Estados (FASP)</w:t>
                      </w:r>
                    </w:p>
                  </w:txbxContent>
                </v:textbox>
                <w10:wrap anchorx="page" anchory="page"/>
              </v:rect>
            </w:pict>
          </mc:Fallback>
        </mc:AlternateContent>
      </w:r>
    </w:p>
    <w:p w14:paraId="2AA6C64A" w14:textId="77777777" w:rsidR="00F91889" w:rsidRPr="001378BC" w:rsidRDefault="00F91889" w:rsidP="004C0514">
      <w:pPr>
        <w:spacing w:before="100" w:beforeAutospacing="1" w:after="120" w:afterAutospacing="1" w:line="360" w:lineRule="auto"/>
        <w:jc w:val="both"/>
        <w:rPr>
          <w:rFonts w:ascii="Arial" w:eastAsia="Batang" w:hAnsi="Arial" w:cs="Arial"/>
          <w:b/>
          <w:sz w:val="24"/>
        </w:rPr>
      </w:pPr>
    </w:p>
    <w:p w14:paraId="5B11DEA5" w14:textId="77777777" w:rsidR="00F91889" w:rsidRPr="001378BC" w:rsidRDefault="00F91889" w:rsidP="004C0514">
      <w:pPr>
        <w:spacing w:before="100" w:beforeAutospacing="1" w:after="120" w:afterAutospacing="1" w:line="360" w:lineRule="auto"/>
        <w:jc w:val="both"/>
        <w:rPr>
          <w:rFonts w:ascii="Arial" w:eastAsia="Batang" w:hAnsi="Arial" w:cs="Arial"/>
          <w:b/>
          <w:sz w:val="24"/>
        </w:rPr>
      </w:pPr>
    </w:p>
    <w:p w14:paraId="57975102" w14:textId="77777777" w:rsidR="00F91889" w:rsidRPr="001378BC" w:rsidRDefault="00F91889" w:rsidP="004C0514">
      <w:pPr>
        <w:spacing w:before="100" w:beforeAutospacing="1" w:after="120" w:afterAutospacing="1" w:line="360" w:lineRule="auto"/>
        <w:jc w:val="both"/>
        <w:rPr>
          <w:rFonts w:ascii="Arial" w:eastAsia="Batang" w:hAnsi="Arial" w:cs="Arial"/>
          <w:b/>
          <w:sz w:val="24"/>
        </w:rPr>
      </w:pPr>
    </w:p>
    <w:p w14:paraId="630B973C" w14:textId="77777777" w:rsidR="00F91889" w:rsidRPr="001378BC" w:rsidRDefault="00F91889" w:rsidP="004C0514">
      <w:pPr>
        <w:spacing w:before="100" w:beforeAutospacing="1" w:after="120" w:afterAutospacing="1" w:line="360" w:lineRule="auto"/>
        <w:jc w:val="both"/>
        <w:rPr>
          <w:rFonts w:ascii="Arial" w:eastAsia="Batang" w:hAnsi="Arial" w:cs="Arial"/>
          <w:b/>
          <w:sz w:val="24"/>
        </w:rPr>
      </w:pPr>
    </w:p>
    <w:p w14:paraId="4EB5CD03" w14:textId="77777777" w:rsidR="00F91889" w:rsidRPr="001378BC" w:rsidRDefault="00F91889" w:rsidP="004C0514">
      <w:pPr>
        <w:spacing w:before="100" w:beforeAutospacing="1" w:after="120" w:afterAutospacing="1" w:line="360" w:lineRule="auto"/>
        <w:jc w:val="both"/>
        <w:rPr>
          <w:rFonts w:ascii="Arial" w:eastAsia="Batang" w:hAnsi="Arial" w:cs="Arial"/>
          <w:b/>
          <w:sz w:val="24"/>
        </w:rPr>
      </w:pPr>
    </w:p>
    <w:p w14:paraId="2F86BB5E" w14:textId="77777777" w:rsidR="00F91889" w:rsidRPr="001378BC" w:rsidRDefault="00F91889" w:rsidP="004C0514">
      <w:pPr>
        <w:spacing w:before="100" w:beforeAutospacing="1" w:after="120" w:afterAutospacing="1" w:line="360" w:lineRule="auto"/>
        <w:jc w:val="both"/>
        <w:rPr>
          <w:rFonts w:ascii="Arial" w:eastAsia="Batang" w:hAnsi="Arial" w:cs="Arial"/>
          <w:b/>
          <w:sz w:val="24"/>
        </w:rPr>
      </w:pPr>
    </w:p>
    <w:p w14:paraId="5ECEBF5E" w14:textId="77777777" w:rsidR="00F91889" w:rsidRPr="001378BC" w:rsidRDefault="00F91889" w:rsidP="004C0514">
      <w:pPr>
        <w:spacing w:before="100" w:beforeAutospacing="1" w:after="120" w:afterAutospacing="1" w:line="360" w:lineRule="auto"/>
        <w:jc w:val="both"/>
        <w:rPr>
          <w:rFonts w:ascii="Arial" w:eastAsia="Batang" w:hAnsi="Arial" w:cs="Arial"/>
          <w:b/>
          <w:sz w:val="24"/>
        </w:rPr>
      </w:pPr>
    </w:p>
    <w:p w14:paraId="3C905828" w14:textId="77777777" w:rsidR="00F91889" w:rsidRPr="001378BC" w:rsidRDefault="00F91889" w:rsidP="004C0514">
      <w:pPr>
        <w:spacing w:before="100" w:beforeAutospacing="1" w:after="120" w:afterAutospacing="1" w:line="360" w:lineRule="auto"/>
        <w:jc w:val="both"/>
        <w:rPr>
          <w:rFonts w:ascii="Arial" w:eastAsia="Batang" w:hAnsi="Arial" w:cs="Arial"/>
          <w:b/>
          <w:sz w:val="24"/>
        </w:rPr>
      </w:pPr>
    </w:p>
    <w:p w14:paraId="0892DCAA" w14:textId="77777777" w:rsidR="00F91889" w:rsidRPr="001378BC" w:rsidRDefault="00F91889" w:rsidP="004C0514">
      <w:pPr>
        <w:spacing w:before="100" w:beforeAutospacing="1" w:after="120" w:afterAutospacing="1" w:line="360" w:lineRule="auto"/>
        <w:jc w:val="both"/>
        <w:rPr>
          <w:rFonts w:ascii="Arial" w:eastAsia="Batang" w:hAnsi="Arial" w:cs="Arial"/>
          <w:b/>
          <w:sz w:val="24"/>
        </w:rPr>
      </w:pPr>
    </w:p>
    <w:p w14:paraId="052808FA" w14:textId="77777777" w:rsidR="00F91889" w:rsidRPr="001378BC" w:rsidRDefault="00F91889" w:rsidP="004C0514">
      <w:pPr>
        <w:spacing w:before="100" w:beforeAutospacing="1" w:after="100" w:afterAutospacing="1" w:line="360" w:lineRule="auto"/>
        <w:jc w:val="both"/>
        <w:rPr>
          <w:rFonts w:ascii="Arial" w:eastAsiaTheme="minorEastAsia" w:hAnsi="Arial" w:cs="Arial"/>
          <w:sz w:val="18"/>
        </w:rPr>
      </w:pPr>
    </w:p>
    <w:p w14:paraId="6BED2088" w14:textId="77777777" w:rsidR="00332B09" w:rsidRPr="001378BC" w:rsidRDefault="00332B09" w:rsidP="004C0514">
      <w:pPr>
        <w:spacing w:after="0" w:line="240" w:lineRule="auto"/>
        <w:rPr>
          <w:rFonts w:ascii="Arial" w:eastAsiaTheme="minorEastAsia" w:hAnsi="Arial" w:cs="Arial"/>
          <w:sz w:val="18"/>
        </w:rPr>
      </w:pPr>
    </w:p>
    <w:p w14:paraId="0305E6B7" w14:textId="77777777" w:rsidR="00332B09" w:rsidRPr="001378BC" w:rsidRDefault="00332B09" w:rsidP="004C0514">
      <w:pPr>
        <w:spacing w:after="0" w:line="240" w:lineRule="auto"/>
        <w:rPr>
          <w:rFonts w:ascii="Arial" w:eastAsiaTheme="minorEastAsia" w:hAnsi="Arial" w:cs="Arial"/>
          <w:sz w:val="18"/>
        </w:rPr>
      </w:pPr>
    </w:p>
    <w:p w14:paraId="14709DC6" w14:textId="77777777" w:rsidR="00332B09" w:rsidRPr="001378BC" w:rsidRDefault="00332B09" w:rsidP="004C0514">
      <w:pPr>
        <w:spacing w:after="0" w:line="240" w:lineRule="auto"/>
        <w:rPr>
          <w:rFonts w:ascii="Arial" w:eastAsiaTheme="minorEastAsia" w:hAnsi="Arial" w:cs="Arial"/>
          <w:sz w:val="18"/>
        </w:rPr>
      </w:pPr>
    </w:p>
    <w:p w14:paraId="3F617D9D" w14:textId="77777777" w:rsidR="00332B09" w:rsidRPr="001378BC" w:rsidRDefault="00332B09" w:rsidP="004C0514">
      <w:pPr>
        <w:spacing w:after="0" w:line="240" w:lineRule="auto"/>
        <w:rPr>
          <w:rFonts w:ascii="Arial" w:eastAsiaTheme="minorEastAsia" w:hAnsi="Arial" w:cs="Arial"/>
          <w:sz w:val="18"/>
        </w:rPr>
      </w:pPr>
    </w:p>
    <w:p w14:paraId="1A1CC1DC" w14:textId="77777777" w:rsidR="00770392" w:rsidRPr="001378BC" w:rsidRDefault="00770392" w:rsidP="004C0514">
      <w:pPr>
        <w:spacing w:after="0" w:line="240" w:lineRule="auto"/>
        <w:rPr>
          <w:rFonts w:ascii="Arial" w:eastAsiaTheme="minorEastAsia" w:hAnsi="Arial" w:cs="Arial"/>
          <w:sz w:val="18"/>
        </w:rPr>
      </w:pPr>
    </w:p>
    <w:p w14:paraId="5C45D5E2" w14:textId="77777777" w:rsidR="00770392" w:rsidRPr="001378BC" w:rsidRDefault="00770392" w:rsidP="004C0514">
      <w:pPr>
        <w:spacing w:after="0" w:line="240" w:lineRule="auto"/>
        <w:rPr>
          <w:rFonts w:ascii="Arial" w:eastAsiaTheme="minorEastAsia" w:hAnsi="Arial" w:cs="Arial"/>
          <w:sz w:val="18"/>
        </w:rPr>
      </w:pPr>
    </w:p>
    <w:p w14:paraId="7E2B2B72" w14:textId="77777777" w:rsidR="00770392" w:rsidRPr="001378BC" w:rsidRDefault="00770392" w:rsidP="004C0514">
      <w:pPr>
        <w:spacing w:after="0" w:line="240" w:lineRule="auto"/>
        <w:rPr>
          <w:rFonts w:ascii="Arial" w:eastAsiaTheme="minorEastAsia" w:hAnsi="Arial" w:cs="Arial"/>
          <w:sz w:val="18"/>
        </w:rPr>
      </w:pPr>
    </w:p>
    <w:p w14:paraId="592EA747" w14:textId="77777777" w:rsidR="00770392" w:rsidRPr="001378BC" w:rsidRDefault="00770392" w:rsidP="004C0514">
      <w:pPr>
        <w:spacing w:after="0" w:line="240" w:lineRule="auto"/>
        <w:rPr>
          <w:rFonts w:ascii="Arial" w:eastAsiaTheme="minorEastAsia" w:hAnsi="Arial" w:cs="Arial"/>
          <w:sz w:val="18"/>
        </w:rPr>
      </w:pPr>
    </w:p>
    <w:p w14:paraId="6DD43A2A" w14:textId="77777777" w:rsidR="00770392" w:rsidRPr="001378BC" w:rsidRDefault="00770392" w:rsidP="004C0514">
      <w:pPr>
        <w:spacing w:after="0" w:line="240" w:lineRule="auto"/>
        <w:rPr>
          <w:rFonts w:ascii="Arial" w:eastAsiaTheme="minorEastAsia" w:hAnsi="Arial" w:cs="Arial"/>
          <w:sz w:val="18"/>
        </w:rPr>
      </w:pPr>
    </w:p>
    <w:p w14:paraId="01C84244" w14:textId="77777777" w:rsidR="00770392" w:rsidRPr="001378BC" w:rsidRDefault="00770392" w:rsidP="004C0514">
      <w:pPr>
        <w:spacing w:after="0" w:line="240" w:lineRule="auto"/>
        <w:rPr>
          <w:rFonts w:ascii="Arial" w:eastAsiaTheme="minorEastAsia" w:hAnsi="Arial" w:cs="Arial"/>
          <w:sz w:val="18"/>
        </w:rPr>
      </w:pPr>
    </w:p>
    <w:p w14:paraId="7AA2D87B" w14:textId="77777777" w:rsidR="00770392" w:rsidRPr="001378BC" w:rsidRDefault="00770392" w:rsidP="004C0514">
      <w:pPr>
        <w:spacing w:after="0" w:line="240" w:lineRule="auto"/>
        <w:rPr>
          <w:rFonts w:ascii="Arial" w:eastAsiaTheme="minorEastAsia" w:hAnsi="Arial" w:cs="Arial"/>
          <w:sz w:val="18"/>
        </w:rPr>
      </w:pPr>
    </w:p>
    <w:p w14:paraId="5457E637" w14:textId="77777777" w:rsidR="00770392" w:rsidRPr="001378BC" w:rsidRDefault="00770392" w:rsidP="004C0514">
      <w:pPr>
        <w:spacing w:after="0" w:line="240" w:lineRule="auto"/>
        <w:rPr>
          <w:rFonts w:ascii="Arial" w:eastAsiaTheme="minorEastAsia" w:hAnsi="Arial" w:cs="Arial"/>
          <w:sz w:val="18"/>
        </w:rPr>
      </w:pPr>
    </w:p>
    <w:p w14:paraId="2350464B" w14:textId="77777777" w:rsidR="00770392" w:rsidRPr="001378BC" w:rsidRDefault="00770392" w:rsidP="004C0514">
      <w:pPr>
        <w:spacing w:after="0" w:line="240" w:lineRule="auto"/>
        <w:rPr>
          <w:rFonts w:ascii="Arial" w:eastAsiaTheme="minorEastAsia" w:hAnsi="Arial" w:cs="Arial"/>
          <w:sz w:val="18"/>
        </w:rPr>
      </w:pPr>
    </w:p>
    <w:p w14:paraId="59A57965" w14:textId="77777777" w:rsidR="00770392" w:rsidRPr="001378BC" w:rsidRDefault="00770392" w:rsidP="004C0514">
      <w:pPr>
        <w:spacing w:after="0" w:line="240" w:lineRule="auto"/>
        <w:rPr>
          <w:rFonts w:ascii="Arial" w:eastAsiaTheme="minorEastAsia" w:hAnsi="Arial" w:cs="Arial"/>
          <w:sz w:val="18"/>
        </w:rPr>
      </w:pPr>
    </w:p>
    <w:p w14:paraId="3C2F02D7" w14:textId="77777777" w:rsidR="00770392" w:rsidRPr="001378BC" w:rsidRDefault="00770392" w:rsidP="004C0514">
      <w:pPr>
        <w:spacing w:after="0" w:line="240" w:lineRule="auto"/>
        <w:rPr>
          <w:rFonts w:ascii="Arial" w:eastAsiaTheme="minorEastAsia" w:hAnsi="Arial" w:cs="Arial"/>
          <w:sz w:val="18"/>
        </w:rPr>
      </w:pPr>
    </w:p>
    <w:p w14:paraId="728CC233" w14:textId="77777777" w:rsidR="00770392" w:rsidRPr="001378BC" w:rsidRDefault="00770392" w:rsidP="004C0514">
      <w:pPr>
        <w:spacing w:after="0" w:line="240" w:lineRule="auto"/>
        <w:rPr>
          <w:rFonts w:ascii="Arial" w:eastAsiaTheme="minorEastAsia" w:hAnsi="Arial" w:cs="Arial"/>
          <w:sz w:val="18"/>
        </w:rPr>
      </w:pPr>
    </w:p>
    <w:p w14:paraId="1D032567" w14:textId="77777777" w:rsidR="00770392" w:rsidRPr="001378BC" w:rsidRDefault="00770392" w:rsidP="004C0514">
      <w:pPr>
        <w:spacing w:after="0" w:line="240" w:lineRule="auto"/>
        <w:rPr>
          <w:rFonts w:ascii="Arial" w:eastAsiaTheme="minorEastAsia" w:hAnsi="Arial" w:cs="Arial"/>
          <w:sz w:val="18"/>
        </w:rPr>
      </w:pPr>
    </w:p>
    <w:p w14:paraId="1CBE9219" w14:textId="61CC35D7" w:rsidR="00770392" w:rsidRPr="001378BC" w:rsidRDefault="001378BC" w:rsidP="004C0514">
      <w:pPr>
        <w:tabs>
          <w:tab w:val="left" w:pos="7410"/>
          <w:tab w:val="right" w:pos="12411"/>
        </w:tabs>
        <w:spacing w:after="0" w:line="240" w:lineRule="auto"/>
        <w:jc w:val="right"/>
        <w:rPr>
          <w:rFonts w:ascii="Arial" w:eastAsiaTheme="minorEastAsia" w:hAnsi="Arial" w:cs="Arial"/>
          <w:sz w:val="24"/>
        </w:rPr>
      </w:pPr>
      <w:r>
        <w:rPr>
          <w:rFonts w:ascii="Arial" w:eastAsiaTheme="minorEastAsia" w:hAnsi="Arial" w:cs="Arial"/>
          <w:sz w:val="24"/>
        </w:rPr>
        <w:tab/>
        <w:t xml:space="preserve">          </w:t>
      </w:r>
      <w:r w:rsidR="00DE51E3" w:rsidRPr="001378BC">
        <w:rPr>
          <w:rFonts w:ascii="Arial" w:eastAsiaTheme="minorEastAsia" w:hAnsi="Arial" w:cs="Arial"/>
          <w:b/>
          <w:sz w:val="24"/>
        </w:rPr>
        <w:t>AGOSTO 2015</w:t>
      </w:r>
    </w:p>
    <w:p w14:paraId="55F78CF7" w14:textId="77777777" w:rsidR="00332B09" w:rsidRPr="001378BC" w:rsidRDefault="00332B09" w:rsidP="004C0514">
      <w:pPr>
        <w:spacing w:after="0" w:line="240" w:lineRule="auto"/>
        <w:rPr>
          <w:rFonts w:ascii="Arial" w:eastAsiaTheme="minorEastAsia" w:hAnsi="Arial" w:cs="Arial"/>
          <w:sz w:val="18"/>
        </w:rPr>
      </w:pPr>
    </w:p>
    <w:p w14:paraId="3B6B2884" w14:textId="77777777" w:rsidR="00045409" w:rsidRDefault="00045409">
      <w:pPr>
        <w:spacing w:after="0" w:line="240" w:lineRule="auto"/>
        <w:rPr>
          <w:rFonts w:ascii="Arial" w:eastAsiaTheme="minorEastAsia" w:hAnsi="Arial" w:cs="Arial"/>
          <w:b/>
          <w:sz w:val="24"/>
        </w:rPr>
      </w:pPr>
      <w:r>
        <w:rPr>
          <w:rFonts w:ascii="Arial" w:eastAsiaTheme="minorEastAsia" w:hAnsi="Arial" w:cs="Arial"/>
          <w:b/>
          <w:sz w:val="24"/>
        </w:rPr>
        <w:br w:type="page"/>
      </w:r>
    </w:p>
    <w:p w14:paraId="14E7CF4D" w14:textId="1A153A52" w:rsidR="00640225" w:rsidRPr="001378BC" w:rsidRDefault="00E63324" w:rsidP="00DE51E3">
      <w:pPr>
        <w:spacing w:after="120" w:line="360" w:lineRule="auto"/>
        <w:jc w:val="both"/>
        <w:rPr>
          <w:rFonts w:ascii="Arial" w:eastAsiaTheme="minorEastAsia" w:hAnsi="Arial" w:cs="Arial"/>
          <w:sz w:val="24"/>
        </w:rPr>
      </w:pPr>
      <w:r w:rsidRPr="001378BC">
        <w:rPr>
          <w:rFonts w:ascii="Arial" w:eastAsiaTheme="minorEastAsia" w:hAnsi="Arial" w:cs="Arial"/>
          <w:b/>
          <w:sz w:val="24"/>
        </w:rPr>
        <w:lastRenderedPageBreak/>
        <w:t>R</w:t>
      </w:r>
      <w:r w:rsidR="001F56B3" w:rsidRPr="001378BC">
        <w:rPr>
          <w:rFonts w:ascii="Arial" w:eastAsiaTheme="minorEastAsia" w:hAnsi="Arial" w:cs="Arial"/>
          <w:b/>
          <w:sz w:val="24"/>
        </w:rPr>
        <w:t>esumen Ejecutivo</w:t>
      </w:r>
    </w:p>
    <w:p w14:paraId="291389DF" w14:textId="77777777" w:rsidR="009648BF" w:rsidRPr="001378BC" w:rsidRDefault="009648BF" w:rsidP="009648BF">
      <w:pPr>
        <w:shd w:val="clear" w:color="auto" w:fill="FFFFFF"/>
        <w:spacing w:after="120" w:line="360" w:lineRule="auto"/>
        <w:jc w:val="both"/>
        <w:rPr>
          <w:rFonts w:ascii="Arial" w:eastAsia="Times New Roman" w:hAnsi="Arial" w:cs="Arial"/>
          <w:sz w:val="24"/>
          <w:lang w:eastAsia="es-MX"/>
        </w:rPr>
      </w:pPr>
      <w:r w:rsidRPr="001378BC">
        <w:rPr>
          <w:rFonts w:ascii="Arial" w:eastAsia="Times New Roman" w:hAnsi="Arial" w:cs="Arial"/>
          <w:sz w:val="24"/>
          <w:lang w:eastAsia="es-MX"/>
        </w:rPr>
        <w:t>El Fondo de Aportaciones para la Seguridad Pública de los Estados y del Distrito Federal (FASP), utiliza recursos que la Federación transfiere a las haciendas públicas de los Estados y del Distrito Federal destinados exclusivamente a:</w:t>
      </w:r>
    </w:p>
    <w:p w14:paraId="6D9CE9A1" w14:textId="77777777" w:rsidR="009648BF" w:rsidRPr="001378BC" w:rsidRDefault="009648BF" w:rsidP="009648BF">
      <w:pPr>
        <w:pStyle w:val="Prrafodelista"/>
        <w:numPr>
          <w:ilvl w:val="0"/>
          <w:numId w:val="3"/>
        </w:numPr>
        <w:spacing w:after="120" w:line="360" w:lineRule="auto"/>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Reclutamiento, formación, selección, evaluación y depuración de los recursos humanos vinculados con tareas de seguridad pública;</w:t>
      </w:r>
    </w:p>
    <w:p w14:paraId="37BBB97A" w14:textId="77777777" w:rsidR="009648BF" w:rsidRPr="001378BC" w:rsidRDefault="009648BF" w:rsidP="009648BF">
      <w:pPr>
        <w:pStyle w:val="Prrafodelista"/>
        <w:numPr>
          <w:ilvl w:val="0"/>
          <w:numId w:val="3"/>
        </w:numPr>
        <w:spacing w:after="120" w:line="360" w:lineRule="auto"/>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Equipamiento de las policías judiciales o sus equivalentes, peritos, ministerios públicos, policías preventivos o custodios de centros penitenciarios y de menores infractores;</w:t>
      </w:r>
    </w:p>
    <w:p w14:paraId="37C75E0E" w14:textId="77777777" w:rsidR="009648BF" w:rsidRPr="001378BC" w:rsidRDefault="009648BF" w:rsidP="009648BF">
      <w:pPr>
        <w:pStyle w:val="Prrafodelista"/>
        <w:numPr>
          <w:ilvl w:val="0"/>
          <w:numId w:val="3"/>
        </w:numPr>
        <w:spacing w:after="120" w:line="360" w:lineRule="auto"/>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Establecimiento y operación de la red nacional de telecomunicaciones e informática para la seguridad pública y servicio telefónico nacional de emergencia;</w:t>
      </w:r>
    </w:p>
    <w:p w14:paraId="767005AA" w14:textId="77777777" w:rsidR="009648BF" w:rsidRPr="001378BC" w:rsidRDefault="009648BF" w:rsidP="009648BF">
      <w:pPr>
        <w:pStyle w:val="Prrafodelista"/>
        <w:numPr>
          <w:ilvl w:val="0"/>
          <w:numId w:val="3"/>
        </w:numPr>
        <w:spacing w:after="120" w:line="360" w:lineRule="auto"/>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Construcción, mejoramiento o ampliación de instalaciones para la procuración e impartición de justicia, centros penitenciarios y de menores infractores, e instalaciones de los cuerpos de seguridad pública y sus centros de capacitación;</w:t>
      </w:r>
    </w:p>
    <w:p w14:paraId="42964F02" w14:textId="77777777" w:rsidR="009648BF" w:rsidRPr="001378BC" w:rsidRDefault="009648BF" w:rsidP="009648BF">
      <w:pPr>
        <w:pStyle w:val="Prrafodelista"/>
        <w:numPr>
          <w:ilvl w:val="0"/>
          <w:numId w:val="3"/>
        </w:numPr>
        <w:spacing w:after="120" w:line="360" w:lineRule="auto"/>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Seguimiento y evaluación de los programas señalados.</w:t>
      </w:r>
    </w:p>
    <w:p w14:paraId="3B72C4EA" w14:textId="0ED69C66" w:rsidR="003F7416" w:rsidRPr="001378BC" w:rsidRDefault="009648BF" w:rsidP="00AE3296">
      <w:pPr>
        <w:spacing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Lo anterior, de acuerdo con la Ley de Coordinación Fiscal (LCF), en sus artículos 44 y 45</w:t>
      </w:r>
      <w:r w:rsidR="00AE3296">
        <w:rPr>
          <w:rFonts w:ascii="Arial" w:eastAsia="Times New Roman" w:hAnsi="Arial" w:cs="Arial"/>
          <w:sz w:val="24"/>
          <w:lang w:val="es-ES" w:eastAsia="es-MX"/>
        </w:rPr>
        <w:t>. A</w:t>
      </w:r>
      <w:r w:rsidRPr="001378BC">
        <w:rPr>
          <w:rFonts w:ascii="Arial" w:eastAsia="Times New Roman" w:hAnsi="Arial" w:cs="Arial"/>
          <w:sz w:val="24"/>
          <w:lang w:val="es-ES" w:eastAsia="es-MX"/>
        </w:rPr>
        <w:t>simismo, los recursos se transfieren a las entidades federativas para cumplir diversas estrategias englobadas en 17 Programas con Prioridad Nacional, acordados por el Consejo Nacional de Seguridad Pública</w:t>
      </w:r>
      <w:r w:rsidR="003F7416" w:rsidRPr="001378BC">
        <w:rPr>
          <w:rFonts w:ascii="Arial" w:eastAsia="Times New Roman" w:hAnsi="Arial" w:cs="Arial"/>
          <w:sz w:val="24"/>
          <w:lang w:val="es-ES" w:eastAsia="es-MX"/>
        </w:rPr>
        <w:t>.</w:t>
      </w:r>
    </w:p>
    <w:p w14:paraId="1ADDD078" w14:textId="77777777" w:rsidR="001D4771" w:rsidRDefault="001D4771">
      <w:pPr>
        <w:spacing w:after="0" w:line="240" w:lineRule="auto"/>
        <w:rPr>
          <w:rFonts w:ascii="Arial" w:eastAsia="Times New Roman" w:hAnsi="Arial" w:cs="Arial"/>
          <w:b/>
          <w:sz w:val="24"/>
          <w:lang w:val="es-ES" w:eastAsia="es-MX"/>
        </w:rPr>
      </w:pPr>
      <w:r>
        <w:rPr>
          <w:rFonts w:ascii="Arial" w:eastAsia="Times New Roman" w:hAnsi="Arial" w:cs="Arial"/>
          <w:b/>
          <w:sz w:val="24"/>
          <w:lang w:val="es-ES" w:eastAsia="es-MX"/>
        </w:rPr>
        <w:br w:type="page"/>
      </w:r>
    </w:p>
    <w:p w14:paraId="1B61CA22" w14:textId="2D6871AD" w:rsidR="009648BF" w:rsidRDefault="009648BF" w:rsidP="003F7416">
      <w:pPr>
        <w:spacing w:after="120" w:line="360" w:lineRule="auto"/>
        <w:jc w:val="center"/>
        <w:textAlignment w:val="top"/>
        <w:rPr>
          <w:rFonts w:ascii="Arial" w:eastAsia="Times New Roman" w:hAnsi="Arial" w:cs="Arial"/>
          <w:b/>
          <w:sz w:val="24"/>
          <w:lang w:val="es-ES" w:eastAsia="es-MX"/>
        </w:rPr>
      </w:pPr>
      <w:r w:rsidRPr="001378BC">
        <w:rPr>
          <w:rFonts w:ascii="Arial" w:eastAsia="Times New Roman" w:hAnsi="Arial" w:cs="Arial"/>
          <w:noProof/>
          <w:sz w:val="24"/>
          <w:lang w:val="es-ES_tradnl" w:eastAsia="es-ES_tradnl"/>
        </w:rPr>
        <w:lastRenderedPageBreak/>
        <mc:AlternateContent>
          <mc:Choice Requires="wps">
            <w:drawing>
              <wp:anchor distT="45720" distB="45720" distL="114300" distR="114300" simplePos="0" relativeHeight="251660288" behindDoc="0" locked="0" layoutInCell="1" allowOverlap="1" wp14:anchorId="18917E53" wp14:editId="20A7EA88">
                <wp:simplePos x="0" y="0"/>
                <wp:positionH relativeFrom="column">
                  <wp:posOffset>135255</wp:posOffset>
                </wp:positionH>
                <wp:positionV relativeFrom="paragraph">
                  <wp:posOffset>7376160</wp:posOffset>
                </wp:positionV>
                <wp:extent cx="5993130" cy="428625"/>
                <wp:effectExtent l="3175" t="0" r="444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F2BAB" w14:textId="77777777" w:rsidR="00DA65A1" w:rsidRPr="00D713AA" w:rsidRDefault="00DA65A1" w:rsidP="009648BF">
                            <w:pPr>
                              <w:jc w:val="center"/>
                              <w:rPr>
                                <w:rFonts w:ascii="Arial" w:hAnsi="Arial" w:cs="Arial"/>
                                <w:sz w:val="18"/>
                              </w:rPr>
                            </w:pPr>
                            <w:r w:rsidRPr="00D713AA">
                              <w:rPr>
                                <w:rFonts w:ascii="Arial" w:hAnsi="Arial" w:cs="Arial"/>
                                <w:sz w:val="18"/>
                              </w:rPr>
                              <w:t>Fuente: Elaboración de INDETEC con datos extraídos E</w:t>
                            </w:r>
                            <w:r>
                              <w:rPr>
                                <w:rFonts w:ascii="Arial" w:hAnsi="Arial" w:cs="Arial"/>
                                <w:sz w:val="18"/>
                              </w:rPr>
                              <w:t>structura Presupuestaria</w:t>
                            </w:r>
                            <w:r w:rsidRPr="00D713AA">
                              <w:rPr>
                                <w:rFonts w:ascii="Arial" w:hAnsi="Arial" w:cs="Arial"/>
                                <w:sz w:val="18"/>
                              </w:rPr>
                              <w:t xml:space="preserve"> </w:t>
                            </w:r>
                            <w:r>
                              <w:rPr>
                                <w:rFonts w:ascii="Arial" w:hAnsi="Arial" w:cs="Arial"/>
                                <w:sz w:val="18"/>
                              </w:rPr>
                              <w:t>para el Seguimiento de los R</w:t>
                            </w:r>
                            <w:r w:rsidRPr="00D713AA">
                              <w:rPr>
                                <w:rFonts w:ascii="Arial" w:hAnsi="Arial" w:cs="Arial"/>
                                <w:sz w:val="18"/>
                              </w:rPr>
                              <w:t>ecursos 2014</w:t>
                            </w:r>
                            <w:r>
                              <w:rPr>
                                <w:rFonts w:ascii="Arial" w:hAnsi="Arial" w:cs="Arial"/>
                                <w:sz w:val="18"/>
                              </w:rPr>
                              <w:t xml:space="preserve"> del Fondo de Aportaciones para la Seguridad Pública FASB del Estado 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917E53" id="_x0000_t202" coordsize="21600,21600" o:spt="202" path="m0,0l0,21600,21600,21600,21600,0xe">
                <v:stroke joinstyle="miter"/>
                <v:path gradientshapeok="t" o:connecttype="rect"/>
              </v:shapetype>
              <v:shape id="Cuadro_x0020_de_x0020_texto_x0020_2" o:spid="_x0000_s1027" type="#_x0000_t202" style="position:absolute;left:0;text-align:left;margin-left:10.65pt;margin-top:580.8pt;width:471.9pt;height:3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" stroked="f">
                <v:textbox>
                  <w:txbxContent>
                    <w:p w14:paraId="461F2BAB" w14:textId="77777777" w:rsidR="00DA65A1" w:rsidRPr="00D713AA" w:rsidRDefault="00DA65A1" w:rsidP="009648BF">
                      <w:pPr>
                        <w:jc w:val="center"/>
                        <w:rPr>
                          <w:rFonts w:ascii="Arial" w:hAnsi="Arial" w:cs="Arial"/>
                          <w:sz w:val="18"/>
                        </w:rPr>
                      </w:pPr>
                      <w:r w:rsidRPr="00D713AA">
                        <w:rPr>
                          <w:rFonts w:ascii="Arial" w:hAnsi="Arial" w:cs="Arial"/>
                          <w:sz w:val="18"/>
                        </w:rPr>
                        <w:t>Fuente: Elaboración de INDETEC con datos extraídos E</w:t>
                      </w:r>
                      <w:r>
                        <w:rPr>
                          <w:rFonts w:ascii="Arial" w:hAnsi="Arial" w:cs="Arial"/>
                          <w:sz w:val="18"/>
                        </w:rPr>
                        <w:t>structura Presupuestaria</w:t>
                      </w:r>
                      <w:r w:rsidRPr="00D713AA">
                        <w:rPr>
                          <w:rFonts w:ascii="Arial" w:hAnsi="Arial" w:cs="Arial"/>
                          <w:sz w:val="18"/>
                        </w:rPr>
                        <w:t xml:space="preserve"> </w:t>
                      </w:r>
                      <w:r>
                        <w:rPr>
                          <w:rFonts w:ascii="Arial" w:hAnsi="Arial" w:cs="Arial"/>
                          <w:sz w:val="18"/>
                        </w:rPr>
                        <w:t>para el Seguimiento de los R</w:t>
                      </w:r>
                      <w:r w:rsidRPr="00D713AA">
                        <w:rPr>
                          <w:rFonts w:ascii="Arial" w:hAnsi="Arial" w:cs="Arial"/>
                          <w:sz w:val="18"/>
                        </w:rPr>
                        <w:t>ecursos 2014</w:t>
                      </w:r>
                      <w:r>
                        <w:rPr>
                          <w:rFonts w:ascii="Arial" w:hAnsi="Arial" w:cs="Arial"/>
                          <w:sz w:val="18"/>
                        </w:rPr>
                        <w:t xml:space="preserve"> del Fondo de Aportaciones para la Seguridad Pública FASB del Estado de Yucatán.</w:t>
                      </w:r>
                    </w:p>
                  </w:txbxContent>
                </v:textbox>
                <w10:wrap type="square"/>
              </v:shape>
            </w:pict>
          </mc:Fallback>
        </mc:AlternateContent>
      </w:r>
      <w:r w:rsidRPr="001378BC">
        <w:rPr>
          <w:rFonts w:ascii="Arial" w:eastAsia="Times New Roman" w:hAnsi="Arial" w:cs="Arial"/>
          <w:b/>
          <w:sz w:val="24"/>
          <w:lang w:val="es-ES" w:eastAsia="es-MX"/>
        </w:rPr>
        <w:t>Tabla N° 1 Fondo de Aportaciones pa</w:t>
      </w:r>
      <w:r w:rsidR="00DA66B1" w:rsidRPr="001378BC">
        <w:rPr>
          <w:rFonts w:ascii="Arial" w:eastAsia="Times New Roman" w:hAnsi="Arial" w:cs="Arial"/>
          <w:b/>
          <w:sz w:val="24"/>
          <w:lang w:val="es-ES" w:eastAsia="es-MX"/>
        </w:rPr>
        <w:t>ra la Seguridad Pública (FASP) Estructura P</w:t>
      </w:r>
      <w:r w:rsidRPr="001378BC">
        <w:rPr>
          <w:rFonts w:ascii="Arial" w:eastAsia="Times New Roman" w:hAnsi="Arial" w:cs="Arial"/>
          <w:b/>
          <w:sz w:val="24"/>
          <w:lang w:val="es-ES" w:eastAsia="es-MX"/>
        </w:rPr>
        <w:t xml:space="preserve">resupuestaria </w:t>
      </w:r>
      <w:r w:rsidR="00DA66B1" w:rsidRPr="001378BC">
        <w:rPr>
          <w:rFonts w:ascii="Arial" w:eastAsia="Times New Roman" w:hAnsi="Arial" w:cs="Arial"/>
          <w:b/>
          <w:sz w:val="24"/>
          <w:lang w:val="es-ES" w:eastAsia="es-MX"/>
        </w:rPr>
        <w:t>de los Programas con Prioridad N</w:t>
      </w:r>
      <w:r w:rsidRPr="001378BC">
        <w:rPr>
          <w:rFonts w:ascii="Arial" w:eastAsia="Times New Roman" w:hAnsi="Arial" w:cs="Arial"/>
          <w:b/>
          <w:sz w:val="24"/>
          <w:lang w:val="es-ES" w:eastAsia="es-MX"/>
        </w:rPr>
        <w:t>acional 2014.</w:t>
      </w:r>
    </w:p>
    <w:tbl>
      <w:tblPr>
        <w:tblW w:w="9796" w:type="dxa"/>
        <w:tblInd w:w="55" w:type="dxa"/>
        <w:tblLayout w:type="fixed"/>
        <w:tblCellMar>
          <w:left w:w="70" w:type="dxa"/>
          <w:right w:w="70" w:type="dxa"/>
        </w:tblCellMar>
        <w:tblLook w:val="04A0" w:firstRow="1" w:lastRow="0" w:firstColumn="1" w:lastColumn="0" w:noHBand="0" w:noVBand="1"/>
      </w:tblPr>
      <w:tblGrid>
        <w:gridCol w:w="3276"/>
        <w:gridCol w:w="1984"/>
        <w:gridCol w:w="2126"/>
        <w:gridCol w:w="2410"/>
      </w:tblGrid>
      <w:tr w:rsidR="001D4771" w:rsidRPr="001D4771" w14:paraId="6321E86D" w14:textId="77777777" w:rsidTr="001D4771">
        <w:trPr>
          <w:trHeight w:val="1400"/>
          <w:tblHeader/>
        </w:trPr>
        <w:tc>
          <w:tcPr>
            <w:tcW w:w="3276" w:type="dxa"/>
            <w:tcBorders>
              <w:top w:val="single" w:sz="8" w:space="0" w:color="auto"/>
              <w:left w:val="single" w:sz="8" w:space="0" w:color="auto"/>
              <w:bottom w:val="single" w:sz="8" w:space="0" w:color="auto"/>
              <w:right w:val="single" w:sz="8" w:space="0" w:color="000000"/>
            </w:tcBorders>
            <w:shd w:val="clear" w:color="000000" w:fill="92D050"/>
            <w:noWrap/>
            <w:vAlign w:val="center"/>
            <w:hideMark/>
          </w:tcPr>
          <w:p w14:paraId="6407BE56" w14:textId="77777777" w:rsidR="001D4771" w:rsidRPr="001D4771" w:rsidRDefault="001D4771" w:rsidP="001D4771">
            <w:pPr>
              <w:spacing w:after="0" w:line="240" w:lineRule="auto"/>
              <w:jc w:val="center"/>
              <w:rPr>
                <w:rFonts w:ascii="Arial" w:eastAsia="Times New Roman" w:hAnsi="Arial" w:cs="Arial"/>
                <w:b/>
                <w:bCs/>
                <w:color w:val="FFFFFF"/>
                <w:sz w:val="24"/>
                <w:szCs w:val="24"/>
                <w:lang w:eastAsia="es-MX"/>
              </w:rPr>
            </w:pPr>
            <w:r w:rsidRPr="001D4771">
              <w:rPr>
                <w:rFonts w:ascii="Arial" w:eastAsia="Times New Roman" w:hAnsi="Arial" w:cs="Arial"/>
                <w:b/>
                <w:bCs/>
                <w:color w:val="FFFFFF"/>
                <w:sz w:val="24"/>
                <w:szCs w:val="24"/>
                <w:lang w:eastAsia="es-MX"/>
              </w:rPr>
              <w:t>Programa</w:t>
            </w:r>
          </w:p>
        </w:tc>
        <w:tc>
          <w:tcPr>
            <w:tcW w:w="1984" w:type="dxa"/>
            <w:tcBorders>
              <w:top w:val="single" w:sz="8" w:space="0" w:color="auto"/>
              <w:left w:val="nil"/>
              <w:bottom w:val="single" w:sz="8" w:space="0" w:color="auto"/>
              <w:right w:val="single" w:sz="8" w:space="0" w:color="auto"/>
            </w:tcBorders>
            <w:shd w:val="clear" w:color="000000" w:fill="92D050"/>
            <w:noWrap/>
            <w:vAlign w:val="center"/>
            <w:hideMark/>
          </w:tcPr>
          <w:p w14:paraId="181DD7F4" w14:textId="77777777" w:rsidR="001D4771" w:rsidRPr="001D4771" w:rsidRDefault="001D4771" w:rsidP="001D4771">
            <w:pPr>
              <w:spacing w:after="0" w:line="240" w:lineRule="auto"/>
              <w:jc w:val="center"/>
              <w:rPr>
                <w:rFonts w:ascii="Arial" w:eastAsia="Times New Roman" w:hAnsi="Arial" w:cs="Arial"/>
                <w:b/>
                <w:bCs/>
                <w:color w:val="FFFFFF"/>
                <w:sz w:val="24"/>
                <w:szCs w:val="24"/>
                <w:lang w:eastAsia="es-MX"/>
              </w:rPr>
            </w:pPr>
            <w:r w:rsidRPr="001D4771">
              <w:rPr>
                <w:rFonts w:ascii="Arial" w:eastAsia="Times New Roman" w:hAnsi="Arial" w:cs="Arial"/>
                <w:b/>
                <w:bCs/>
                <w:color w:val="FFFFFF"/>
                <w:sz w:val="24"/>
                <w:szCs w:val="24"/>
                <w:lang w:eastAsia="es-MX"/>
              </w:rPr>
              <w:t>Federal</w:t>
            </w:r>
          </w:p>
        </w:tc>
        <w:tc>
          <w:tcPr>
            <w:tcW w:w="2126" w:type="dxa"/>
            <w:tcBorders>
              <w:top w:val="single" w:sz="8" w:space="0" w:color="auto"/>
              <w:left w:val="nil"/>
              <w:bottom w:val="single" w:sz="8" w:space="0" w:color="auto"/>
              <w:right w:val="single" w:sz="8" w:space="0" w:color="auto"/>
            </w:tcBorders>
            <w:shd w:val="clear" w:color="000000" w:fill="92D050"/>
            <w:noWrap/>
            <w:vAlign w:val="center"/>
            <w:hideMark/>
          </w:tcPr>
          <w:p w14:paraId="4BF25A52" w14:textId="77777777" w:rsidR="001D4771" w:rsidRPr="001D4771" w:rsidRDefault="001D4771" w:rsidP="001D4771">
            <w:pPr>
              <w:spacing w:after="0" w:line="240" w:lineRule="auto"/>
              <w:jc w:val="center"/>
              <w:rPr>
                <w:rFonts w:ascii="Arial" w:eastAsia="Times New Roman" w:hAnsi="Arial" w:cs="Arial"/>
                <w:b/>
                <w:bCs/>
                <w:color w:val="FFFFFF"/>
                <w:sz w:val="24"/>
                <w:szCs w:val="24"/>
                <w:lang w:eastAsia="es-MX"/>
              </w:rPr>
            </w:pPr>
            <w:r w:rsidRPr="001D4771">
              <w:rPr>
                <w:rFonts w:ascii="Arial" w:eastAsia="Times New Roman" w:hAnsi="Arial" w:cs="Arial"/>
                <w:b/>
                <w:bCs/>
                <w:color w:val="FFFFFF"/>
                <w:sz w:val="24"/>
                <w:szCs w:val="24"/>
                <w:lang w:eastAsia="es-MX"/>
              </w:rPr>
              <w:t>Estatal</w:t>
            </w:r>
          </w:p>
        </w:tc>
        <w:tc>
          <w:tcPr>
            <w:tcW w:w="2410" w:type="dxa"/>
            <w:tcBorders>
              <w:top w:val="single" w:sz="8" w:space="0" w:color="auto"/>
              <w:left w:val="nil"/>
              <w:bottom w:val="single" w:sz="8" w:space="0" w:color="auto"/>
              <w:right w:val="single" w:sz="8" w:space="0" w:color="auto"/>
            </w:tcBorders>
            <w:shd w:val="clear" w:color="000000" w:fill="92D050"/>
            <w:vAlign w:val="center"/>
            <w:hideMark/>
          </w:tcPr>
          <w:p w14:paraId="2B7FDBD9" w14:textId="77777777" w:rsidR="001D4771" w:rsidRPr="001D4771" w:rsidRDefault="001D4771" w:rsidP="001D4771">
            <w:pPr>
              <w:spacing w:after="0" w:line="240" w:lineRule="auto"/>
              <w:jc w:val="center"/>
              <w:rPr>
                <w:rFonts w:ascii="Arial" w:eastAsia="Times New Roman" w:hAnsi="Arial" w:cs="Arial"/>
                <w:b/>
                <w:bCs/>
                <w:color w:val="FFFFFF"/>
                <w:sz w:val="24"/>
                <w:szCs w:val="24"/>
                <w:lang w:eastAsia="es-MX"/>
              </w:rPr>
            </w:pPr>
            <w:r w:rsidRPr="001D4771">
              <w:rPr>
                <w:rFonts w:ascii="Arial" w:eastAsia="Times New Roman" w:hAnsi="Arial" w:cs="Arial"/>
                <w:b/>
                <w:bCs/>
                <w:color w:val="FFFFFF"/>
                <w:sz w:val="24"/>
                <w:szCs w:val="24"/>
                <w:lang w:eastAsia="es-MX"/>
              </w:rPr>
              <w:t>Financiamiento en conjunto para el programa</w:t>
            </w:r>
          </w:p>
        </w:tc>
      </w:tr>
      <w:tr w:rsidR="001D4771" w:rsidRPr="001D4771" w14:paraId="794101C9" w14:textId="77777777" w:rsidTr="001D4771">
        <w:trPr>
          <w:trHeight w:val="979"/>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DE7A36"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Prevención social de la violencia y la delincuencia con participación ciudadana</w:t>
            </w:r>
          </w:p>
        </w:tc>
        <w:tc>
          <w:tcPr>
            <w:tcW w:w="1984" w:type="dxa"/>
            <w:tcBorders>
              <w:top w:val="nil"/>
              <w:left w:val="nil"/>
              <w:bottom w:val="single" w:sz="8" w:space="0" w:color="auto"/>
              <w:right w:val="single" w:sz="8" w:space="0" w:color="auto"/>
            </w:tcBorders>
            <w:shd w:val="clear" w:color="auto" w:fill="auto"/>
            <w:noWrap/>
            <w:vAlign w:val="center"/>
            <w:hideMark/>
          </w:tcPr>
          <w:p w14:paraId="40033093"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$0.00</w:t>
            </w:r>
          </w:p>
        </w:tc>
        <w:tc>
          <w:tcPr>
            <w:tcW w:w="2126" w:type="dxa"/>
            <w:tcBorders>
              <w:top w:val="nil"/>
              <w:left w:val="nil"/>
              <w:bottom w:val="single" w:sz="8" w:space="0" w:color="auto"/>
              <w:right w:val="single" w:sz="8" w:space="0" w:color="auto"/>
            </w:tcBorders>
            <w:shd w:val="clear" w:color="auto" w:fill="auto"/>
            <w:noWrap/>
            <w:vAlign w:val="center"/>
            <w:hideMark/>
          </w:tcPr>
          <w:p w14:paraId="556B51C4"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$1,500,000.00</w:t>
            </w:r>
          </w:p>
        </w:tc>
        <w:tc>
          <w:tcPr>
            <w:tcW w:w="2410" w:type="dxa"/>
            <w:tcBorders>
              <w:top w:val="nil"/>
              <w:left w:val="nil"/>
              <w:bottom w:val="single" w:sz="8" w:space="0" w:color="auto"/>
              <w:right w:val="single" w:sz="8" w:space="0" w:color="auto"/>
            </w:tcBorders>
            <w:shd w:val="clear" w:color="auto" w:fill="auto"/>
            <w:noWrap/>
            <w:vAlign w:val="center"/>
            <w:hideMark/>
          </w:tcPr>
          <w:p w14:paraId="112CA84B"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$1,500,000.00</w:t>
            </w:r>
          </w:p>
        </w:tc>
      </w:tr>
      <w:tr w:rsidR="001D4771" w:rsidRPr="001D4771" w14:paraId="178A0429" w14:textId="77777777" w:rsidTr="001D4771">
        <w:trPr>
          <w:trHeight w:val="979"/>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DEE733B"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Fortalecimiento de las capacidades de evaluación en  control de confianza</w:t>
            </w:r>
          </w:p>
        </w:tc>
        <w:tc>
          <w:tcPr>
            <w:tcW w:w="1984" w:type="dxa"/>
            <w:tcBorders>
              <w:top w:val="nil"/>
              <w:left w:val="nil"/>
              <w:bottom w:val="single" w:sz="8" w:space="0" w:color="auto"/>
              <w:right w:val="single" w:sz="8" w:space="0" w:color="auto"/>
            </w:tcBorders>
            <w:shd w:val="clear" w:color="auto" w:fill="auto"/>
            <w:noWrap/>
            <w:vAlign w:val="center"/>
            <w:hideMark/>
          </w:tcPr>
          <w:p w14:paraId="4FC777F9"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$1,526,477.00</w:t>
            </w:r>
          </w:p>
        </w:tc>
        <w:tc>
          <w:tcPr>
            <w:tcW w:w="2126" w:type="dxa"/>
            <w:tcBorders>
              <w:top w:val="nil"/>
              <w:left w:val="nil"/>
              <w:bottom w:val="single" w:sz="8" w:space="0" w:color="auto"/>
              <w:right w:val="single" w:sz="8" w:space="0" w:color="auto"/>
            </w:tcBorders>
            <w:shd w:val="clear" w:color="auto" w:fill="auto"/>
            <w:noWrap/>
            <w:vAlign w:val="center"/>
            <w:hideMark/>
          </w:tcPr>
          <w:p w14:paraId="3252679F"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$2,833,000.00</w:t>
            </w:r>
          </w:p>
        </w:tc>
        <w:tc>
          <w:tcPr>
            <w:tcW w:w="2410" w:type="dxa"/>
            <w:tcBorders>
              <w:top w:val="nil"/>
              <w:left w:val="nil"/>
              <w:bottom w:val="single" w:sz="8" w:space="0" w:color="auto"/>
              <w:right w:val="single" w:sz="8" w:space="0" w:color="auto"/>
            </w:tcBorders>
            <w:shd w:val="clear" w:color="auto" w:fill="auto"/>
            <w:noWrap/>
            <w:vAlign w:val="center"/>
            <w:hideMark/>
          </w:tcPr>
          <w:p w14:paraId="1E5E0246"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$4,359,477.00</w:t>
            </w:r>
          </w:p>
        </w:tc>
      </w:tr>
      <w:tr w:rsidR="001D4771" w:rsidRPr="001D4771" w14:paraId="50DAE141" w14:textId="77777777" w:rsidTr="001D4771">
        <w:trPr>
          <w:trHeight w:val="900"/>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4CE4C5F"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Profesionalización de las instituciones de seguridad pública</w:t>
            </w:r>
          </w:p>
        </w:tc>
        <w:tc>
          <w:tcPr>
            <w:tcW w:w="1984" w:type="dxa"/>
            <w:tcBorders>
              <w:top w:val="nil"/>
              <w:left w:val="nil"/>
              <w:bottom w:val="single" w:sz="8" w:space="0" w:color="auto"/>
              <w:right w:val="single" w:sz="8" w:space="0" w:color="auto"/>
            </w:tcBorders>
            <w:shd w:val="clear" w:color="auto" w:fill="auto"/>
            <w:noWrap/>
            <w:vAlign w:val="center"/>
            <w:hideMark/>
          </w:tcPr>
          <w:p w14:paraId="1954AA30"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$3,225,200.00</w:t>
            </w:r>
          </w:p>
        </w:tc>
        <w:tc>
          <w:tcPr>
            <w:tcW w:w="2126" w:type="dxa"/>
            <w:tcBorders>
              <w:top w:val="nil"/>
              <w:left w:val="nil"/>
              <w:bottom w:val="single" w:sz="8" w:space="0" w:color="auto"/>
              <w:right w:val="single" w:sz="8" w:space="0" w:color="auto"/>
            </w:tcBorders>
            <w:shd w:val="clear" w:color="auto" w:fill="auto"/>
            <w:noWrap/>
            <w:vAlign w:val="center"/>
            <w:hideMark/>
          </w:tcPr>
          <w:p w14:paraId="6011A676"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$0.00</w:t>
            </w:r>
          </w:p>
        </w:tc>
        <w:tc>
          <w:tcPr>
            <w:tcW w:w="2410" w:type="dxa"/>
            <w:tcBorders>
              <w:top w:val="nil"/>
              <w:left w:val="nil"/>
              <w:bottom w:val="single" w:sz="8" w:space="0" w:color="auto"/>
              <w:right w:val="single" w:sz="8" w:space="0" w:color="auto"/>
            </w:tcBorders>
            <w:shd w:val="clear" w:color="auto" w:fill="auto"/>
            <w:noWrap/>
            <w:vAlign w:val="center"/>
            <w:hideMark/>
          </w:tcPr>
          <w:p w14:paraId="202BF175"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$3,225,200.00</w:t>
            </w:r>
          </w:p>
        </w:tc>
      </w:tr>
      <w:tr w:rsidR="001D4771" w:rsidRPr="001D4771" w14:paraId="48CD70F4" w14:textId="77777777" w:rsidTr="001D4771">
        <w:trPr>
          <w:trHeight w:val="894"/>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8006CF3"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Instrumentación de la estrategia en el combate al secuestro (UECS)</w:t>
            </w:r>
          </w:p>
        </w:tc>
        <w:tc>
          <w:tcPr>
            <w:tcW w:w="1984" w:type="dxa"/>
            <w:tcBorders>
              <w:top w:val="nil"/>
              <w:left w:val="nil"/>
              <w:bottom w:val="single" w:sz="8" w:space="0" w:color="auto"/>
              <w:right w:val="single" w:sz="8" w:space="0" w:color="auto"/>
            </w:tcBorders>
            <w:shd w:val="clear" w:color="auto" w:fill="auto"/>
            <w:noWrap/>
            <w:vAlign w:val="center"/>
            <w:hideMark/>
          </w:tcPr>
          <w:p w14:paraId="4360AD86"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$5,387,000.00</w:t>
            </w:r>
          </w:p>
        </w:tc>
        <w:tc>
          <w:tcPr>
            <w:tcW w:w="2126" w:type="dxa"/>
            <w:tcBorders>
              <w:top w:val="nil"/>
              <w:left w:val="nil"/>
              <w:bottom w:val="single" w:sz="8" w:space="0" w:color="auto"/>
              <w:right w:val="single" w:sz="8" w:space="0" w:color="auto"/>
            </w:tcBorders>
            <w:shd w:val="clear" w:color="auto" w:fill="auto"/>
            <w:noWrap/>
            <w:vAlign w:val="center"/>
            <w:hideMark/>
          </w:tcPr>
          <w:p w14:paraId="6EEDC245"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$0.00</w:t>
            </w:r>
          </w:p>
        </w:tc>
        <w:tc>
          <w:tcPr>
            <w:tcW w:w="2410" w:type="dxa"/>
            <w:tcBorders>
              <w:top w:val="nil"/>
              <w:left w:val="nil"/>
              <w:bottom w:val="single" w:sz="8" w:space="0" w:color="auto"/>
              <w:right w:val="single" w:sz="8" w:space="0" w:color="auto"/>
            </w:tcBorders>
            <w:shd w:val="clear" w:color="auto" w:fill="auto"/>
            <w:noWrap/>
            <w:vAlign w:val="center"/>
            <w:hideMark/>
          </w:tcPr>
          <w:p w14:paraId="3242D40B"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$5,387,000.00</w:t>
            </w:r>
          </w:p>
        </w:tc>
      </w:tr>
      <w:tr w:rsidR="001D4771" w:rsidRPr="001D4771" w14:paraId="5D3A4DB3" w14:textId="77777777" w:rsidTr="001D4771">
        <w:trPr>
          <w:trHeight w:val="900"/>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C731B02"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Implementación de centros de operación estratégica (COE´S)</w:t>
            </w:r>
          </w:p>
        </w:tc>
        <w:tc>
          <w:tcPr>
            <w:tcW w:w="1984" w:type="dxa"/>
            <w:tcBorders>
              <w:top w:val="nil"/>
              <w:left w:val="nil"/>
              <w:bottom w:val="single" w:sz="8" w:space="0" w:color="auto"/>
              <w:right w:val="single" w:sz="8" w:space="0" w:color="auto"/>
            </w:tcBorders>
            <w:shd w:val="clear" w:color="auto" w:fill="auto"/>
            <w:noWrap/>
            <w:vAlign w:val="center"/>
            <w:hideMark/>
          </w:tcPr>
          <w:p w14:paraId="36DFD173"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$0.00</w:t>
            </w:r>
          </w:p>
        </w:tc>
        <w:tc>
          <w:tcPr>
            <w:tcW w:w="2126" w:type="dxa"/>
            <w:tcBorders>
              <w:top w:val="nil"/>
              <w:left w:val="nil"/>
              <w:bottom w:val="single" w:sz="8" w:space="0" w:color="auto"/>
              <w:right w:val="single" w:sz="8" w:space="0" w:color="auto"/>
            </w:tcBorders>
            <w:shd w:val="clear" w:color="auto" w:fill="auto"/>
            <w:noWrap/>
            <w:vAlign w:val="center"/>
            <w:hideMark/>
          </w:tcPr>
          <w:p w14:paraId="43730BAF"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$0.00</w:t>
            </w:r>
          </w:p>
        </w:tc>
        <w:tc>
          <w:tcPr>
            <w:tcW w:w="2410" w:type="dxa"/>
            <w:tcBorders>
              <w:top w:val="nil"/>
              <w:left w:val="nil"/>
              <w:bottom w:val="single" w:sz="8" w:space="0" w:color="auto"/>
              <w:right w:val="single" w:sz="8" w:space="0" w:color="auto"/>
            </w:tcBorders>
            <w:shd w:val="clear" w:color="auto" w:fill="auto"/>
            <w:noWrap/>
            <w:vAlign w:val="center"/>
            <w:hideMark/>
          </w:tcPr>
          <w:p w14:paraId="2F94096C"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$0.00</w:t>
            </w:r>
          </w:p>
        </w:tc>
      </w:tr>
      <w:tr w:rsidR="001D4771" w:rsidRPr="001D4771" w14:paraId="7796E20F" w14:textId="77777777" w:rsidTr="001D4771">
        <w:trPr>
          <w:trHeight w:val="1048"/>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0C3A139"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Huella balística y rastreo computarizado de armamento (IBIS/ETRACE)</w:t>
            </w:r>
          </w:p>
        </w:tc>
        <w:tc>
          <w:tcPr>
            <w:tcW w:w="1984" w:type="dxa"/>
            <w:tcBorders>
              <w:top w:val="nil"/>
              <w:left w:val="nil"/>
              <w:bottom w:val="single" w:sz="8" w:space="0" w:color="auto"/>
              <w:right w:val="single" w:sz="8" w:space="0" w:color="auto"/>
            </w:tcBorders>
            <w:shd w:val="clear" w:color="auto" w:fill="auto"/>
            <w:noWrap/>
            <w:vAlign w:val="center"/>
            <w:hideMark/>
          </w:tcPr>
          <w:p w14:paraId="0C0CCF58"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$129,500.00</w:t>
            </w:r>
          </w:p>
        </w:tc>
        <w:tc>
          <w:tcPr>
            <w:tcW w:w="2126" w:type="dxa"/>
            <w:tcBorders>
              <w:top w:val="nil"/>
              <w:left w:val="nil"/>
              <w:bottom w:val="single" w:sz="8" w:space="0" w:color="auto"/>
              <w:right w:val="single" w:sz="8" w:space="0" w:color="auto"/>
            </w:tcBorders>
            <w:shd w:val="clear" w:color="auto" w:fill="auto"/>
            <w:noWrap/>
            <w:vAlign w:val="center"/>
            <w:hideMark/>
          </w:tcPr>
          <w:p w14:paraId="627B08F5"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$0.00</w:t>
            </w:r>
          </w:p>
        </w:tc>
        <w:tc>
          <w:tcPr>
            <w:tcW w:w="2410" w:type="dxa"/>
            <w:tcBorders>
              <w:top w:val="nil"/>
              <w:left w:val="nil"/>
              <w:bottom w:val="single" w:sz="8" w:space="0" w:color="auto"/>
              <w:right w:val="single" w:sz="8" w:space="0" w:color="auto"/>
            </w:tcBorders>
            <w:shd w:val="clear" w:color="auto" w:fill="auto"/>
            <w:noWrap/>
            <w:vAlign w:val="center"/>
            <w:hideMark/>
          </w:tcPr>
          <w:p w14:paraId="25137C5E"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$129,500.00</w:t>
            </w:r>
          </w:p>
        </w:tc>
      </w:tr>
      <w:tr w:rsidR="001D4771" w:rsidRPr="001D4771" w14:paraId="0C37067E" w14:textId="77777777" w:rsidTr="001D4771">
        <w:trPr>
          <w:trHeight w:val="600"/>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26B5753"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Acceso a la justicia para las mujeres</w:t>
            </w:r>
          </w:p>
        </w:tc>
        <w:tc>
          <w:tcPr>
            <w:tcW w:w="1984" w:type="dxa"/>
            <w:tcBorders>
              <w:top w:val="nil"/>
              <w:left w:val="nil"/>
              <w:bottom w:val="single" w:sz="8" w:space="0" w:color="auto"/>
              <w:right w:val="single" w:sz="8" w:space="0" w:color="auto"/>
            </w:tcBorders>
            <w:shd w:val="clear" w:color="auto" w:fill="auto"/>
            <w:noWrap/>
            <w:vAlign w:val="center"/>
            <w:hideMark/>
          </w:tcPr>
          <w:p w14:paraId="1B02115A"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$3,433,446.00</w:t>
            </w:r>
          </w:p>
        </w:tc>
        <w:tc>
          <w:tcPr>
            <w:tcW w:w="2126" w:type="dxa"/>
            <w:tcBorders>
              <w:top w:val="nil"/>
              <w:left w:val="nil"/>
              <w:bottom w:val="single" w:sz="8" w:space="0" w:color="auto"/>
              <w:right w:val="single" w:sz="8" w:space="0" w:color="auto"/>
            </w:tcBorders>
            <w:shd w:val="clear" w:color="auto" w:fill="auto"/>
            <w:noWrap/>
            <w:vAlign w:val="center"/>
            <w:hideMark/>
          </w:tcPr>
          <w:p w14:paraId="39606976"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$0.00</w:t>
            </w:r>
          </w:p>
        </w:tc>
        <w:tc>
          <w:tcPr>
            <w:tcW w:w="2410" w:type="dxa"/>
            <w:tcBorders>
              <w:top w:val="nil"/>
              <w:left w:val="nil"/>
              <w:bottom w:val="single" w:sz="8" w:space="0" w:color="auto"/>
              <w:right w:val="single" w:sz="8" w:space="0" w:color="auto"/>
            </w:tcBorders>
            <w:shd w:val="clear" w:color="auto" w:fill="auto"/>
            <w:noWrap/>
            <w:vAlign w:val="center"/>
            <w:hideMark/>
          </w:tcPr>
          <w:p w14:paraId="42BA9D72"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$3,433,446.00</w:t>
            </w:r>
          </w:p>
        </w:tc>
      </w:tr>
      <w:tr w:rsidR="001D4771" w:rsidRPr="001D4771" w14:paraId="03A32D68" w14:textId="77777777" w:rsidTr="001D4771">
        <w:trPr>
          <w:trHeight w:val="600"/>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00CEB7"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 xml:space="preserve">Nuevo sistema de justicia penal </w:t>
            </w:r>
          </w:p>
        </w:tc>
        <w:tc>
          <w:tcPr>
            <w:tcW w:w="1984" w:type="dxa"/>
            <w:tcBorders>
              <w:top w:val="nil"/>
              <w:left w:val="nil"/>
              <w:bottom w:val="single" w:sz="8" w:space="0" w:color="auto"/>
              <w:right w:val="single" w:sz="8" w:space="0" w:color="auto"/>
            </w:tcBorders>
            <w:shd w:val="clear" w:color="auto" w:fill="auto"/>
            <w:noWrap/>
            <w:vAlign w:val="center"/>
            <w:hideMark/>
          </w:tcPr>
          <w:p w14:paraId="58070C22"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$12,859,410.00</w:t>
            </w:r>
          </w:p>
        </w:tc>
        <w:tc>
          <w:tcPr>
            <w:tcW w:w="2126" w:type="dxa"/>
            <w:tcBorders>
              <w:top w:val="nil"/>
              <w:left w:val="nil"/>
              <w:bottom w:val="single" w:sz="8" w:space="0" w:color="auto"/>
              <w:right w:val="single" w:sz="8" w:space="0" w:color="auto"/>
            </w:tcBorders>
            <w:shd w:val="clear" w:color="auto" w:fill="auto"/>
            <w:noWrap/>
            <w:vAlign w:val="center"/>
            <w:hideMark/>
          </w:tcPr>
          <w:p w14:paraId="21696366"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$5,500,000.00</w:t>
            </w:r>
          </w:p>
        </w:tc>
        <w:tc>
          <w:tcPr>
            <w:tcW w:w="2410" w:type="dxa"/>
            <w:tcBorders>
              <w:top w:val="nil"/>
              <w:left w:val="nil"/>
              <w:bottom w:val="single" w:sz="8" w:space="0" w:color="auto"/>
              <w:right w:val="single" w:sz="8" w:space="0" w:color="auto"/>
            </w:tcBorders>
            <w:shd w:val="clear" w:color="auto" w:fill="auto"/>
            <w:noWrap/>
            <w:vAlign w:val="center"/>
            <w:hideMark/>
          </w:tcPr>
          <w:p w14:paraId="6316FADF"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$18,359,410.00</w:t>
            </w:r>
          </w:p>
        </w:tc>
      </w:tr>
      <w:tr w:rsidR="001D4771" w:rsidRPr="001D4771" w14:paraId="0288DFAB" w14:textId="77777777" w:rsidTr="001D4771">
        <w:trPr>
          <w:trHeight w:val="1010"/>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1B3F1"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Fortalecimiento de las capacidades humanas y tecnológicas del sistema penitenciario nacional</w:t>
            </w:r>
          </w:p>
        </w:tc>
        <w:tc>
          <w:tcPr>
            <w:tcW w:w="1984" w:type="dxa"/>
            <w:tcBorders>
              <w:top w:val="nil"/>
              <w:left w:val="nil"/>
              <w:bottom w:val="single" w:sz="8" w:space="0" w:color="auto"/>
              <w:right w:val="single" w:sz="8" w:space="0" w:color="auto"/>
            </w:tcBorders>
            <w:shd w:val="clear" w:color="auto" w:fill="auto"/>
            <w:noWrap/>
            <w:vAlign w:val="center"/>
            <w:hideMark/>
          </w:tcPr>
          <w:p w14:paraId="1030F121"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$16,437,526.50</w:t>
            </w:r>
          </w:p>
        </w:tc>
        <w:tc>
          <w:tcPr>
            <w:tcW w:w="2126" w:type="dxa"/>
            <w:tcBorders>
              <w:top w:val="nil"/>
              <w:left w:val="nil"/>
              <w:bottom w:val="single" w:sz="8" w:space="0" w:color="auto"/>
              <w:right w:val="single" w:sz="8" w:space="0" w:color="auto"/>
            </w:tcBorders>
            <w:shd w:val="clear" w:color="auto" w:fill="auto"/>
            <w:noWrap/>
            <w:vAlign w:val="center"/>
            <w:hideMark/>
          </w:tcPr>
          <w:p w14:paraId="409F4AE4"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$1,968,473.50</w:t>
            </w:r>
          </w:p>
        </w:tc>
        <w:tc>
          <w:tcPr>
            <w:tcW w:w="2410" w:type="dxa"/>
            <w:tcBorders>
              <w:top w:val="nil"/>
              <w:left w:val="nil"/>
              <w:bottom w:val="single" w:sz="8" w:space="0" w:color="auto"/>
              <w:right w:val="single" w:sz="8" w:space="0" w:color="auto"/>
            </w:tcBorders>
            <w:shd w:val="clear" w:color="auto" w:fill="auto"/>
            <w:noWrap/>
            <w:vAlign w:val="center"/>
            <w:hideMark/>
          </w:tcPr>
          <w:p w14:paraId="3A08E6BE"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$18,406,000.00</w:t>
            </w:r>
          </w:p>
        </w:tc>
      </w:tr>
      <w:tr w:rsidR="001D4771" w:rsidRPr="001D4771" w14:paraId="66793B88" w14:textId="77777777" w:rsidTr="001D4771">
        <w:trPr>
          <w:trHeight w:val="600"/>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7F95206"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Red nacional de telecomunicaciones</w:t>
            </w:r>
          </w:p>
        </w:tc>
        <w:tc>
          <w:tcPr>
            <w:tcW w:w="1984" w:type="dxa"/>
            <w:tcBorders>
              <w:top w:val="nil"/>
              <w:left w:val="nil"/>
              <w:bottom w:val="single" w:sz="8" w:space="0" w:color="auto"/>
              <w:right w:val="single" w:sz="8" w:space="0" w:color="auto"/>
            </w:tcBorders>
            <w:shd w:val="clear" w:color="auto" w:fill="auto"/>
            <w:noWrap/>
            <w:vAlign w:val="center"/>
            <w:hideMark/>
          </w:tcPr>
          <w:p w14:paraId="12CCA526"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$23,845,122.00</w:t>
            </w:r>
          </w:p>
        </w:tc>
        <w:tc>
          <w:tcPr>
            <w:tcW w:w="2126" w:type="dxa"/>
            <w:tcBorders>
              <w:top w:val="nil"/>
              <w:left w:val="nil"/>
              <w:bottom w:val="single" w:sz="8" w:space="0" w:color="auto"/>
              <w:right w:val="single" w:sz="8" w:space="0" w:color="auto"/>
            </w:tcBorders>
            <w:shd w:val="clear" w:color="auto" w:fill="auto"/>
            <w:noWrap/>
            <w:vAlign w:val="center"/>
            <w:hideMark/>
          </w:tcPr>
          <w:p w14:paraId="4FE85BAD"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$11,101,588.50</w:t>
            </w:r>
          </w:p>
        </w:tc>
        <w:tc>
          <w:tcPr>
            <w:tcW w:w="2410" w:type="dxa"/>
            <w:tcBorders>
              <w:top w:val="nil"/>
              <w:left w:val="nil"/>
              <w:bottom w:val="single" w:sz="8" w:space="0" w:color="auto"/>
              <w:right w:val="single" w:sz="8" w:space="0" w:color="auto"/>
            </w:tcBorders>
            <w:shd w:val="clear" w:color="auto" w:fill="auto"/>
            <w:noWrap/>
            <w:vAlign w:val="center"/>
            <w:hideMark/>
          </w:tcPr>
          <w:p w14:paraId="2011D085"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$34,946,710.50</w:t>
            </w:r>
          </w:p>
        </w:tc>
      </w:tr>
      <w:tr w:rsidR="001D4771" w:rsidRPr="001D4771" w14:paraId="63081BC6" w14:textId="77777777" w:rsidTr="001D4771">
        <w:trPr>
          <w:trHeight w:val="900"/>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3EDB99B"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lastRenderedPageBreak/>
              <w:t>Sistema nacional de información (bases de datos)</w:t>
            </w:r>
          </w:p>
        </w:tc>
        <w:tc>
          <w:tcPr>
            <w:tcW w:w="1984" w:type="dxa"/>
            <w:tcBorders>
              <w:top w:val="nil"/>
              <w:left w:val="nil"/>
              <w:bottom w:val="single" w:sz="8" w:space="0" w:color="auto"/>
              <w:right w:val="single" w:sz="8" w:space="0" w:color="auto"/>
            </w:tcBorders>
            <w:shd w:val="clear" w:color="auto" w:fill="auto"/>
            <w:noWrap/>
            <w:vAlign w:val="center"/>
            <w:hideMark/>
          </w:tcPr>
          <w:p w14:paraId="61F64A0C"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$5,086,085.00</w:t>
            </w:r>
          </w:p>
        </w:tc>
        <w:tc>
          <w:tcPr>
            <w:tcW w:w="2126" w:type="dxa"/>
            <w:tcBorders>
              <w:top w:val="nil"/>
              <w:left w:val="nil"/>
              <w:bottom w:val="single" w:sz="8" w:space="0" w:color="auto"/>
              <w:right w:val="single" w:sz="8" w:space="0" w:color="auto"/>
            </w:tcBorders>
            <w:shd w:val="clear" w:color="auto" w:fill="auto"/>
            <w:noWrap/>
            <w:vAlign w:val="center"/>
            <w:hideMark/>
          </w:tcPr>
          <w:p w14:paraId="408386ED"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$3,870,897.00</w:t>
            </w:r>
          </w:p>
        </w:tc>
        <w:tc>
          <w:tcPr>
            <w:tcW w:w="2410" w:type="dxa"/>
            <w:tcBorders>
              <w:top w:val="nil"/>
              <w:left w:val="nil"/>
              <w:bottom w:val="single" w:sz="8" w:space="0" w:color="auto"/>
              <w:right w:val="single" w:sz="8" w:space="0" w:color="auto"/>
            </w:tcBorders>
            <w:shd w:val="clear" w:color="auto" w:fill="auto"/>
            <w:noWrap/>
            <w:vAlign w:val="center"/>
            <w:hideMark/>
          </w:tcPr>
          <w:p w14:paraId="10DC0067"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$8,956,982.00</w:t>
            </w:r>
          </w:p>
        </w:tc>
      </w:tr>
      <w:tr w:rsidR="001D4771" w:rsidRPr="001D4771" w14:paraId="04379AE7" w14:textId="77777777" w:rsidTr="001D4771">
        <w:trPr>
          <w:trHeight w:val="1500"/>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91E6926"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Servicios de llamadas de emergencia 066 y de denuncia anónima 089</w:t>
            </w:r>
          </w:p>
        </w:tc>
        <w:tc>
          <w:tcPr>
            <w:tcW w:w="1984" w:type="dxa"/>
            <w:tcBorders>
              <w:top w:val="nil"/>
              <w:left w:val="nil"/>
              <w:bottom w:val="single" w:sz="8" w:space="0" w:color="auto"/>
              <w:right w:val="single" w:sz="8" w:space="0" w:color="auto"/>
            </w:tcBorders>
            <w:shd w:val="clear" w:color="auto" w:fill="auto"/>
            <w:noWrap/>
            <w:vAlign w:val="center"/>
            <w:hideMark/>
          </w:tcPr>
          <w:p w14:paraId="2EB4B810"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$4,279,695.00</w:t>
            </w:r>
          </w:p>
        </w:tc>
        <w:tc>
          <w:tcPr>
            <w:tcW w:w="2126" w:type="dxa"/>
            <w:tcBorders>
              <w:top w:val="nil"/>
              <w:left w:val="nil"/>
              <w:bottom w:val="single" w:sz="8" w:space="0" w:color="auto"/>
              <w:right w:val="single" w:sz="8" w:space="0" w:color="auto"/>
            </w:tcBorders>
            <w:shd w:val="clear" w:color="auto" w:fill="auto"/>
            <w:noWrap/>
            <w:vAlign w:val="center"/>
            <w:hideMark/>
          </w:tcPr>
          <w:p w14:paraId="66060ECF"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$1,200,000.00</w:t>
            </w:r>
          </w:p>
        </w:tc>
        <w:tc>
          <w:tcPr>
            <w:tcW w:w="2410" w:type="dxa"/>
            <w:tcBorders>
              <w:top w:val="nil"/>
              <w:left w:val="nil"/>
              <w:bottom w:val="single" w:sz="8" w:space="0" w:color="auto"/>
              <w:right w:val="single" w:sz="8" w:space="0" w:color="auto"/>
            </w:tcBorders>
            <w:shd w:val="clear" w:color="auto" w:fill="auto"/>
            <w:noWrap/>
            <w:vAlign w:val="center"/>
            <w:hideMark/>
          </w:tcPr>
          <w:p w14:paraId="1173029A"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$5,479,695.00</w:t>
            </w:r>
          </w:p>
        </w:tc>
      </w:tr>
      <w:tr w:rsidR="001D4771" w:rsidRPr="001D4771" w14:paraId="1302F22F" w14:textId="77777777" w:rsidTr="001D4771">
        <w:trPr>
          <w:trHeight w:val="600"/>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3E31EF"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Registro público vehicular</w:t>
            </w:r>
          </w:p>
        </w:tc>
        <w:tc>
          <w:tcPr>
            <w:tcW w:w="1984" w:type="dxa"/>
            <w:tcBorders>
              <w:top w:val="nil"/>
              <w:left w:val="nil"/>
              <w:bottom w:val="single" w:sz="8" w:space="0" w:color="auto"/>
              <w:right w:val="single" w:sz="8" w:space="0" w:color="auto"/>
            </w:tcBorders>
            <w:shd w:val="clear" w:color="auto" w:fill="auto"/>
            <w:noWrap/>
            <w:vAlign w:val="center"/>
            <w:hideMark/>
          </w:tcPr>
          <w:p w14:paraId="410E897F"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$4,677,075.00</w:t>
            </w:r>
          </w:p>
        </w:tc>
        <w:tc>
          <w:tcPr>
            <w:tcW w:w="2126" w:type="dxa"/>
            <w:tcBorders>
              <w:top w:val="nil"/>
              <w:left w:val="nil"/>
              <w:bottom w:val="single" w:sz="8" w:space="0" w:color="auto"/>
              <w:right w:val="single" w:sz="8" w:space="0" w:color="auto"/>
            </w:tcBorders>
            <w:shd w:val="clear" w:color="auto" w:fill="auto"/>
            <w:noWrap/>
            <w:vAlign w:val="center"/>
            <w:hideMark/>
          </w:tcPr>
          <w:p w14:paraId="65BDA7A6"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$835,423.00</w:t>
            </w:r>
          </w:p>
        </w:tc>
        <w:tc>
          <w:tcPr>
            <w:tcW w:w="2410" w:type="dxa"/>
            <w:tcBorders>
              <w:top w:val="nil"/>
              <w:left w:val="nil"/>
              <w:bottom w:val="single" w:sz="8" w:space="0" w:color="auto"/>
              <w:right w:val="single" w:sz="8" w:space="0" w:color="auto"/>
            </w:tcBorders>
            <w:shd w:val="clear" w:color="auto" w:fill="auto"/>
            <w:noWrap/>
            <w:vAlign w:val="center"/>
            <w:hideMark/>
          </w:tcPr>
          <w:p w14:paraId="37D57554"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$5,512,498.00</w:t>
            </w:r>
          </w:p>
        </w:tc>
      </w:tr>
      <w:tr w:rsidR="001D4771" w:rsidRPr="001D4771" w14:paraId="63931A38" w14:textId="77777777" w:rsidTr="001D4771">
        <w:trPr>
          <w:trHeight w:val="927"/>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311A04E"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Unidad de inteligencia patrimonial y económica (UIPE´S)</w:t>
            </w:r>
          </w:p>
        </w:tc>
        <w:tc>
          <w:tcPr>
            <w:tcW w:w="1984" w:type="dxa"/>
            <w:tcBorders>
              <w:top w:val="nil"/>
              <w:left w:val="nil"/>
              <w:bottom w:val="single" w:sz="8" w:space="0" w:color="auto"/>
              <w:right w:val="single" w:sz="8" w:space="0" w:color="auto"/>
            </w:tcBorders>
            <w:shd w:val="clear" w:color="auto" w:fill="auto"/>
            <w:noWrap/>
            <w:vAlign w:val="center"/>
            <w:hideMark/>
          </w:tcPr>
          <w:p w14:paraId="063FC920"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$0.00</w:t>
            </w:r>
          </w:p>
        </w:tc>
        <w:tc>
          <w:tcPr>
            <w:tcW w:w="2126" w:type="dxa"/>
            <w:tcBorders>
              <w:top w:val="nil"/>
              <w:left w:val="nil"/>
              <w:bottom w:val="single" w:sz="8" w:space="0" w:color="auto"/>
              <w:right w:val="single" w:sz="8" w:space="0" w:color="auto"/>
            </w:tcBorders>
            <w:shd w:val="clear" w:color="auto" w:fill="auto"/>
            <w:noWrap/>
            <w:vAlign w:val="center"/>
            <w:hideMark/>
          </w:tcPr>
          <w:p w14:paraId="58137C9B"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$0.00</w:t>
            </w:r>
          </w:p>
        </w:tc>
        <w:tc>
          <w:tcPr>
            <w:tcW w:w="2410" w:type="dxa"/>
            <w:tcBorders>
              <w:top w:val="nil"/>
              <w:left w:val="nil"/>
              <w:bottom w:val="single" w:sz="8" w:space="0" w:color="auto"/>
              <w:right w:val="single" w:sz="8" w:space="0" w:color="auto"/>
            </w:tcBorders>
            <w:shd w:val="clear" w:color="auto" w:fill="auto"/>
            <w:noWrap/>
            <w:vAlign w:val="center"/>
            <w:hideMark/>
          </w:tcPr>
          <w:p w14:paraId="7EA0380C"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$0.00</w:t>
            </w:r>
          </w:p>
        </w:tc>
      </w:tr>
      <w:tr w:rsidR="001D4771" w:rsidRPr="001D4771" w14:paraId="04CF549A" w14:textId="77777777" w:rsidTr="001D4771">
        <w:trPr>
          <w:trHeight w:val="698"/>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D61CBE9"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Evaluación de los distintos programas  o acciones</w:t>
            </w:r>
          </w:p>
        </w:tc>
        <w:tc>
          <w:tcPr>
            <w:tcW w:w="1984" w:type="dxa"/>
            <w:tcBorders>
              <w:top w:val="nil"/>
              <w:left w:val="nil"/>
              <w:bottom w:val="single" w:sz="8" w:space="0" w:color="auto"/>
              <w:right w:val="single" w:sz="8" w:space="0" w:color="auto"/>
            </w:tcBorders>
            <w:shd w:val="clear" w:color="auto" w:fill="auto"/>
            <w:noWrap/>
            <w:vAlign w:val="center"/>
            <w:hideMark/>
          </w:tcPr>
          <w:p w14:paraId="4BD85CE5"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$1,200,000.00</w:t>
            </w:r>
          </w:p>
        </w:tc>
        <w:tc>
          <w:tcPr>
            <w:tcW w:w="2126" w:type="dxa"/>
            <w:tcBorders>
              <w:top w:val="nil"/>
              <w:left w:val="nil"/>
              <w:bottom w:val="single" w:sz="8" w:space="0" w:color="auto"/>
              <w:right w:val="single" w:sz="8" w:space="0" w:color="auto"/>
            </w:tcBorders>
            <w:shd w:val="clear" w:color="auto" w:fill="auto"/>
            <w:noWrap/>
            <w:vAlign w:val="center"/>
            <w:hideMark/>
          </w:tcPr>
          <w:p w14:paraId="4670A052"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$2,400,000.00</w:t>
            </w:r>
          </w:p>
        </w:tc>
        <w:tc>
          <w:tcPr>
            <w:tcW w:w="2410" w:type="dxa"/>
            <w:tcBorders>
              <w:top w:val="nil"/>
              <w:left w:val="nil"/>
              <w:bottom w:val="single" w:sz="8" w:space="0" w:color="auto"/>
              <w:right w:val="single" w:sz="8" w:space="0" w:color="auto"/>
            </w:tcBorders>
            <w:shd w:val="clear" w:color="auto" w:fill="auto"/>
            <w:noWrap/>
            <w:vAlign w:val="center"/>
            <w:hideMark/>
          </w:tcPr>
          <w:p w14:paraId="69C34F8A"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$3,600,000.00</w:t>
            </w:r>
          </w:p>
        </w:tc>
      </w:tr>
      <w:tr w:rsidR="001D4771" w:rsidRPr="001D4771" w14:paraId="075FCB88" w14:textId="77777777" w:rsidTr="001D4771">
        <w:trPr>
          <w:trHeight w:val="315"/>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0ED47E7"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Genética forense</w:t>
            </w:r>
          </w:p>
        </w:tc>
        <w:tc>
          <w:tcPr>
            <w:tcW w:w="1984" w:type="dxa"/>
            <w:tcBorders>
              <w:top w:val="nil"/>
              <w:left w:val="nil"/>
              <w:bottom w:val="single" w:sz="8" w:space="0" w:color="auto"/>
              <w:right w:val="single" w:sz="8" w:space="0" w:color="auto"/>
            </w:tcBorders>
            <w:shd w:val="clear" w:color="auto" w:fill="auto"/>
            <w:noWrap/>
            <w:vAlign w:val="center"/>
            <w:hideMark/>
          </w:tcPr>
          <w:p w14:paraId="49EC25FC"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$3,358,154.00</w:t>
            </w:r>
          </w:p>
        </w:tc>
        <w:tc>
          <w:tcPr>
            <w:tcW w:w="2126" w:type="dxa"/>
            <w:tcBorders>
              <w:top w:val="nil"/>
              <w:left w:val="nil"/>
              <w:bottom w:val="single" w:sz="8" w:space="0" w:color="auto"/>
              <w:right w:val="single" w:sz="8" w:space="0" w:color="auto"/>
            </w:tcBorders>
            <w:shd w:val="clear" w:color="auto" w:fill="auto"/>
            <w:noWrap/>
            <w:vAlign w:val="center"/>
            <w:hideMark/>
          </w:tcPr>
          <w:p w14:paraId="037A0FD0"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$100,000.00</w:t>
            </w:r>
          </w:p>
        </w:tc>
        <w:tc>
          <w:tcPr>
            <w:tcW w:w="2410" w:type="dxa"/>
            <w:tcBorders>
              <w:top w:val="nil"/>
              <w:left w:val="nil"/>
              <w:bottom w:val="single" w:sz="8" w:space="0" w:color="auto"/>
              <w:right w:val="single" w:sz="8" w:space="0" w:color="auto"/>
            </w:tcBorders>
            <w:shd w:val="clear" w:color="auto" w:fill="auto"/>
            <w:noWrap/>
            <w:vAlign w:val="center"/>
            <w:hideMark/>
          </w:tcPr>
          <w:p w14:paraId="7CBD5B2D"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$3,458,154.00</w:t>
            </w:r>
          </w:p>
        </w:tc>
      </w:tr>
      <w:tr w:rsidR="001D4771" w:rsidRPr="001D4771" w14:paraId="6DC58A47" w14:textId="77777777" w:rsidTr="001D4771">
        <w:trPr>
          <w:trHeight w:val="1479"/>
        </w:trPr>
        <w:tc>
          <w:tcPr>
            <w:tcW w:w="327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10FCF64" w14:textId="77777777" w:rsidR="001D4771" w:rsidRPr="001D4771" w:rsidRDefault="001D4771" w:rsidP="001D4771">
            <w:pPr>
              <w:spacing w:after="0" w:line="240" w:lineRule="auto"/>
              <w:jc w:val="both"/>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Fortalecimiento de programas prioritarios de las instituciones estatales de seguridad pública e impartición de justicia</w:t>
            </w:r>
          </w:p>
        </w:tc>
        <w:tc>
          <w:tcPr>
            <w:tcW w:w="1984" w:type="dxa"/>
            <w:tcBorders>
              <w:top w:val="nil"/>
              <w:left w:val="nil"/>
              <w:bottom w:val="single" w:sz="8" w:space="0" w:color="auto"/>
              <w:right w:val="single" w:sz="8" w:space="0" w:color="auto"/>
            </w:tcBorders>
            <w:shd w:val="clear" w:color="auto" w:fill="auto"/>
            <w:noWrap/>
            <w:vAlign w:val="center"/>
            <w:hideMark/>
          </w:tcPr>
          <w:p w14:paraId="5693DE88"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$92,192,836.50</w:t>
            </w:r>
          </w:p>
        </w:tc>
        <w:tc>
          <w:tcPr>
            <w:tcW w:w="2126" w:type="dxa"/>
            <w:tcBorders>
              <w:top w:val="nil"/>
              <w:left w:val="nil"/>
              <w:bottom w:val="single" w:sz="8" w:space="0" w:color="auto"/>
              <w:right w:val="single" w:sz="8" w:space="0" w:color="auto"/>
            </w:tcBorders>
            <w:shd w:val="clear" w:color="auto" w:fill="auto"/>
            <w:noWrap/>
            <w:vAlign w:val="center"/>
            <w:hideMark/>
          </w:tcPr>
          <w:p w14:paraId="01CCF1E2"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$13,100,000.00</w:t>
            </w:r>
          </w:p>
        </w:tc>
        <w:tc>
          <w:tcPr>
            <w:tcW w:w="2410" w:type="dxa"/>
            <w:tcBorders>
              <w:top w:val="nil"/>
              <w:left w:val="nil"/>
              <w:bottom w:val="single" w:sz="8" w:space="0" w:color="auto"/>
              <w:right w:val="single" w:sz="8" w:space="0" w:color="auto"/>
            </w:tcBorders>
            <w:shd w:val="clear" w:color="auto" w:fill="auto"/>
            <w:noWrap/>
            <w:vAlign w:val="center"/>
            <w:hideMark/>
          </w:tcPr>
          <w:p w14:paraId="2E682E50" w14:textId="77777777" w:rsidR="001D4771" w:rsidRPr="001D4771" w:rsidRDefault="001D4771" w:rsidP="001D4771">
            <w:pPr>
              <w:spacing w:after="0" w:line="240" w:lineRule="auto"/>
              <w:jc w:val="center"/>
              <w:rPr>
                <w:rFonts w:ascii="Arial" w:eastAsia="Times New Roman" w:hAnsi="Arial" w:cs="Arial"/>
                <w:color w:val="000000"/>
                <w:sz w:val="24"/>
                <w:szCs w:val="24"/>
                <w:lang w:eastAsia="es-MX"/>
              </w:rPr>
            </w:pPr>
            <w:r w:rsidRPr="001D4771">
              <w:rPr>
                <w:rFonts w:ascii="Arial" w:eastAsia="Times New Roman" w:hAnsi="Arial" w:cs="Arial"/>
                <w:color w:val="000000"/>
                <w:sz w:val="24"/>
                <w:szCs w:val="24"/>
                <w:lang w:eastAsia="es-MX"/>
              </w:rPr>
              <w:t>$105,292,836.50</w:t>
            </w:r>
          </w:p>
        </w:tc>
      </w:tr>
      <w:tr w:rsidR="001D4771" w:rsidRPr="001D4771" w14:paraId="09A22B6C" w14:textId="77777777" w:rsidTr="001D4771">
        <w:trPr>
          <w:trHeight w:val="330"/>
        </w:trPr>
        <w:tc>
          <w:tcPr>
            <w:tcW w:w="3276"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E56C71E" w14:textId="77777777" w:rsidR="001D4771" w:rsidRPr="001D4771" w:rsidRDefault="001D4771" w:rsidP="001D4771">
            <w:pPr>
              <w:spacing w:after="0" w:line="240" w:lineRule="auto"/>
              <w:jc w:val="center"/>
              <w:rPr>
                <w:rFonts w:ascii="Arial" w:eastAsia="Times New Roman" w:hAnsi="Arial" w:cs="Arial"/>
                <w:b/>
                <w:bCs/>
                <w:color w:val="000000"/>
                <w:sz w:val="24"/>
                <w:szCs w:val="24"/>
                <w:lang w:eastAsia="es-MX"/>
              </w:rPr>
            </w:pPr>
            <w:r w:rsidRPr="001D4771">
              <w:rPr>
                <w:rFonts w:ascii="Arial" w:eastAsia="Times New Roman" w:hAnsi="Arial" w:cs="Arial"/>
                <w:b/>
                <w:bCs/>
                <w:color w:val="000000"/>
                <w:sz w:val="24"/>
                <w:szCs w:val="24"/>
                <w:lang w:eastAsia="es-MX"/>
              </w:rPr>
              <w:t>Total</w:t>
            </w:r>
          </w:p>
        </w:tc>
        <w:tc>
          <w:tcPr>
            <w:tcW w:w="1984" w:type="dxa"/>
            <w:tcBorders>
              <w:top w:val="single" w:sz="8" w:space="0" w:color="auto"/>
              <w:left w:val="single" w:sz="8" w:space="0" w:color="auto"/>
              <w:bottom w:val="single" w:sz="8" w:space="0" w:color="auto"/>
              <w:right w:val="single" w:sz="8" w:space="0" w:color="auto"/>
            </w:tcBorders>
            <w:shd w:val="clear" w:color="000000" w:fill="D6E3BC"/>
            <w:noWrap/>
            <w:vAlign w:val="center"/>
            <w:hideMark/>
          </w:tcPr>
          <w:p w14:paraId="7221B75E" w14:textId="77777777" w:rsidR="001D4771" w:rsidRPr="001D4771" w:rsidRDefault="001D4771" w:rsidP="001D4771">
            <w:pPr>
              <w:spacing w:after="0" w:line="240" w:lineRule="auto"/>
              <w:jc w:val="center"/>
              <w:rPr>
                <w:rFonts w:ascii="Arial" w:eastAsia="Times New Roman" w:hAnsi="Arial" w:cs="Arial"/>
                <w:b/>
                <w:bCs/>
                <w:color w:val="000000"/>
                <w:sz w:val="24"/>
                <w:szCs w:val="24"/>
                <w:lang w:eastAsia="es-MX"/>
              </w:rPr>
            </w:pPr>
            <w:r w:rsidRPr="001D4771">
              <w:rPr>
                <w:rFonts w:ascii="Arial" w:eastAsia="Times New Roman" w:hAnsi="Arial" w:cs="Arial"/>
                <w:b/>
                <w:bCs/>
                <w:color w:val="000000"/>
                <w:sz w:val="24"/>
                <w:szCs w:val="24"/>
                <w:lang w:eastAsia="es-MX"/>
              </w:rPr>
              <w:t>$177,637,527.00</w:t>
            </w:r>
          </w:p>
        </w:tc>
        <w:tc>
          <w:tcPr>
            <w:tcW w:w="2126" w:type="dxa"/>
            <w:tcBorders>
              <w:top w:val="single" w:sz="8" w:space="0" w:color="auto"/>
              <w:left w:val="single" w:sz="8" w:space="0" w:color="auto"/>
              <w:bottom w:val="single" w:sz="8" w:space="0" w:color="auto"/>
              <w:right w:val="single" w:sz="8" w:space="0" w:color="auto"/>
            </w:tcBorders>
            <w:shd w:val="clear" w:color="000000" w:fill="D6E3BC"/>
            <w:noWrap/>
            <w:vAlign w:val="center"/>
            <w:hideMark/>
          </w:tcPr>
          <w:p w14:paraId="12847974" w14:textId="77777777" w:rsidR="001D4771" w:rsidRPr="001D4771" w:rsidRDefault="001D4771" w:rsidP="001D4771">
            <w:pPr>
              <w:spacing w:after="0" w:line="240" w:lineRule="auto"/>
              <w:jc w:val="center"/>
              <w:rPr>
                <w:rFonts w:ascii="Arial" w:eastAsia="Times New Roman" w:hAnsi="Arial" w:cs="Arial"/>
                <w:b/>
                <w:bCs/>
                <w:color w:val="000000"/>
                <w:sz w:val="24"/>
                <w:szCs w:val="24"/>
                <w:lang w:eastAsia="es-MX"/>
              </w:rPr>
            </w:pPr>
            <w:r w:rsidRPr="001D4771">
              <w:rPr>
                <w:rFonts w:ascii="Arial" w:eastAsia="Times New Roman" w:hAnsi="Arial" w:cs="Arial"/>
                <w:b/>
                <w:bCs/>
                <w:color w:val="000000"/>
                <w:sz w:val="24"/>
                <w:szCs w:val="24"/>
                <w:lang w:eastAsia="es-MX"/>
              </w:rPr>
              <w:t>$44,409,382.00</w:t>
            </w:r>
          </w:p>
        </w:tc>
        <w:tc>
          <w:tcPr>
            <w:tcW w:w="2410" w:type="dxa"/>
            <w:tcBorders>
              <w:top w:val="single" w:sz="8" w:space="0" w:color="auto"/>
              <w:left w:val="single" w:sz="8" w:space="0" w:color="auto"/>
              <w:bottom w:val="single" w:sz="8" w:space="0" w:color="auto"/>
              <w:right w:val="single" w:sz="8" w:space="0" w:color="auto"/>
            </w:tcBorders>
            <w:shd w:val="clear" w:color="000000" w:fill="D6E3BC"/>
            <w:noWrap/>
            <w:vAlign w:val="center"/>
            <w:hideMark/>
          </w:tcPr>
          <w:p w14:paraId="7F34049E" w14:textId="77777777" w:rsidR="001D4771" w:rsidRPr="001D4771" w:rsidRDefault="001D4771" w:rsidP="001D4771">
            <w:pPr>
              <w:spacing w:after="0" w:line="240" w:lineRule="auto"/>
              <w:jc w:val="right"/>
              <w:rPr>
                <w:rFonts w:ascii="Arial" w:eastAsia="Times New Roman" w:hAnsi="Arial" w:cs="Arial"/>
                <w:b/>
                <w:bCs/>
                <w:color w:val="000000"/>
                <w:sz w:val="24"/>
                <w:szCs w:val="24"/>
                <w:lang w:eastAsia="es-MX"/>
              </w:rPr>
            </w:pPr>
            <w:r w:rsidRPr="001D4771">
              <w:rPr>
                <w:rFonts w:ascii="Arial" w:eastAsia="Times New Roman" w:hAnsi="Arial" w:cs="Arial"/>
                <w:b/>
                <w:bCs/>
                <w:color w:val="000000"/>
                <w:sz w:val="24"/>
                <w:szCs w:val="24"/>
                <w:lang w:eastAsia="es-MX"/>
              </w:rPr>
              <w:t>$222,046,909.00</w:t>
            </w:r>
          </w:p>
        </w:tc>
      </w:tr>
    </w:tbl>
    <w:p w14:paraId="33BA9DE9" w14:textId="77777777" w:rsidR="009648BF" w:rsidRPr="001378BC" w:rsidRDefault="009648BF" w:rsidP="009648BF">
      <w:pPr>
        <w:shd w:val="clear" w:color="auto" w:fill="FFFFFF"/>
        <w:spacing w:after="120" w:line="360" w:lineRule="auto"/>
        <w:jc w:val="both"/>
        <w:rPr>
          <w:rFonts w:ascii="Arial" w:eastAsia="Times New Roman" w:hAnsi="Arial" w:cs="Arial"/>
          <w:sz w:val="24"/>
          <w:lang w:eastAsia="es-MX"/>
        </w:rPr>
      </w:pPr>
      <w:r w:rsidRPr="001378BC">
        <w:rPr>
          <w:rFonts w:ascii="Arial" w:eastAsiaTheme="minorEastAsia" w:hAnsi="Arial" w:cs="Arial"/>
          <w:noProof/>
          <w:sz w:val="24"/>
          <w:highlight w:val="yellow"/>
          <w:lang w:val="es-ES_tradnl" w:eastAsia="es-ES_tradnl"/>
        </w:rPr>
        <mc:AlternateContent>
          <mc:Choice Requires="wps">
            <w:drawing>
              <wp:anchor distT="45720" distB="45720" distL="114300" distR="114300" simplePos="0" relativeHeight="251667456" behindDoc="0" locked="0" layoutInCell="1" allowOverlap="1" wp14:anchorId="64DD159B" wp14:editId="1092CFFA">
                <wp:simplePos x="0" y="0"/>
                <wp:positionH relativeFrom="page">
                  <wp:posOffset>809625</wp:posOffset>
                </wp:positionH>
                <wp:positionV relativeFrom="paragraph">
                  <wp:posOffset>76835</wp:posOffset>
                </wp:positionV>
                <wp:extent cx="6166485" cy="390525"/>
                <wp:effectExtent l="0" t="0" r="5715" b="952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90525"/>
                        </a:xfrm>
                        <a:prstGeom prst="rect">
                          <a:avLst/>
                        </a:prstGeom>
                        <a:solidFill>
                          <a:srgbClr val="FFFFFF"/>
                        </a:solidFill>
                        <a:ln w="9525">
                          <a:noFill/>
                          <a:miter lim="800000"/>
                          <a:headEnd/>
                          <a:tailEnd/>
                        </a:ln>
                      </wps:spPr>
                      <wps:txbx>
                        <w:txbxContent>
                          <w:p w14:paraId="34DB2912" w14:textId="77777777" w:rsidR="00DA65A1" w:rsidRPr="00C478F1" w:rsidRDefault="00DA65A1" w:rsidP="009648BF">
                            <w:pPr>
                              <w:spacing w:before="100" w:beforeAutospacing="1" w:after="100" w:afterAutospacing="1" w:line="240" w:lineRule="auto"/>
                              <w:jc w:val="center"/>
                              <w:textAlignment w:val="top"/>
                              <w:rPr>
                                <w:rFonts w:ascii="Arial" w:eastAsia="Times New Roman" w:hAnsi="Arial" w:cs="Arial"/>
                                <w:lang w:val="es-ES" w:eastAsia="es-MX"/>
                              </w:rPr>
                            </w:pPr>
                            <w:r w:rsidRPr="00867641">
                              <w:rPr>
                                <w:rFonts w:ascii="Arial" w:hAnsi="Arial" w:cs="Arial"/>
                                <w:sz w:val="18"/>
                                <w:szCs w:val="16"/>
                              </w:rPr>
                              <w:t xml:space="preserve">Fuente: Elaboración de INDETEC con datos extraídos de los documentos de gabinete enviados por el Estado de Yucatán, </w:t>
                            </w:r>
                            <w:r w:rsidRPr="00867641">
                              <w:rPr>
                                <w:rFonts w:ascii="Arial" w:hAnsi="Arial" w:cs="Arial"/>
                                <w:sz w:val="18"/>
                              </w:rPr>
                              <w:t xml:space="preserve">información de la </w:t>
                            </w:r>
                            <w:r w:rsidRPr="00867641">
                              <w:rPr>
                                <w:rFonts w:ascii="Arial" w:eastAsiaTheme="minorEastAsia" w:hAnsi="Arial" w:cs="Arial"/>
                                <w:sz w:val="18"/>
                                <w:szCs w:val="18"/>
                              </w:rPr>
                              <w:t>Unidad encargada de ejecutar los recursos del Fondo.</w:t>
                            </w:r>
                          </w:p>
                          <w:p w14:paraId="56C36B3C" w14:textId="77777777" w:rsidR="00DA65A1" w:rsidRPr="003F4221" w:rsidRDefault="00DA65A1" w:rsidP="009648BF">
                            <w:pPr>
                              <w:jc w:val="center"/>
                              <w:rPr>
                                <w:rFonts w:ascii="Arial" w:hAnsi="Arial" w:cs="Arial"/>
                                <w:sz w:val="18"/>
                                <w:szCs w:val="18"/>
                                <w:lang w:val="es-ES"/>
                              </w:rPr>
                            </w:pPr>
                          </w:p>
                          <w:p w14:paraId="21F5B284" w14:textId="77777777" w:rsidR="00DA65A1" w:rsidRDefault="00DA65A1" w:rsidP="00964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D159B" id="_x0000_s1028" type="#_x0000_t202" style="position:absolute;left:0;text-align:left;margin-left:63.75pt;margin-top:6.05pt;width:485.55pt;height:30.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" stroked="f">
                <v:textbox>
                  <w:txbxContent>
                    <w:p w14:paraId="34DB2912" w14:textId="77777777" w:rsidR="00DA65A1" w:rsidRPr="00C478F1" w:rsidRDefault="00DA65A1" w:rsidP="009648BF">
                      <w:pPr>
                        <w:spacing w:before="100" w:beforeAutospacing="1" w:after="100" w:afterAutospacing="1" w:line="240" w:lineRule="auto"/>
                        <w:jc w:val="center"/>
                        <w:textAlignment w:val="top"/>
                        <w:rPr>
                          <w:rFonts w:ascii="Arial" w:eastAsia="Times New Roman" w:hAnsi="Arial" w:cs="Arial"/>
                          <w:lang w:val="es-ES" w:eastAsia="es-MX"/>
                        </w:rPr>
                      </w:pPr>
                      <w:r w:rsidRPr="00867641">
                        <w:rPr>
                          <w:rFonts w:ascii="Arial" w:hAnsi="Arial" w:cs="Arial"/>
                          <w:sz w:val="18"/>
                          <w:szCs w:val="16"/>
                        </w:rPr>
                        <w:t xml:space="preserve">Fuente: Elaboración de INDETEC con datos extraídos de los documentos de gabinete enviados por el Estado de Yucatán, </w:t>
                      </w:r>
                      <w:r w:rsidRPr="00867641">
                        <w:rPr>
                          <w:rFonts w:ascii="Arial" w:hAnsi="Arial" w:cs="Arial"/>
                          <w:sz w:val="18"/>
                        </w:rPr>
                        <w:t xml:space="preserve">información de la </w:t>
                      </w:r>
                      <w:r w:rsidRPr="00867641">
                        <w:rPr>
                          <w:rFonts w:ascii="Arial" w:eastAsiaTheme="minorEastAsia" w:hAnsi="Arial" w:cs="Arial"/>
                          <w:sz w:val="18"/>
                          <w:szCs w:val="18"/>
                        </w:rPr>
                        <w:t>Unidad encargada de ejecutar los recursos del Fondo.</w:t>
                      </w:r>
                    </w:p>
                    <w:p w14:paraId="56C36B3C" w14:textId="77777777" w:rsidR="00DA65A1" w:rsidRPr="003F4221" w:rsidRDefault="00DA65A1" w:rsidP="009648BF">
                      <w:pPr>
                        <w:jc w:val="center"/>
                        <w:rPr>
                          <w:rFonts w:ascii="Arial" w:hAnsi="Arial" w:cs="Arial"/>
                          <w:sz w:val="18"/>
                          <w:szCs w:val="18"/>
                          <w:lang w:val="es-ES"/>
                        </w:rPr>
                      </w:pPr>
                    </w:p>
                    <w:p w14:paraId="21F5B284" w14:textId="77777777" w:rsidR="00DA65A1" w:rsidRDefault="00DA65A1" w:rsidP="009648BF"/>
                  </w:txbxContent>
                </v:textbox>
                <w10:wrap type="square" anchorx="page"/>
              </v:shape>
            </w:pict>
          </mc:Fallback>
        </mc:AlternateContent>
      </w:r>
    </w:p>
    <w:p w14:paraId="1948C83E" w14:textId="5BDC78EA" w:rsidR="009648BF" w:rsidRPr="001378BC" w:rsidRDefault="00E73C49" w:rsidP="009648BF">
      <w:pPr>
        <w:shd w:val="clear" w:color="auto" w:fill="FFFFFF"/>
        <w:spacing w:after="120" w:line="360" w:lineRule="auto"/>
        <w:jc w:val="both"/>
        <w:rPr>
          <w:rFonts w:ascii="Arial" w:eastAsia="Times New Roman" w:hAnsi="Arial" w:cs="Arial"/>
          <w:sz w:val="24"/>
          <w:lang w:eastAsia="es-MX"/>
        </w:rPr>
      </w:pPr>
      <w:r w:rsidRPr="001378BC">
        <w:rPr>
          <w:rFonts w:ascii="Arial" w:eastAsia="Times New Roman" w:hAnsi="Arial" w:cs="Arial"/>
          <w:sz w:val="24"/>
          <w:lang w:eastAsia="es-MX"/>
        </w:rPr>
        <w:t>En la Tabla N° 1</w:t>
      </w:r>
      <w:r w:rsidR="009648BF" w:rsidRPr="001378BC">
        <w:rPr>
          <w:rFonts w:ascii="Arial" w:eastAsia="Times New Roman" w:hAnsi="Arial" w:cs="Arial"/>
          <w:sz w:val="24"/>
          <w:lang w:eastAsia="es-MX"/>
        </w:rPr>
        <w:t xml:space="preserve"> se observa que de los 17 programa</w:t>
      </w:r>
      <w:r w:rsidR="00394252">
        <w:rPr>
          <w:rFonts w:ascii="Arial" w:eastAsia="Times New Roman" w:hAnsi="Arial" w:cs="Arial"/>
          <w:sz w:val="24"/>
          <w:lang w:eastAsia="es-MX"/>
        </w:rPr>
        <w:t>s</w:t>
      </w:r>
      <w:r w:rsidR="009648BF" w:rsidRPr="001378BC">
        <w:rPr>
          <w:rFonts w:ascii="Arial" w:eastAsia="Times New Roman" w:hAnsi="Arial" w:cs="Arial"/>
          <w:sz w:val="24"/>
          <w:lang w:eastAsia="es-MX"/>
        </w:rPr>
        <w:t xml:space="preserve"> con Prioridad Nacional establecidos en el Fondo para Yucatán, únicamente </w:t>
      </w:r>
      <w:r w:rsidRPr="001378BC">
        <w:rPr>
          <w:rFonts w:ascii="Arial" w:eastAsia="Times New Roman" w:hAnsi="Arial" w:cs="Arial"/>
          <w:sz w:val="24"/>
          <w:lang w:eastAsia="es-MX"/>
        </w:rPr>
        <w:t xml:space="preserve">a </w:t>
      </w:r>
      <w:r w:rsidR="009648BF" w:rsidRPr="001378BC">
        <w:rPr>
          <w:rFonts w:ascii="Arial" w:eastAsia="Times New Roman" w:hAnsi="Arial" w:cs="Arial"/>
          <w:sz w:val="24"/>
          <w:lang w:eastAsia="es-MX"/>
        </w:rPr>
        <w:t>dos n</w:t>
      </w:r>
      <w:r w:rsidRPr="001378BC">
        <w:rPr>
          <w:rFonts w:ascii="Arial" w:eastAsia="Times New Roman" w:hAnsi="Arial" w:cs="Arial"/>
          <w:sz w:val="24"/>
          <w:lang w:eastAsia="es-MX"/>
        </w:rPr>
        <w:t>o se les asignaron presupuesto</w:t>
      </w:r>
      <w:r w:rsidR="00394252">
        <w:rPr>
          <w:rFonts w:ascii="Arial" w:eastAsia="Times New Roman" w:hAnsi="Arial" w:cs="Arial"/>
          <w:sz w:val="24"/>
          <w:lang w:eastAsia="es-MX"/>
        </w:rPr>
        <w:t>,</w:t>
      </w:r>
      <w:r w:rsidR="009648BF" w:rsidRPr="001378BC">
        <w:rPr>
          <w:rFonts w:ascii="Arial" w:eastAsia="Times New Roman" w:hAnsi="Arial" w:cs="Arial"/>
          <w:sz w:val="24"/>
          <w:lang w:eastAsia="es-MX"/>
        </w:rPr>
        <w:t xml:space="preserve"> los cuales son: Implementación de Centros de Operación Estratégica (COE,S) y el Programa Unidad de Inteligencia Patrimonial y Económica (UIPE,S).</w:t>
      </w:r>
    </w:p>
    <w:p w14:paraId="1836A8C6" w14:textId="2BFE7A91" w:rsidR="009648BF" w:rsidRPr="001378BC" w:rsidRDefault="009648BF" w:rsidP="009648BF">
      <w:pPr>
        <w:shd w:val="clear" w:color="auto" w:fill="FFFFFF"/>
        <w:spacing w:after="120" w:line="360" w:lineRule="auto"/>
        <w:jc w:val="both"/>
        <w:rPr>
          <w:rFonts w:ascii="Arial" w:eastAsia="Times New Roman" w:hAnsi="Arial" w:cs="Arial"/>
          <w:sz w:val="24"/>
          <w:lang w:eastAsia="es-MX"/>
        </w:rPr>
      </w:pPr>
      <w:r w:rsidRPr="001378BC">
        <w:rPr>
          <w:rFonts w:ascii="Arial" w:eastAsia="Times New Roman" w:hAnsi="Arial" w:cs="Arial"/>
          <w:sz w:val="24"/>
          <w:lang w:eastAsia="es-MX"/>
        </w:rPr>
        <w:t>En el ejercicio de los recursos y el</w:t>
      </w:r>
      <w:r w:rsidR="00E73C49" w:rsidRPr="001378BC">
        <w:rPr>
          <w:rFonts w:ascii="Arial" w:eastAsia="Times New Roman" w:hAnsi="Arial" w:cs="Arial"/>
          <w:sz w:val="24"/>
          <w:lang w:eastAsia="es-MX"/>
        </w:rPr>
        <w:t xml:space="preserve"> seguimiento del desempeño del F</w:t>
      </w:r>
      <w:r w:rsidRPr="001378BC">
        <w:rPr>
          <w:rFonts w:ascii="Arial" w:eastAsia="Times New Roman" w:hAnsi="Arial" w:cs="Arial"/>
          <w:sz w:val="24"/>
          <w:lang w:eastAsia="es-MX"/>
        </w:rPr>
        <w:t>ondo y de los Programas con Prioridad Nacional, se observó que tales</w:t>
      </w:r>
      <w:r w:rsidRPr="001378BC">
        <w:rPr>
          <w:rFonts w:ascii="Arial" w:hAnsi="Arial" w:cs="Arial"/>
          <w:sz w:val="24"/>
        </w:rPr>
        <w:t xml:space="preserve"> Programas cuentan con Matrices de Indicadores para Resultados; sin embargo</w:t>
      </w:r>
      <w:r w:rsidR="00E73C49" w:rsidRPr="001378BC">
        <w:rPr>
          <w:rFonts w:ascii="Arial" w:hAnsi="Arial" w:cs="Arial"/>
          <w:sz w:val="24"/>
        </w:rPr>
        <w:t>,</w:t>
      </w:r>
      <w:r w:rsidRPr="001378BC">
        <w:rPr>
          <w:rFonts w:ascii="Arial" w:hAnsi="Arial" w:cs="Arial"/>
          <w:sz w:val="24"/>
        </w:rPr>
        <w:t xml:space="preserve"> carecen de información como el avance de los indica</w:t>
      </w:r>
      <w:r w:rsidR="00E73C49" w:rsidRPr="001378BC">
        <w:rPr>
          <w:rFonts w:ascii="Arial" w:hAnsi="Arial" w:cs="Arial"/>
          <w:sz w:val="24"/>
        </w:rPr>
        <w:t xml:space="preserve">dores, </w:t>
      </w:r>
      <w:r w:rsidR="00E73C49" w:rsidRPr="001378BC">
        <w:rPr>
          <w:rFonts w:ascii="Arial" w:hAnsi="Arial" w:cs="Arial"/>
          <w:sz w:val="24"/>
        </w:rPr>
        <w:lastRenderedPageBreak/>
        <w:t>las metas, y líneas base</w:t>
      </w:r>
      <w:r w:rsidR="00394252">
        <w:rPr>
          <w:rFonts w:ascii="Arial" w:hAnsi="Arial" w:cs="Arial"/>
          <w:sz w:val="24"/>
        </w:rPr>
        <w:t>. E</w:t>
      </w:r>
      <w:r w:rsidRPr="001378BC">
        <w:rPr>
          <w:rFonts w:ascii="Arial" w:hAnsi="Arial" w:cs="Arial"/>
          <w:sz w:val="24"/>
        </w:rPr>
        <w:t>sta información es de suma importancia ya que de esta forma se puede medir el cumplimiento de los programas que opera el Fondo.</w:t>
      </w:r>
    </w:p>
    <w:p w14:paraId="03F57AE4" w14:textId="4BD55D8B" w:rsidR="009648BF" w:rsidRPr="001378BC" w:rsidRDefault="009648BF" w:rsidP="009648BF">
      <w:pPr>
        <w:spacing w:after="120" w:line="360" w:lineRule="auto"/>
        <w:jc w:val="both"/>
        <w:rPr>
          <w:rFonts w:ascii="Arial" w:hAnsi="Arial" w:cs="Arial"/>
          <w:sz w:val="24"/>
        </w:rPr>
      </w:pPr>
      <w:r w:rsidRPr="001378BC">
        <w:rPr>
          <w:rFonts w:ascii="Arial" w:hAnsi="Arial" w:cs="Arial"/>
          <w:sz w:val="24"/>
        </w:rPr>
        <w:t>También se encontraron aéreas de oportunidad en la cuantificación de las poblaciones</w:t>
      </w:r>
      <w:r w:rsidR="00E73C49" w:rsidRPr="001378BC">
        <w:rPr>
          <w:rFonts w:ascii="Arial" w:hAnsi="Arial" w:cs="Arial"/>
          <w:sz w:val="24"/>
        </w:rPr>
        <w:t xml:space="preserve"> objetivo, potencial y atendida;</w:t>
      </w:r>
      <w:r w:rsidRPr="001378BC">
        <w:rPr>
          <w:rFonts w:ascii="Arial" w:hAnsi="Arial" w:cs="Arial"/>
          <w:sz w:val="24"/>
        </w:rPr>
        <w:t xml:space="preserve"> es importante comentar que no es una problemática única del Estado, sino más bien de la concepción del Fondo. </w:t>
      </w:r>
    </w:p>
    <w:p w14:paraId="7B7830D3" w14:textId="77777777" w:rsidR="009648BF" w:rsidRPr="001378BC" w:rsidRDefault="009648BF" w:rsidP="009648BF">
      <w:pPr>
        <w:spacing w:after="120" w:line="360" w:lineRule="auto"/>
        <w:jc w:val="both"/>
        <w:rPr>
          <w:rFonts w:ascii="Arial" w:hAnsi="Arial" w:cs="Arial"/>
          <w:sz w:val="24"/>
        </w:rPr>
      </w:pPr>
      <w:r w:rsidRPr="001378BC">
        <w:rPr>
          <w:rFonts w:ascii="Arial" w:hAnsi="Arial" w:cs="Arial"/>
          <w:sz w:val="24"/>
        </w:rPr>
        <w:t>Además, se identificó áreas de oportunidad en la selección de beneficiarios, ya que no se encontró algún mecanismo para la selección de la población que será beneficiaria de los apoyos o bienes y servicios que otorgan los programas de Prioridad Nacional.</w:t>
      </w:r>
    </w:p>
    <w:p w14:paraId="4CF6111A" w14:textId="3510645F" w:rsidR="009648BF" w:rsidRPr="001378BC" w:rsidRDefault="009648BF" w:rsidP="009648BF">
      <w:pPr>
        <w:spacing w:after="120" w:line="360" w:lineRule="auto"/>
        <w:jc w:val="both"/>
        <w:rPr>
          <w:rFonts w:ascii="Arial" w:hAnsi="Arial" w:cs="Arial"/>
          <w:sz w:val="24"/>
        </w:rPr>
      </w:pPr>
      <w:r w:rsidRPr="001378BC">
        <w:rPr>
          <w:rFonts w:ascii="Arial" w:hAnsi="Arial" w:cs="Arial"/>
          <w:sz w:val="24"/>
        </w:rPr>
        <w:t>No obstante, es importante destacar que el Estado hace un esfuerzo paralelo en la atención a la seguridad pública, ya que éste cuenta con 9 programas complementarios que fortalecen el esfuerzo federal, cada uno de estos programas tiene claramente identificada la Metodología de Marco Lógico as</w:t>
      </w:r>
      <w:r w:rsidR="00E73C49" w:rsidRPr="001378BC">
        <w:rPr>
          <w:rFonts w:ascii="Arial" w:hAnsi="Arial" w:cs="Arial"/>
          <w:sz w:val="24"/>
        </w:rPr>
        <w:t xml:space="preserve">í como sus análisis </w:t>
      </w:r>
      <w:r w:rsidR="00E73C49" w:rsidRPr="00C17D63">
        <w:rPr>
          <w:rFonts w:ascii="Arial" w:hAnsi="Arial" w:cs="Arial"/>
          <w:sz w:val="24"/>
        </w:rPr>
        <w:t>de problema</w:t>
      </w:r>
      <w:r w:rsidR="00394252" w:rsidRPr="00C17D63">
        <w:rPr>
          <w:rFonts w:ascii="Arial" w:hAnsi="Arial" w:cs="Arial"/>
          <w:sz w:val="24"/>
        </w:rPr>
        <w:t>.</w:t>
      </w:r>
      <w:r w:rsidR="007A2C93" w:rsidRPr="00C17D63">
        <w:rPr>
          <w:rFonts w:ascii="Arial" w:hAnsi="Arial" w:cs="Arial"/>
          <w:sz w:val="24"/>
        </w:rPr>
        <w:t xml:space="preserve"> </w:t>
      </w:r>
      <w:r w:rsidR="00394252" w:rsidRPr="00C17D63">
        <w:rPr>
          <w:rFonts w:ascii="Arial" w:hAnsi="Arial" w:cs="Arial"/>
          <w:sz w:val="24"/>
        </w:rPr>
        <w:t>E</w:t>
      </w:r>
      <w:r w:rsidRPr="00C17D63">
        <w:rPr>
          <w:rFonts w:ascii="Arial" w:hAnsi="Arial" w:cs="Arial"/>
          <w:sz w:val="24"/>
        </w:rPr>
        <w:t>stos</w:t>
      </w:r>
      <w:r w:rsidRPr="001378BC">
        <w:rPr>
          <w:rFonts w:ascii="Arial" w:hAnsi="Arial" w:cs="Arial"/>
          <w:sz w:val="24"/>
        </w:rPr>
        <w:t xml:space="preserve"> programas son:</w:t>
      </w:r>
    </w:p>
    <w:p w14:paraId="16FAF56E" w14:textId="77777777" w:rsidR="009648BF" w:rsidRPr="001378BC" w:rsidRDefault="009648BF" w:rsidP="009648BF">
      <w:pPr>
        <w:pStyle w:val="Prrafodelista"/>
        <w:numPr>
          <w:ilvl w:val="0"/>
          <w:numId w:val="17"/>
        </w:numPr>
        <w:spacing w:after="120" w:line="360" w:lineRule="auto"/>
        <w:ind w:left="714" w:hanging="357"/>
        <w:contextualSpacing w:val="0"/>
        <w:jc w:val="both"/>
        <w:rPr>
          <w:rFonts w:ascii="Arial" w:hAnsi="Arial" w:cs="Arial"/>
          <w:sz w:val="24"/>
        </w:rPr>
      </w:pPr>
      <w:r w:rsidRPr="001378BC">
        <w:rPr>
          <w:rFonts w:ascii="Arial" w:eastAsiaTheme="minorEastAsia" w:hAnsi="Arial" w:cs="Arial"/>
          <w:bCs/>
          <w:sz w:val="24"/>
        </w:rPr>
        <w:t>Programa psicosocial de prevención del delito;</w:t>
      </w:r>
    </w:p>
    <w:p w14:paraId="34A62E6A" w14:textId="77777777" w:rsidR="009648BF" w:rsidRPr="001378BC" w:rsidRDefault="009648BF" w:rsidP="009648BF">
      <w:pPr>
        <w:pStyle w:val="Prrafodelista"/>
        <w:numPr>
          <w:ilvl w:val="0"/>
          <w:numId w:val="17"/>
        </w:numPr>
        <w:spacing w:after="120" w:line="360" w:lineRule="auto"/>
        <w:ind w:left="714" w:hanging="357"/>
        <w:contextualSpacing w:val="0"/>
        <w:jc w:val="both"/>
        <w:rPr>
          <w:rFonts w:ascii="Arial" w:eastAsiaTheme="minorEastAsia" w:hAnsi="Arial" w:cs="Arial"/>
          <w:bCs/>
          <w:sz w:val="24"/>
        </w:rPr>
      </w:pPr>
      <w:r w:rsidRPr="001378BC">
        <w:rPr>
          <w:rFonts w:ascii="Arial" w:eastAsiaTheme="minorEastAsia" w:hAnsi="Arial" w:cs="Arial"/>
          <w:bCs/>
          <w:sz w:val="24"/>
        </w:rPr>
        <w:t>Defensoría de oficio;</w:t>
      </w:r>
    </w:p>
    <w:p w14:paraId="664F6DD9" w14:textId="77777777" w:rsidR="009648BF" w:rsidRPr="001378BC" w:rsidRDefault="009648BF" w:rsidP="009648BF">
      <w:pPr>
        <w:pStyle w:val="Prrafodelista"/>
        <w:numPr>
          <w:ilvl w:val="0"/>
          <w:numId w:val="17"/>
        </w:numPr>
        <w:spacing w:after="120" w:line="360" w:lineRule="auto"/>
        <w:ind w:left="714" w:hanging="357"/>
        <w:contextualSpacing w:val="0"/>
        <w:jc w:val="both"/>
        <w:rPr>
          <w:rFonts w:ascii="Arial" w:eastAsiaTheme="minorEastAsia" w:hAnsi="Arial" w:cs="Arial"/>
          <w:bCs/>
          <w:sz w:val="24"/>
        </w:rPr>
      </w:pPr>
      <w:r w:rsidRPr="001378BC">
        <w:rPr>
          <w:rFonts w:ascii="Arial" w:eastAsiaTheme="minorEastAsia" w:hAnsi="Arial" w:cs="Arial"/>
          <w:bCs/>
          <w:sz w:val="24"/>
        </w:rPr>
        <w:t>Infraestructura para la readaptación social;</w:t>
      </w:r>
    </w:p>
    <w:p w14:paraId="103619C4" w14:textId="77777777" w:rsidR="009648BF" w:rsidRPr="001378BC" w:rsidRDefault="009648BF" w:rsidP="009648BF">
      <w:pPr>
        <w:pStyle w:val="Prrafodelista"/>
        <w:numPr>
          <w:ilvl w:val="0"/>
          <w:numId w:val="17"/>
        </w:numPr>
        <w:spacing w:after="120" w:line="360" w:lineRule="auto"/>
        <w:ind w:left="714" w:hanging="357"/>
        <w:contextualSpacing w:val="0"/>
        <w:jc w:val="both"/>
        <w:rPr>
          <w:rFonts w:ascii="Arial" w:eastAsiaTheme="minorEastAsia" w:hAnsi="Arial" w:cs="Arial"/>
          <w:bCs/>
          <w:sz w:val="24"/>
        </w:rPr>
      </w:pPr>
      <w:r w:rsidRPr="001378BC">
        <w:rPr>
          <w:rFonts w:ascii="Arial" w:eastAsiaTheme="minorEastAsia" w:hAnsi="Arial" w:cs="Arial"/>
          <w:bCs/>
          <w:sz w:val="24"/>
        </w:rPr>
        <w:t>Orientación para los jóvenes;</w:t>
      </w:r>
    </w:p>
    <w:p w14:paraId="06873851" w14:textId="77777777" w:rsidR="009648BF" w:rsidRPr="001378BC" w:rsidRDefault="009648BF" w:rsidP="009648BF">
      <w:pPr>
        <w:pStyle w:val="Prrafodelista"/>
        <w:numPr>
          <w:ilvl w:val="0"/>
          <w:numId w:val="17"/>
        </w:numPr>
        <w:spacing w:after="120" w:line="360" w:lineRule="auto"/>
        <w:ind w:left="714" w:hanging="357"/>
        <w:contextualSpacing w:val="0"/>
        <w:jc w:val="both"/>
        <w:rPr>
          <w:rFonts w:ascii="Arial" w:eastAsiaTheme="minorEastAsia" w:hAnsi="Arial" w:cs="Arial"/>
          <w:bCs/>
          <w:sz w:val="24"/>
        </w:rPr>
      </w:pPr>
      <w:r w:rsidRPr="001378BC">
        <w:rPr>
          <w:rFonts w:ascii="Arial" w:eastAsiaTheme="minorEastAsia" w:hAnsi="Arial" w:cs="Arial"/>
          <w:bCs/>
          <w:sz w:val="24"/>
        </w:rPr>
        <w:t>Centros de reinserción social;</w:t>
      </w:r>
    </w:p>
    <w:p w14:paraId="0C88332D" w14:textId="77777777" w:rsidR="009648BF" w:rsidRPr="001378BC" w:rsidRDefault="009648BF" w:rsidP="009648BF">
      <w:pPr>
        <w:pStyle w:val="Prrafodelista"/>
        <w:numPr>
          <w:ilvl w:val="0"/>
          <w:numId w:val="17"/>
        </w:numPr>
        <w:spacing w:after="120" w:line="360" w:lineRule="auto"/>
        <w:ind w:left="714" w:hanging="357"/>
        <w:contextualSpacing w:val="0"/>
        <w:jc w:val="both"/>
        <w:rPr>
          <w:rFonts w:ascii="Arial" w:eastAsiaTheme="minorEastAsia" w:hAnsi="Arial" w:cs="Arial"/>
          <w:bCs/>
          <w:sz w:val="24"/>
        </w:rPr>
      </w:pPr>
      <w:r w:rsidRPr="001378BC">
        <w:rPr>
          <w:rFonts w:ascii="Arial" w:eastAsiaTheme="minorEastAsia" w:hAnsi="Arial" w:cs="Arial"/>
          <w:bCs/>
          <w:sz w:val="24"/>
        </w:rPr>
        <w:t>Certeza Jurídica y Derechos Humanos;</w:t>
      </w:r>
    </w:p>
    <w:p w14:paraId="601FFE37" w14:textId="08DEA76C" w:rsidR="009648BF" w:rsidRPr="001378BC" w:rsidRDefault="009648BF" w:rsidP="009648BF">
      <w:pPr>
        <w:pStyle w:val="Prrafodelista"/>
        <w:numPr>
          <w:ilvl w:val="0"/>
          <w:numId w:val="17"/>
        </w:numPr>
        <w:spacing w:after="120" w:line="360" w:lineRule="auto"/>
        <w:ind w:left="714" w:hanging="357"/>
        <w:contextualSpacing w:val="0"/>
        <w:jc w:val="both"/>
        <w:rPr>
          <w:rFonts w:ascii="Arial" w:eastAsiaTheme="minorEastAsia" w:hAnsi="Arial" w:cs="Arial"/>
          <w:bCs/>
          <w:sz w:val="24"/>
        </w:rPr>
      </w:pPr>
      <w:r w:rsidRPr="001378BC">
        <w:rPr>
          <w:rFonts w:ascii="Arial" w:eastAsiaTheme="minorEastAsia" w:hAnsi="Arial" w:cs="Arial"/>
          <w:bCs/>
          <w:sz w:val="24"/>
        </w:rPr>
        <w:t>Infraestructu</w:t>
      </w:r>
      <w:r w:rsidR="00E73C49" w:rsidRPr="001378BC">
        <w:rPr>
          <w:rFonts w:ascii="Arial" w:eastAsiaTheme="minorEastAsia" w:hAnsi="Arial" w:cs="Arial"/>
          <w:bCs/>
          <w:sz w:val="24"/>
        </w:rPr>
        <w:t>ra de Apoyo para la Seguridad Pú</w:t>
      </w:r>
      <w:r w:rsidRPr="001378BC">
        <w:rPr>
          <w:rFonts w:ascii="Arial" w:eastAsiaTheme="minorEastAsia" w:hAnsi="Arial" w:cs="Arial"/>
          <w:bCs/>
          <w:sz w:val="24"/>
        </w:rPr>
        <w:t>blica;</w:t>
      </w:r>
    </w:p>
    <w:p w14:paraId="46687F03" w14:textId="77777777" w:rsidR="009648BF" w:rsidRPr="001378BC" w:rsidRDefault="009648BF" w:rsidP="009648BF">
      <w:pPr>
        <w:pStyle w:val="Prrafodelista"/>
        <w:numPr>
          <w:ilvl w:val="0"/>
          <w:numId w:val="17"/>
        </w:numPr>
        <w:spacing w:after="120" w:line="360" w:lineRule="auto"/>
        <w:ind w:left="714" w:hanging="357"/>
        <w:contextualSpacing w:val="0"/>
        <w:jc w:val="both"/>
        <w:rPr>
          <w:rFonts w:ascii="Arial" w:eastAsiaTheme="minorEastAsia" w:hAnsi="Arial" w:cs="Arial"/>
          <w:bCs/>
          <w:sz w:val="24"/>
        </w:rPr>
      </w:pPr>
      <w:r w:rsidRPr="001378BC">
        <w:rPr>
          <w:rFonts w:ascii="Arial" w:eastAsiaTheme="minorEastAsia" w:hAnsi="Arial" w:cs="Arial"/>
          <w:bCs/>
          <w:sz w:val="24"/>
        </w:rPr>
        <w:t>Prevención para el Delito; y</w:t>
      </w:r>
    </w:p>
    <w:p w14:paraId="60C1B648" w14:textId="030BFB0E" w:rsidR="005A598F" w:rsidRPr="001378BC" w:rsidRDefault="009648BF" w:rsidP="00F95711">
      <w:pPr>
        <w:pStyle w:val="Prrafodelista"/>
        <w:numPr>
          <w:ilvl w:val="0"/>
          <w:numId w:val="17"/>
        </w:numPr>
        <w:spacing w:after="120" w:line="360" w:lineRule="auto"/>
        <w:ind w:left="714" w:hanging="357"/>
        <w:contextualSpacing w:val="0"/>
        <w:jc w:val="both"/>
        <w:rPr>
          <w:rFonts w:ascii="Arial" w:hAnsi="Arial" w:cs="Arial"/>
          <w:sz w:val="24"/>
        </w:rPr>
      </w:pPr>
      <w:r w:rsidRPr="001378BC">
        <w:rPr>
          <w:rFonts w:ascii="Arial" w:eastAsiaTheme="minorEastAsia" w:hAnsi="Arial" w:cs="Arial"/>
          <w:bCs/>
          <w:sz w:val="24"/>
        </w:rPr>
        <w:t>Sistema de Atención de llamadas de Emergencia y Denuncia Anónima.</w:t>
      </w:r>
    </w:p>
    <w:p w14:paraId="027AC200" w14:textId="77777777" w:rsidR="00640225" w:rsidRPr="001378BC" w:rsidRDefault="00640225" w:rsidP="004C0514">
      <w:pPr>
        <w:spacing w:after="0" w:line="360" w:lineRule="auto"/>
        <w:contextualSpacing/>
        <w:jc w:val="both"/>
        <w:rPr>
          <w:rFonts w:ascii="Arial" w:eastAsiaTheme="minorEastAsia" w:hAnsi="Arial" w:cs="Arial"/>
          <w:sz w:val="24"/>
          <w:lang w:val="es-ES"/>
        </w:rPr>
      </w:pPr>
    </w:p>
    <w:p w14:paraId="3A71254F" w14:textId="77777777" w:rsidR="00B7588B" w:rsidRPr="001378BC" w:rsidRDefault="000364DE" w:rsidP="004C0514">
      <w:pPr>
        <w:spacing w:after="0" w:line="360" w:lineRule="auto"/>
        <w:rPr>
          <w:rFonts w:ascii="Arial" w:eastAsiaTheme="minorEastAsia" w:hAnsi="Arial" w:cs="Arial"/>
          <w:sz w:val="24"/>
        </w:rPr>
      </w:pPr>
      <w:r w:rsidRPr="001378BC">
        <w:rPr>
          <w:rFonts w:ascii="Arial" w:eastAsiaTheme="minorEastAsia" w:hAnsi="Arial" w:cs="Arial"/>
          <w:sz w:val="24"/>
        </w:rPr>
        <w:br w:type="page"/>
      </w:r>
    </w:p>
    <w:p w14:paraId="21B12118" w14:textId="77777777" w:rsidR="00D81E63" w:rsidRPr="001378BC" w:rsidRDefault="00E63324" w:rsidP="004C0514">
      <w:pPr>
        <w:spacing w:after="0" w:line="360" w:lineRule="auto"/>
        <w:rPr>
          <w:rFonts w:ascii="Arial" w:hAnsi="Arial" w:cs="Arial"/>
          <w:b/>
          <w:sz w:val="24"/>
          <w:szCs w:val="24"/>
        </w:rPr>
      </w:pPr>
      <w:r w:rsidRPr="001378BC">
        <w:rPr>
          <w:rFonts w:ascii="Arial" w:hAnsi="Arial" w:cs="Arial"/>
          <w:b/>
          <w:sz w:val="24"/>
          <w:szCs w:val="24"/>
        </w:rPr>
        <w:lastRenderedPageBreak/>
        <w:t>ÍNDICE</w:t>
      </w:r>
      <w:r w:rsidR="00B8030E" w:rsidRPr="001378BC">
        <w:rPr>
          <w:rFonts w:ascii="Arial" w:hAnsi="Arial" w:cs="Arial"/>
          <w:b/>
          <w:sz w:val="24"/>
          <w:szCs w:val="24"/>
        </w:rPr>
        <w:t xml:space="preserve"> DE CONTENIDO</w:t>
      </w:r>
    </w:p>
    <w:tbl>
      <w:tblPr>
        <w:tblpPr w:leftFromText="141" w:rightFromText="141" w:vertAnchor="page" w:horzAnchor="margin" w:tblpXSpec="center" w:tblpY="250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5"/>
        <w:gridCol w:w="1184"/>
      </w:tblGrid>
      <w:tr w:rsidR="00770392" w:rsidRPr="001378BC" w14:paraId="283BCE84" w14:textId="77777777" w:rsidTr="00E856FE">
        <w:trPr>
          <w:trHeight w:val="557"/>
        </w:trPr>
        <w:tc>
          <w:tcPr>
            <w:tcW w:w="4412" w:type="pct"/>
          </w:tcPr>
          <w:p w14:paraId="234F5496" w14:textId="77777777" w:rsidR="00770392" w:rsidRPr="001378BC" w:rsidRDefault="00770392" w:rsidP="004C0514">
            <w:pPr>
              <w:spacing w:after="0" w:line="360" w:lineRule="auto"/>
              <w:rPr>
                <w:rFonts w:ascii="Arial" w:hAnsi="Arial" w:cs="Arial"/>
                <w:b/>
                <w:sz w:val="24"/>
                <w:highlight w:val="yellow"/>
              </w:rPr>
            </w:pPr>
            <w:bookmarkStart w:id="0" w:name="OLE_LINK1"/>
            <w:r w:rsidRPr="001378BC">
              <w:rPr>
                <w:rFonts w:ascii="Arial" w:hAnsi="Arial" w:cs="Arial"/>
                <w:b/>
                <w:sz w:val="24"/>
              </w:rPr>
              <w:t>CONTENIDO</w:t>
            </w:r>
          </w:p>
        </w:tc>
        <w:tc>
          <w:tcPr>
            <w:tcW w:w="588" w:type="pct"/>
          </w:tcPr>
          <w:p w14:paraId="356CC12E" w14:textId="77777777" w:rsidR="00770392" w:rsidRPr="001378BC" w:rsidRDefault="00770392" w:rsidP="00150E7B">
            <w:pPr>
              <w:tabs>
                <w:tab w:val="left" w:pos="34"/>
                <w:tab w:val="center" w:pos="742"/>
              </w:tabs>
              <w:spacing w:after="0" w:line="360" w:lineRule="auto"/>
              <w:rPr>
                <w:rFonts w:ascii="Arial" w:hAnsi="Arial" w:cs="Arial"/>
                <w:b/>
                <w:sz w:val="24"/>
                <w:highlight w:val="yellow"/>
              </w:rPr>
            </w:pPr>
            <w:r w:rsidRPr="001378BC">
              <w:rPr>
                <w:rFonts w:ascii="Arial" w:hAnsi="Arial" w:cs="Arial"/>
                <w:b/>
                <w:sz w:val="24"/>
              </w:rPr>
              <w:tab/>
            </w:r>
            <w:r w:rsidR="00150E7B" w:rsidRPr="001378BC">
              <w:rPr>
                <w:rFonts w:ascii="Arial" w:hAnsi="Arial" w:cs="Arial"/>
                <w:b/>
                <w:sz w:val="24"/>
              </w:rPr>
              <w:t>PÁ</w:t>
            </w:r>
            <w:r w:rsidRPr="001378BC">
              <w:rPr>
                <w:rFonts w:ascii="Arial" w:hAnsi="Arial" w:cs="Arial"/>
                <w:b/>
                <w:sz w:val="24"/>
              </w:rPr>
              <w:t>GINA</w:t>
            </w:r>
          </w:p>
        </w:tc>
      </w:tr>
      <w:tr w:rsidR="00B8030E" w:rsidRPr="001378BC" w14:paraId="36372A13" w14:textId="77777777" w:rsidTr="00E856FE">
        <w:tc>
          <w:tcPr>
            <w:tcW w:w="4412" w:type="pct"/>
          </w:tcPr>
          <w:p w14:paraId="196E5866" w14:textId="77777777" w:rsidR="00B8030E" w:rsidRPr="001378BC" w:rsidRDefault="00B8030E" w:rsidP="004C0514">
            <w:pPr>
              <w:spacing w:after="100" w:afterAutospacing="1" w:line="360" w:lineRule="auto"/>
              <w:contextualSpacing/>
              <w:jc w:val="both"/>
              <w:rPr>
                <w:rFonts w:ascii="Arial" w:eastAsiaTheme="minorEastAsia" w:hAnsi="Arial" w:cs="Arial"/>
                <w:sz w:val="24"/>
              </w:rPr>
            </w:pPr>
            <w:r w:rsidRPr="001378BC">
              <w:rPr>
                <w:rFonts w:ascii="Arial" w:hAnsi="Arial" w:cs="Arial"/>
                <w:sz w:val="24"/>
              </w:rPr>
              <w:t>Capítulo I.  Características del Fondo</w:t>
            </w:r>
          </w:p>
        </w:tc>
        <w:tc>
          <w:tcPr>
            <w:tcW w:w="588" w:type="pct"/>
          </w:tcPr>
          <w:p w14:paraId="39420E9B" w14:textId="7A3830E6" w:rsidR="00B8030E" w:rsidRPr="001378BC" w:rsidRDefault="00AA30C7" w:rsidP="004C0514">
            <w:pPr>
              <w:spacing w:after="0" w:line="360" w:lineRule="auto"/>
              <w:jc w:val="center"/>
              <w:rPr>
                <w:rFonts w:ascii="Arial" w:hAnsi="Arial" w:cs="Arial"/>
                <w:sz w:val="24"/>
              </w:rPr>
            </w:pPr>
            <w:r>
              <w:rPr>
                <w:rFonts w:ascii="Arial" w:hAnsi="Arial" w:cs="Arial"/>
                <w:sz w:val="24"/>
              </w:rPr>
              <w:t>6</w:t>
            </w:r>
          </w:p>
        </w:tc>
      </w:tr>
      <w:tr w:rsidR="00B8030E" w:rsidRPr="001378BC" w14:paraId="00346E25" w14:textId="77777777" w:rsidTr="00E856FE">
        <w:tc>
          <w:tcPr>
            <w:tcW w:w="4412" w:type="pct"/>
          </w:tcPr>
          <w:p w14:paraId="7D55E59A" w14:textId="77777777" w:rsidR="00B8030E" w:rsidRPr="001378BC" w:rsidRDefault="00B8030E" w:rsidP="004C0514">
            <w:pPr>
              <w:spacing w:after="100" w:afterAutospacing="1" w:line="360" w:lineRule="auto"/>
              <w:contextualSpacing/>
              <w:jc w:val="both"/>
              <w:rPr>
                <w:rFonts w:ascii="Arial" w:eastAsiaTheme="minorEastAsia" w:hAnsi="Arial" w:cs="Arial"/>
                <w:sz w:val="24"/>
              </w:rPr>
            </w:pPr>
            <w:r w:rsidRPr="001378BC">
              <w:rPr>
                <w:rFonts w:ascii="Arial" w:hAnsi="Arial" w:cs="Arial"/>
                <w:sz w:val="24"/>
              </w:rPr>
              <w:t xml:space="preserve">Capítulo II. </w:t>
            </w:r>
            <w:r w:rsidRPr="001378BC">
              <w:rPr>
                <w:rFonts w:ascii="Arial" w:eastAsiaTheme="minorEastAsia" w:hAnsi="Arial" w:cs="Arial"/>
                <w:sz w:val="24"/>
              </w:rPr>
              <w:t xml:space="preserve"> Planeación Estratégica</w:t>
            </w:r>
          </w:p>
        </w:tc>
        <w:tc>
          <w:tcPr>
            <w:tcW w:w="588" w:type="pct"/>
          </w:tcPr>
          <w:p w14:paraId="635648D1" w14:textId="58B8ECDA" w:rsidR="00B8030E" w:rsidRPr="001378BC" w:rsidRDefault="00AA30C7" w:rsidP="004C0514">
            <w:pPr>
              <w:spacing w:after="0" w:line="360" w:lineRule="auto"/>
              <w:jc w:val="center"/>
              <w:rPr>
                <w:rFonts w:ascii="Arial" w:hAnsi="Arial" w:cs="Arial"/>
                <w:sz w:val="24"/>
              </w:rPr>
            </w:pPr>
            <w:r>
              <w:rPr>
                <w:rFonts w:ascii="Arial" w:hAnsi="Arial" w:cs="Arial"/>
                <w:sz w:val="24"/>
              </w:rPr>
              <w:t>17</w:t>
            </w:r>
          </w:p>
        </w:tc>
      </w:tr>
      <w:tr w:rsidR="00B8030E" w:rsidRPr="001378BC" w14:paraId="7C1E5443" w14:textId="77777777" w:rsidTr="00E856FE">
        <w:tc>
          <w:tcPr>
            <w:tcW w:w="4412" w:type="pct"/>
          </w:tcPr>
          <w:p w14:paraId="76722A59" w14:textId="77777777" w:rsidR="00B8030E" w:rsidRPr="001378BC" w:rsidRDefault="00B8030E" w:rsidP="004C0514">
            <w:pPr>
              <w:spacing w:after="100" w:afterAutospacing="1" w:line="360" w:lineRule="auto"/>
              <w:contextualSpacing/>
              <w:jc w:val="both"/>
              <w:rPr>
                <w:rFonts w:ascii="Arial" w:eastAsiaTheme="minorEastAsia" w:hAnsi="Arial" w:cs="Arial"/>
                <w:sz w:val="24"/>
              </w:rPr>
            </w:pPr>
            <w:r w:rsidRPr="001378BC">
              <w:rPr>
                <w:rFonts w:ascii="Arial" w:hAnsi="Arial" w:cs="Arial"/>
                <w:sz w:val="24"/>
              </w:rPr>
              <w:t>Capítulo III.  Variación de la Cobertura de Atención</w:t>
            </w:r>
          </w:p>
        </w:tc>
        <w:tc>
          <w:tcPr>
            <w:tcW w:w="588" w:type="pct"/>
          </w:tcPr>
          <w:p w14:paraId="14CF9F48" w14:textId="2AD1228E" w:rsidR="00B8030E" w:rsidRPr="001378BC" w:rsidRDefault="00FC51AD" w:rsidP="004C0514">
            <w:pPr>
              <w:spacing w:after="0" w:line="360" w:lineRule="auto"/>
              <w:jc w:val="center"/>
              <w:rPr>
                <w:rFonts w:ascii="Arial" w:hAnsi="Arial" w:cs="Arial"/>
                <w:sz w:val="24"/>
              </w:rPr>
            </w:pPr>
            <w:r>
              <w:rPr>
                <w:rFonts w:ascii="Arial" w:hAnsi="Arial" w:cs="Arial"/>
                <w:sz w:val="24"/>
              </w:rPr>
              <w:t>21</w:t>
            </w:r>
          </w:p>
        </w:tc>
      </w:tr>
      <w:tr w:rsidR="00B8030E" w:rsidRPr="001378BC" w14:paraId="22E323E4" w14:textId="77777777" w:rsidTr="00E856FE">
        <w:tc>
          <w:tcPr>
            <w:tcW w:w="4412" w:type="pct"/>
          </w:tcPr>
          <w:p w14:paraId="329376A4" w14:textId="77777777" w:rsidR="00B8030E" w:rsidRPr="001378BC" w:rsidRDefault="00B8030E" w:rsidP="004C0514">
            <w:pPr>
              <w:spacing w:after="0" w:line="360" w:lineRule="auto"/>
              <w:rPr>
                <w:rFonts w:ascii="Arial" w:hAnsi="Arial" w:cs="Arial"/>
                <w:sz w:val="24"/>
              </w:rPr>
            </w:pPr>
            <w:r w:rsidRPr="001378BC">
              <w:rPr>
                <w:rFonts w:ascii="Arial" w:hAnsi="Arial" w:cs="Arial"/>
                <w:sz w:val="24"/>
              </w:rPr>
              <w:t>Capítulo IV.  Operación del Fondo</w:t>
            </w:r>
          </w:p>
        </w:tc>
        <w:tc>
          <w:tcPr>
            <w:tcW w:w="588" w:type="pct"/>
          </w:tcPr>
          <w:p w14:paraId="5E3B456C" w14:textId="64D18EA7" w:rsidR="00B8030E" w:rsidRPr="001378BC" w:rsidRDefault="00FC51AD" w:rsidP="004C0514">
            <w:pPr>
              <w:spacing w:after="0" w:line="360" w:lineRule="auto"/>
              <w:jc w:val="center"/>
              <w:rPr>
                <w:rFonts w:ascii="Arial" w:hAnsi="Arial" w:cs="Arial"/>
                <w:sz w:val="24"/>
              </w:rPr>
            </w:pPr>
            <w:r>
              <w:rPr>
                <w:rFonts w:ascii="Arial" w:hAnsi="Arial" w:cs="Arial"/>
                <w:sz w:val="24"/>
              </w:rPr>
              <w:t>32</w:t>
            </w:r>
          </w:p>
        </w:tc>
      </w:tr>
      <w:tr w:rsidR="00B8030E" w:rsidRPr="001378BC" w14:paraId="02B1A08A" w14:textId="77777777" w:rsidTr="00E856FE">
        <w:tc>
          <w:tcPr>
            <w:tcW w:w="4412" w:type="pct"/>
          </w:tcPr>
          <w:p w14:paraId="7EE4ABA1" w14:textId="77777777" w:rsidR="00B8030E" w:rsidRPr="001378BC" w:rsidRDefault="00B8030E" w:rsidP="004C0514">
            <w:pPr>
              <w:spacing w:after="0" w:line="360" w:lineRule="auto"/>
              <w:rPr>
                <w:rFonts w:ascii="Arial" w:hAnsi="Arial" w:cs="Arial"/>
                <w:sz w:val="24"/>
              </w:rPr>
            </w:pPr>
            <w:r w:rsidRPr="001378BC">
              <w:rPr>
                <w:rFonts w:ascii="Arial" w:hAnsi="Arial" w:cs="Arial"/>
                <w:sz w:val="24"/>
              </w:rPr>
              <w:t>Capítulo V.  Avance en el Cumplimiento de Resultados</w:t>
            </w:r>
          </w:p>
        </w:tc>
        <w:tc>
          <w:tcPr>
            <w:tcW w:w="588" w:type="pct"/>
          </w:tcPr>
          <w:p w14:paraId="25993C78" w14:textId="6C3E3452" w:rsidR="00B8030E" w:rsidRPr="001378BC" w:rsidRDefault="00FC51AD" w:rsidP="004C0514">
            <w:pPr>
              <w:spacing w:after="0" w:line="360" w:lineRule="auto"/>
              <w:jc w:val="center"/>
              <w:rPr>
                <w:rFonts w:ascii="Arial" w:hAnsi="Arial" w:cs="Arial"/>
                <w:sz w:val="24"/>
              </w:rPr>
            </w:pPr>
            <w:r>
              <w:rPr>
                <w:rFonts w:ascii="Arial" w:hAnsi="Arial" w:cs="Arial"/>
                <w:sz w:val="24"/>
              </w:rPr>
              <w:t>42</w:t>
            </w:r>
          </w:p>
        </w:tc>
      </w:tr>
      <w:tr w:rsidR="00B8030E" w:rsidRPr="001378BC" w14:paraId="44AD6F57" w14:textId="77777777" w:rsidTr="00E856FE">
        <w:tc>
          <w:tcPr>
            <w:tcW w:w="4412" w:type="pct"/>
          </w:tcPr>
          <w:p w14:paraId="7368728C" w14:textId="77777777" w:rsidR="00B8030E" w:rsidRPr="001378BC" w:rsidRDefault="00B8030E" w:rsidP="004C0514">
            <w:pPr>
              <w:spacing w:after="0" w:line="360" w:lineRule="auto"/>
              <w:rPr>
                <w:rFonts w:ascii="Arial" w:hAnsi="Arial" w:cs="Arial"/>
                <w:sz w:val="24"/>
              </w:rPr>
            </w:pPr>
            <w:r w:rsidRPr="001378BC">
              <w:rPr>
                <w:rFonts w:ascii="Arial" w:hAnsi="Arial" w:cs="Arial"/>
                <w:sz w:val="24"/>
              </w:rPr>
              <w:t>Capítulo VI.  Ejercicio de los Recursos</w:t>
            </w:r>
          </w:p>
        </w:tc>
        <w:tc>
          <w:tcPr>
            <w:tcW w:w="588" w:type="pct"/>
          </w:tcPr>
          <w:p w14:paraId="08FF4958" w14:textId="677951C8" w:rsidR="00B8030E" w:rsidRPr="001378BC" w:rsidRDefault="00FC51AD" w:rsidP="004C0514">
            <w:pPr>
              <w:spacing w:after="0" w:line="360" w:lineRule="auto"/>
              <w:jc w:val="center"/>
              <w:rPr>
                <w:rFonts w:ascii="Arial" w:hAnsi="Arial" w:cs="Arial"/>
                <w:sz w:val="24"/>
              </w:rPr>
            </w:pPr>
            <w:r>
              <w:rPr>
                <w:rFonts w:ascii="Arial" w:hAnsi="Arial" w:cs="Arial"/>
                <w:sz w:val="24"/>
              </w:rPr>
              <w:t>48</w:t>
            </w:r>
          </w:p>
        </w:tc>
      </w:tr>
      <w:tr w:rsidR="00B8030E" w:rsidRPr="001378BC" w14:paraId="448C287B" w14:textId="77777777" w:rsidTr="00E856FE">
        <w:tc>
          <w:tcPr>
            <w:tcW w:w="4412" w:type="pct"/>
          </w:tcPr>
          <w:p w14:paraId="4C952330" w14:textId="44207562" w:rsidR="00B8030E" w:rsidRPr="001378BC" w:rsidRDefault="00E856FE" w:rsidP="004C0514">
            <w:pPr>
              <w:spacing w:after="0" w:line="360" w:lineRule="auto"/>
              <w:rPr>
                <w:rFonts w:ascii="Arial" w:hAnsi="Arial" w:cs="Arial"/>
                <w:sz w:val="24"/>
              </w:rPr>
            </w:pPr>
            <w:r w:rsidRPr="00E856FE">
              <w:rPr>
                <w:rFonts w:ascii="Arial" w:hAnsi="Arial" w:cs="Arial"/>
                <w:sz w:val="24"/>
              </w:rPr>
              <w:t>Capítulo VII. Administración Financiera</w:t>
            </w:r>
          </w:p>
        </w:tc>
        <w:tc>
          <w:tcPr>
            <w:tcW w:w="588" w:type="pct"/>
          </w:tcPr>
          <w:p w14:paraId="1073C653" w14:textId="1357D7C5" w:rsidR="00B8030E" w:rsidRPr="001378BC" w:rsidRDefault="00FC51AD" w:rsidP="004C0514">
            <w:pPr>
              <w:spacing w:after="0" w:line="360" w:lineRule="auto"/>
              <w:jc w:val="center"/>
              <w:rPr>
                <w:rFonts w:ascii="Arial" w:hAnsi="Arial" w:cs="Arial"/>
                <w:sz w:val="24"/>
              </w:rPr>
            </w:pPr>
            <w:r>
              <w:rPr>
                <w:rFonts w:ascii="Arial" w:hAnsi="Arial" w:cs="Arial"/>
                <w:sz w:val="24"/>
              </w:rPr>
              <w:t>51</w:t>
            </w:r>
          </w:p>
        </w:tc>
      </w:tr>
      <w:tr w:rsidR="00B8030E" w:rsidRPr="001378BC" w14:paraId="1C4DE997" w14:textId="77777777" w:rsidTr="00E856FE">
        <w:tc>
          <w:tcPr>
            <w:tcW w:w="4412" w:type="pct"/>
          </w:tcPr>
          <w:p w14:paraId="4FF9D7B7" w14:textId="2C43F889" w:rsidR="00B8030E" w:rsidRPr="001378BC" w:rsidRDefault="00E856FE" w:rsidP="004C0514">
            <w:pPr>
              <w:spacing w:after="0" w:line="360" w:lineRule="auto"/>
              <w:rPr>
                <w:rFonts w:ascii="Arial" w:hAnsi="Arial" w:cs="Arial"/>
                <w:sz w:val="24"/>
              </w:rPr>
            </w:pPr>
            <w:r w:rsidRPr="001378BC">
              <w:rPr>
                <w:rFonts w:ascii="Arial" w:hAnsi="Arial" w:cs="Arial"/>
                <w:sz w:val="24"/>
              </w:rPr>
              <w:t>Capítulo VII</w:t>
            </w:r>
            <w:r>
              <w:rPr>
                <w:rFonts w:ascii="Arial" w:hAnsi="Arial" w:cs="Arial"/>
                <w:sz w:val="24"/>
              </w:rPr>
              <w:t>I</w:t>
            </w:r>
            <w:r w:rsidRPr="001378BC">
              <w:rPr>
                <w:rFonts w:ascii="Arial" w:hAnsi="Arial" w:cs="Arial"/>
                <w:sz w:val="24"/>
              </w:rPr>
              <w:t>. Análisis Interno (Fortalezas, Debilidades y Recomendaciones)</w:t>
            </w:r>
          </w:p>
        </w:tc>
        <w:tc>
          <w:tcPr>
            <w:tcW w:w="588" w:type="pct"/>
          </w:tcPr>
          <w:p w14:paraId="3ED569F0" w14:textId="2F65E8FD" w:rsidR="00B8030E" w:rsidRPr="001378BC" w:rsidRDefault="00FC51AD" w:rsidP="004C0514">
            <w:pPr>
              <w:spacing w:after="0" w:line="360" w:lineRule="auto"/>
              <w:jc w:val="center"/>
              <w:rPr>
                <w:rFonts w:ascii="Arial" w:hAnsi="Arial" w:cs="Arial"/>
                <w:sz w:val="24"/>
              </w:rPr>
            </w:pPr>
            <w:r>
              <w:rPr>
                <w:rFonts w:ascii="Arial" w:hAnsi="Arial" w:cs="Arial"/>
                <w:sz w:val="24"/>
              </w:rPr>
              <w:t>72</w:t>
            </w:r>
          </w:p>
        </w:tc>
      </w:tr>
      <w:tr w:rsidR="00B8030E" w:rsidRPr="001378BC" w14:paraId="44318027" w14:textId="77777777" w:rsidTr="00E856FE">
        <w:tc>
          <w:tcPr>
            <w:tcW w:w="4412" w:type="pct"/>
          </w:tcPr>
          <w:p w14:paraId="740711AE" w14:textId="762CF521" w:rsidR="00B8030E" w:rsidRPr="001378BC" w:rsidRDefault="00E856FE" w:rsidP="00FC51AD">
            <w:pPr>
              <w:spacing w:after="0" w:line="360" w:lineRule="auto"/>
              <w:rPr>
                <w:rFonts w:ascii="Arial" w:hAnsi="Arial" w:cs="Arial"/>
                <w:sz w:val="24"/>
              </w:rPr>
            </w:pPr>
            <w:r w:rsidRPr="001378BC">
              <w:rPr>
                <w:rFonts w:ascii="Arial" w:hAnsi="Arial" w:cs="Arial"/>
                <w:sz w:val="24"/>
              </w:rPr>
              <w:t xml:space="preserve">Capítulo IX </w:t>
            </w:r>
            <w:r>
              <w:rPr>
                <w:rFonts w:ascii="Arial" w:hAnsi="Arial" w:cs="Arial"/>
                <w:sz w:val="24"/>
              </w:rPr>
              <w:t xml:space="preserve">. </w:t>
            </w:r>
            <w:r w:rsidRPr="001378BC">
              <w:rPr>
                <w:rFonts w:ascii="Arial" w:hAnsi="Arial" w:cs="Arial"/>
                <w:sz w:val="24"/>
              </w:rPr>
              <w:t xml:space="preserve">Hallazgos </w:t>
            </w:r>
          </w:p>
        </w:tc>
        <w:tc>
          <w:tcPr>
            <w:tcW w:w="588" w:type="pct"/>
          </w:tcPr>
          <w:p w14:paraId="4E3E3985" w14:textId="112532EF" w:rsidR="00B8030E" w:rsidRPr="001378BC" w:rsidRDefault="00FC51AD" w:rsidP="004C0514">
            <w:pPr>
              <w:spacing w:after="0" w:line="360" w:lineRule="auto"/>
              <w:jc w:val="center"/>
              <w:rPr>
                <w:rFonts w:ascii="Arial" w:hAnsi="Arial" w:cs="Arial"/>
                <w:sz w:val="24"/>
              </w:rPr>
            </w:pPr>
            <w:r>
              <w:rPr>
                <w:rFonts w:ascii="Arial" w:hAnsi="Arial" w:cs="Arial"/>
                <w:sz w:val="24"/>
              </w:rPr>
              <w:t>75</w:t>
            </w:r>
          </w:p>
        </w:tc>
      </w:tr>
      <w:tr w:rsidR="00B8030E" w:rsidRPr="001378BC" w14:paraId="60D0757E" w14:textId="77777777" w:rsidTr="00E856FE">
        <w:tc>
          <w:tcPr>
            <w:tcW w:w="4412" w:type="pct"/>
          </w:tcPr>
          <w:p w14:paraId="3A0E3408" w14:textId="35C4E076" w:rsidR="00B8030E" w:rsidRPr="001378BC" w:rsidRDefault="00E856FE" w:rsidP="00FC51AD">
            <w:pPr>
              <w:spacing w:after="0" w:line="360" w:lineRule="auto"/>
              <w:rPr>
                <w:rFonts w:ascii="Arial" w:hAnsi="Arial" w:cs="Arial"/>
                <w:sz w:val="24"/>
              </w:rPr>
            </w:pPr>
            <w:r>
              <w:rPr>
                <w:rFonts w:ascii="Arial" w:hAnsi="Arial" w:cs="Arial"/>
                <w:sz w:val="24"/>
              </w:rPr>
              <w:t xml:space="preserve">Capítulo </w:t>
            </w:r>
            <w:r w:rsidRPr="001378BC">
              <w:rPr>
                <w:rFonts w:ascii="Arial" w:hAnsi="Arial" w:cs="Arial"/>
                <w:sz w:val="24"/>
              </w:rPr>
              <w:t xml:space="preserve">X. Conclusiones </w:t>
            </w:r>
          </w:p>
        </w:tc>
        <w:tc>
          <w:tcPr>
            <w:tcW w:w="588" w:type="pct"/>
          </w:tcPr>
          <w:p w14:paraId="4DEEE4E8" w14:textId="69F2CBB1" w:rsidR="00B8030E" w:rsidRPr="001378BC" w:rsidRDefault="00FC51AD" w:rsidP="004C0514">
            <w:pPr>
              <w:spacing w:after="0" w:line="360" w:lineRule="auto"/>
              <w:jc w:val="center"/>
              <w:rPr>
                <w:rFonts w:ascii="Arial" w:hAnsi="Arial" w:cs="Arial"/>
                <w:sz w:val="24"/>
              </w:rPr>
            </w:pPr>
            <w:r>
              <w:rPr>
                <w:rFonts w:ascii="Arial" w:hAnsi="Arial" w:cs="Arial"/>
                <w:sz w:val="24"/>
              </w:rPr>
              <w:t>78</w:t>
            </w:r>
          </w:p>
        </w:tc>
      </w:tr>
      <w:tr w:rsidR="00B8030E" w:rsidRPr="001378BC" w14:paraId="2B5EC755" w14:textId="77777777" w:rsidTr="00E856FE">
        <w:tc>
          <w:tcPr>
            <w:tcW w:w="4412" w:type="pct"/>
          </w:tcPr>
          <w:p w14:paraId="38383B1D" w14:textId="32AE8D88" w:rsidR="00B8030E" w:rsidRPr="001378BC" w:rsidRDefault="00E856FE" w:rsidP="004C0514">
            <w:pPr>
              <w:spacing w:after="0" w:line="360" w:lineRule="auto"/>
              <w:rPr>
                <w:rFonts w:ascii="Arial" w:hAnsi="Arial" w:cs="Arial"/>
                <w:sz w:val="24"/>
                <w:lang w:val="es-ES_tradnl"/>
              </w:rPr>
            </w:pPr>
            <w:r w:rsidRPr="001378BC">
              <w:rPr>
                <w:rFonts w:ascii="Arial" w:hAnsi="Arial" w:cs="Arial"/>
                <w:sz w:val="24"/>
              </w:rPr>
              <w:t>ANEXOS</w:t>
            </w:r>
          </w:p>
        </w:tc>
        <w:tc>
          <w:tcPr>
            <w:tcW w:w="588" w:type="pct"/>
          </w:tcPr>
          <w:p w14:paraId="6040A74B" w14:textId="3B25346F" w:rsidR="00B8030E" w:rsidRPr="001378BC" w:rsidRDefault="00FC51AD" w:rsidP="004C0514">
            <w:pPr>
              <w:spacing w:after="0" w:line="360" w:lineRule="auto"/>
              <w:jc w:val="center"/>
              <w:rPr>
                <w:rFonts w:ascii="Arial" w:hAnsi="Arial" w:cs="Arial"/>
                <w:sz w:val="24"/>
              </w:rPr>
            </w:pPr>
            <w:r>
              <w:rPr>
                <w:rFonts w:ascii="Arial" w:hAnsi="Arial" w:cs="Arial"/>
                <w:sz w:val="24"/>
              </w:rPr>
              <w:t>81</w:t>
            </w:r>
          </w:p>
        </w:tc>
      </w:tr>
      <w:tr w:rsidR="00B8030E" w:rsidRPr="001378BC" w14:paraId="1DA8244D" w14:textId="77777777" w:rsidTr="00E856FE">
        <w:tc>
          <w:tcPr>
            <w:tcW w:w="4412" w:type="pct"/>
          </w:tcPr>
          <w:p w14:paraId="6E11CE9C" w14:textId="4D8C3DC3" w:rsidR="00B8030E" w:rsidRPr="001378BC" w:rsidRDefault="00E856FE" w:rsidP="004C0514">
            <w:pPr>
              <w:spacing w:after="0" w:line="360" w:lineRule="auto"/>
              <w:rPr>
                <w:rFonts w:ascii="Arial" w:hAnsi="Arial" w:cs="Arial"/>
                <w:sz w:val="24"/>
              </w:rPr>
            </w:pPr>
            <w:r w:rsidRPr="001378BC">
              <w:rPr>
                <w:rFonts w:ascii="Arial" w:eastAsiaTheme="minorEastAsia" w:hAnsi="Arial" w:cs="Arial"/>
                <w:sz w:val="24"/>
              </w:rPr>
              <w:t>I. Base de datos de gabinete utilizadas para el análisis en formato electrónico</w:t>
            </w:r>
          </w:p>
        </w:tc>
        <w:tc>
          <w:tcPr>
            <w:tcW w:w="588" w:type="pct"/>
          </w:tcPr>
          <w:p w14:paraId="3C30227F" w14:textId="0566E3FD" w:rsidR="00B8030E" w:rsidRPr="001378BC" w:rsidRDefault="00FC51AD" w:rsidP="004C0514">
            <w:pPr>
              <w:spacing w:after="0" w:line="360" w:lineRule="auto"/>
              <w:jc w:val="center"/>
              <w:rPr>
                <w:rFonts w:ascii="Arial" w:hAnsi="Arial" w:cs="Arial"/>
                <w:sz w:val="24"/>
              </w:rPr>
            </w:pPr>
            <w:r>
              <w:rPr>
                <w:rFonts w:ascii="Arial" w:hAnsi="Arial" w:cs="Arial"/>
                <w:sz w:val="24"/>
              </w:rPr>
              <w:t>82</w:t>
            </w:r>
          </w:p>
        </w:tc>
      </w:tr>
      <w:tr w:rsidR="00B8030E" w:rsidRPr="001378BC" w14:paraId="6E2CB768" w14:textId="77777777" w:rsidTr="00E856FE">
        <w:tc>
          <w:tcPr>
            <w:tcW w:w="4412" w:type="pct"/>
          </w:tcPr>
          <w:p w14:paraId="5685605C" w14:textId="08F98887" w:rsidR="00B8030E" w:rsidRPr="001378BC" w:rsidRDefault="00E856FE" w:rsidP="004C0514">
            <w:pPr>
              <w:spacing w:after="0" w:line="360" w:lineRule="auto"/>
              <w:rPr>
                <w:rFonts w:ascii="Arial" w:hAnsi="Arial" w:cs="Arial"/>
                <w:sz w:val="24"/>
              </w:rPr>
            </w:pPr>
            <w:r w:rsidRPr="001378BC">
              <w:rPr>
                <w:rFonts w:ascii="Arial" w:eastAsiaTheme="minorEastAsia" w:hAnsi="Arial" w:cs="Arial"/>
                <w:sz w:val="24"/>
              </w:rPr>
              <w:t>II. Descripción del Fondo</w:t>
            </w:r>
          </w:p>
        </w:tc>
        <w:tc>
          <w:tcPr>
            <w:tcW w:w="588" w:type="pct"/>
          </w:tcPr>
          <w:p w14:paraId="55CE80B6" w14:textId="12A44F30" w:rsidR="00B8030E" w:rsidRPr="001378BC" w:rsidRDefault="00FC51AD" w:rsidP="004C0514">
            <w:pPr>
              <w:spacing w:after="0" w:line="360" w:lineRule="auto"/>
              <w:jc w:val="center"/>
              <w:rPr>
                <w:rFonts w:ascii="Arial" w:hAnsi="Arial" w:cs="Arial"/>
                <w:sz w:val="24"/>
              </w:rPr>
            </w:pPr>
            <w:r>
              <w:rPr>
                <w:rFonts w:ascii="Arial" w:hAnsi="Arial" w:cs="Arial"/>
                <w:sz w:val="24"/>
              </w:rPr>
              <w:t>84</w:t>
            </w:r>
          </w:p>
        </w:tc>
      </w:tr>
      <w:tr w:rsidR="00B8030E" w:rsidRPr="001378BC" w14:paraId="3543B2B9" w14:textId="77777777" w:rsidTr="00E856FE">
        <w:tc>
          <w:tcPr>
            <w:tcW w:w="4412" w:type="pct"/>
          </w:tcPr>
          <w:p w14:paraId="44850332" w14:textId="0BEB10D2" w:rsidR="00B8030E" w:rsidRPr="001378BC" w:rsidRDefault="00E856FE" w:rsidP="004C0514">
            <w:pPr>
              <w:spacing w:after="0" w:line="360" w:lineRule="auto"/>
              <w:rPr>
                <w:rFonts w:ascii="Arial" w:hAnsi="Arial" w:cs="Arial"/>
                <w:sz w:val="24"/>
                <w:lang w:val="es-ES_tradnl"/>
              </w:rPr>
            </w:pPr>
            <w:r w:rsidRPr="001378BC">
              <w:rPr>
                <w:rFonts w:ascii="Arial" w:eastAsiaTheme="minorEastAsia" w:hAnsi="Arial" w:cs="Arial"/>
                <w:sz w:val="24"/>
              </w:rPr>
              <w:t>III. Análisis de Interno que incluya: Fortalezas, Retos y Recomendaciones</w:t>
            </w:r>
          </w:p>
        </w:tc>
        <w:tc>
          <w:tcPr>
            <w:tcW w:w="588" w:type="pct"/>
          </w:tcPr>
          <w:p w14:paraId="3DD87D17" w14:textId="49A1E624" w:rsidR="00B8030E" w:rsidRPr="001378BC" w:rsidRDefault="00FC51AD" w:rsidP="004C0514">
            <w:pPr>
              <w:spacing w:after="0" w:line="360" w:lineRule="auto"/>
              <w:jc w:val="center"/>
              <w:rPr>
                <w:rFonts w:ascii="Arial" w:hAnsi="Arial" w:cs="Arial"/>
                <w:sz w:val="24"/>
              </w:rPr>
            </w:pPr>
            <w:r>
              <w:rPr>
                <w:rFonts w:ascii="Arial" w:hAnsi="Arial" w:cs="Arial"/>
                <w:sz w:val="24"/>
              </w:rPr>
              <w:t>87</w:t>
            </w:r>
          </w:p>
        </w:tc>
      </w:tr>
      <w:tr w:rsidR="00E856FE" w:rsidRPr="001378BC" w14:paraId="6C2E4EA6" w14:textId="77777777" w:rsidTr="00E856FE">
        <w:tc>
          <w:tcPr>
            <w:tcW w:w="4412" w:type="pct"/>
          </w:tcPr>
          <w:p w14:paraId="20FF56C9" w14:textId="145DD4AC" w:rsidR="00E856FE" w:rsidRPr="001378BC" w:rsidRDefault="00E856FE" w:rsidP="004C0514">
            <w:pPr>
              <w:spacing w:after="0" w:line="360" w:lineRule="auto"/>
              <w:rPr>
                <w:rFonts w:ascii="Arial" w:eastAsiaTheme="minorEastAsia" w:hAnsi="Arial" w:cs="Arial"/>
                <w:sz w:val="24"/>
              </w:rPr>
            </w:pPr>
            <w:r w:rsidRPr="001378BC">
              <w:rPr>
                <w:rFonts w:ascii="Arial" w:eastAsiaTheme="minorEastAsia" w:hAnsi="Arial" w:cs="Arial"/>
                <w:sz w:val="24"/>
              </w:rPr>
              <w:t>IV. Datos generales de la instancia técnica evaluadora y el Costo de la Evaluación</w:t>
            </w:r>
          </w:p>
        </w:tc>
        <w:tc>
          <w:tcPr>
            <w:tcW w:w="588" w:type="pct"/>
          </w:tcPr>
          <w:p w14:paraId="7EB1203A" w14:textId="19740814" w:rsidR="00E856FE" w:rsidRPr="001378BC" w:rsidRDefault="00FC51AD" w:rsidP="004C0514">
            <w:pPr>
              <w:spacing w:after="0" w:line="360" w:lineRule="auto"/>
              <w:jc w:val="center"/>
              <w:rPr>
                <w:rFonts w:ascii="Arial" w:hAnsi="Arial" w:cs="Arial"/>
                <w:sz w:val="24"/>
              </w:rPr>
            </w:pPr>
            <w:r>
              <w:rPr>
                <w:rFonts w:ascii="Arial" w:hAnsi="Arial" w:cs="Arial"/>
                <w:sz w:val="24"/>
              </w:rPr>
              <w:t>95</w:t>
            </w:r>
          </w:p>
        </w:tc>
      </w:tr>
      <w:bookmarkEnd w:id="0"/>
    </w:tbl>
    <w:p w14:paraId="012C351C" w14:textId="496A76D6" w:rsidR="00640225" w:rsidRPr="001378BC" w:rsidRDefault="00640225" w:rsidP="004C0514">
      <w:pPr>
        <w:spacing w:after="0" w:line="360" w:lineRule="auto"/>
        <w:rPr>
          <w:rFonts w:ascii="Arial" w:eastAsiaTheme="minorEastAsia" w:hAnsi="Arial" w:cs="Arial"/>
          <w:sz w:val="24"/>
        </w:rPr>
      </w:pPr>
    </w:p>
    <w:p w14:paraId="17FE14BE" w14:textId="77777777" w:rsidR="00640225" w:rsidRPr="001378BC" w:rsidRDefault="00640225" w:rsidP="004C0514">
      <w:pPr>
        <w:spacing w:after="0" w:line="360" w:lineRule="auto"/>
        <w:rPr>
          <w:rFonts w:ascii="Arial" w:eastAsiaTheme="minorEastAsia" w:hAnsi="Arial" w:cs="Arial"/>
          <w:sz w:val="24"/>
        </w:rPr>
      </w:pPr>
    </w:p>
    <w:p w14:paraId="096E7EE4" w14:textId="77777777" w:rsidR="00640225" w:rsidRPr="001378BC" w:rsidRDefault="00640225" w:rsidP="004C0514">
      <w:pPr>
        <w:spacing w:after="0" w:line="360" w:lineRule="auto"/>
        <w:rPr>
          <w:rFonts w:ascii="Arial" w:eastAsiaTheme="minorEastAsia" w:hAnsi="Arial" w:cs="Arial"/>
          <w:sz w:val="24"/>
        </w:rPr>
      </w:pPr>
    </w:p>
    <w:p w14:paraId="6F06A2D7" w14:textId="77777777" w:rsidR="00640225" w:rsidRPr="001378BC" w:rsidRDefault="00640225" w:rsidP="004C0514">
      <w:pPr>
        <w:spacing w:after="0" w:line="360" w:lineRule="auto"/>
        <w:rPr>
          <w:rFonts w:ascii="Arial" w:eastAsiaTheme="minorEastAsia" w:hAnsi="Arial" w:cs="Arial"/>
          <w:sz w:val="24"/>
        </w:rPr>
      </w:pPr>
    </w:p>
    <w:p w14:paraId="6CA20887" w14:textId="77777777" w:rsidR="00640225" w:rsidRPr="001378BC" w:rsidRDefault="00640225" w:rsidP="004C0514">
      <w:pPr>
        <w:spacing w:after="0" w:line="360" w:lineRule="auto"/>
        <w:rPr>
          <w:rFonts w:ascii="Arial" w:eastAsiaTheme="minorEastAsia" w:hAnsi="Arial" w:cs="Arial"/>
          <w:sz w:val="24"/>
        </w:rPr>
      </w:pPr>
    </w:p>
    <w:p w14:paraId="1F2E135D" w14:textId="77777777" w:rsidR="00640225" w:rsidRPr="001378BC" w:rsidRDefault="00640225" w:rsidP="004C0514">
      <w:pPr>
        <w:spacing w:after="0" w:line="360" w:lineRule="auto"/>
        <w:rPr>
          <w:rFonts w:ascii="Arial" w:eastAsiaTheme="minorEastAsia" w:hAnsi="Arial" w:cs="Arial"/>
          <w:sz w:val="24"/>
        </w:rPr>
      </w:pPr>
    </w:p>
    <w:p w14:paraId="45A9950D" w14:textId="77777777" w:rsidR="00640225" w:rsidRPr="001378BC" w:rsidRDefault="00640225" w:rsidP="004C0514">
      <w:pPr>
        <w:spacing w:after="0" w:line="360" w:lineRule="auto"/>
        <w:rPr>
          <w:rFonts w:ascii="Arial" w:eastAsiaTheme="minorEastAsia" w:hAnsi="Arial" w:cs="Arial"/>
          <w:sz w:val="24"/>
        </w:rPr>
      </w:pPr>
    </w:p>
    <w:p w14:paraId="15C7EB64" w14:textId="77777777" w:rsidR="00640225" w:rsidRPr="001378BC" w:rsidRDefault="00640225" w:rsidP="004C0514">
      <w:pPr>
        <w:spacing w:after="0" w:line="360" w:lineRule="auto"/>
        <w:rPr>
          <w:rFonts w:ascii="Arial" w:eastAsiaTheme="minorEastAsia" w:hAnsi="Arial" w:cs="Arial"/>
          <w:sz w:val="24"/>
        </w:rPr>
      </w:pPr>
    </w:p>
    <w:p w14:paraId="319E22BC" w14:textId="77777777" w:rsidR="00640225" w:rsidRPr="001378BC" w:rsidRDefault="00640225" w:rsidP="004C0514">
      <w:pPr>
        <w:spacing w:after="0" w:line="360" w:lineRule="auto"/>
        <w:rPr>
          <w:rFonts w:ascii="Arial" w:eastAsiaTheme="minorEastAsia" w:hAnsi="Arial" w:cs="Arial"/>
          <w:sz w:val="24"/>
        </w:rPr>
      </w:pPr>
    </w:p>
    <w:p w14:paraId="1AA7641C" w14:textId="77777777" w:rsidR="00640225" w:rsidRPr="001378BC" w:rsidRDefault="00640225" w:rsidP="004C0514">
      <w:pPr>
        <w:spacing w:after="0" w:line="360" w:lineRule="auto"/>
        <w:rPr>
          <w:rFonts w:ascii="Arial" w:eastAsiaTheme="minorEastAsia" w:hAnsi="Arial" w:cs="Arial"/>
          <w:sz w:val="24"/>
        </w:rPr>
      </w:pPr>
    </w:p>
    <w:p w14:paraId="22B84989" w14:textId="77777777" w:rsidR="00640225" w:rsidRPr="001378BC" w:rsidRDefault="00640225" w:rsidP="004C0514">
      <w:pPr>
        <w:spacing w:after="0" w:line="360" w:lineRule="auto"/>
        <w:rPr>
          <w:rFonts w:ascii="Arial" w:eastAsiaTheme="minorEastAsia" w:hAnsi="Arial" w:cs="Arial"/>
          <w:sz w:val="24"/>
        </w:rPr>
      </w:pPr>
    </w:p>
    <w:p w14:paraId="12E9CB90" w14:textId="77777777" w:rsidR="00150E7B" w:rsidRPr="001378BC" w:rsidRDefault="00150E7B" w:rsidP="004C0514">
      <w:pPr>
        <w:spacing w:after="0" w:line="360" w:lineRule="auto"/>
        <w:rPr>
          <w:rFonts w:ascii="Arial" w:eastAsiaTheme="minorEastAsia" w:hAnsi="Arial" w:cs="Arial"/>
          <w:sz w:val="24"/>
        </w:rPr>
      </w:pPr>
    </w:p>
    <w:p w14:paraId="2E330F08" w14:textId="77777777" w:rsidR="00640225" w:rsidRPr="001378BC" w:rsidRDefault="00640225" w:rsidP="004C0514">
      <w:pPr>
        <w:spacing w:after="0" w:line="360" w:lineRule="auto"/>
        <w:rPr>
          <w:rFonts w:ascii="Arial" w:eastAsiaTheme="minorEastAsia" w:hAnsi="Arial" w:cs="Arial"/>
          <w:sz w:val="24"/>
        </w:rPr>
      </w:pPr>
    </w:p>
    <w:p w14:paraId="77D476D3" w14:textId="77777777" w:rsidR="00B7588B" w:rsidRPr="001378BC" w:rsidRDefault="00B7588B" w:rsidP="004C0514">
      <w:pPr>
        <w:spacing w:after="0" w:line="360" w:lineRule="auto"/>
        <w:rPr>
          <w:rFonts w:ascii="Arial" w:eastAsiaTheme="minorEastAsia" w:hAnsi="Arial" w:cs="Arial"/>
          <w:sz w:val="24"/>
        </w:rPr>
      </w:pPr>
    </w:p>
    <w:p w14:paraId="67178A12" w14:textId="77777777" w:rsidR="00CC6342" w:rsidRPr="001378BC" w:rsidRDefault="00CC6342" w:rsidP="0071188A">
      <w:pPr>
        <w:spacing w:after="0" w:line="360" w:lineRule="auto"/>
        <w:rPr>
          <w:rFonts w:ascii="Arial" w:hAnsi="Arial" w:cs="Arial"/>
          <w:sz w:val="44"/>
          <w:szCs w:val="40"/>
        </w:rPr>
      </w:pPr>
    </w:p>
    <w:p w14:paraId="0D18BF9D" w14:textId="77777777" w:rsidR="00CC6342" w:rsidRPr="001378BC" w:rsidRDefault="00CC6342" w:rsidP="004C0514">
      <w:pPr>
        <w:spacing w:after="0" w:line="360" w:lineRule="auto"/>
        <w:jc w:val="center"/>
        <w:rPr>
          <w:rFonts w:ascii="Arial" w:hAnsi="Arial" w:cs="Arial"/>
          <w:sz w:val="44"/>
          <w:szCs w:val="40"/>
        </w:rPr>
      </w:pPr>
    </w:p>
    <w:p w14:paraId="097BB32B" w14:textId="77777777" w:rsidR="00CC6342" w:rsidRPr="001378BC" w:rsidRDefault="00CC6342" w:rsidP="004C0514">
      <w:pPr>
        <w:spacing w:after="0" w:line="360" w:lineRule="auto"/>
        <w:jc w:val="center"/>
        <w:rPr>
          <w:rFonts w:ascii="Arial" w:hAnsi="Arial" w:cs="Arial"/>
          <w:sz w:val="44"/>
          <w:szCs w:val="40"/>
        </w:rPr>
      </w:pPr>
    </w:p>
    <w:p w14:paraId="699536E2" w14:textId="77777777" w:rsidR="00CC6342" w:rsidRPr="001378BC" w:rsidRDefault="00CC6342" w:rsidP="004C0514">
      <w:pPr>
        <w:spacing w:after="0" w:line="360" w:lineRule="auto"/>
        <w:jc w:val="center"/>
        <w:rPr>
          <w:rFonts w:ascii="Arial" w:hAnsi="Arial" w:cs="Arial"/>
          <w:sz w:val="44"/>
          <w:szCs w:val="40"/>
        </w:rPr>
      </w:pPr>
    </w:p>
    <w:p w14:paraId="1C677A22" w14:textId="77777777" w:rsidR="00C25BC7" w:rsidRPr="001378BC" w:rsidRDefault="00C25BC7" w:rsidP="004C0514">
      <w:pPr>
        <w:spacing w:after="0" w:line="360" w:lineRule="auto"/>
        <w:jc w:val="center"/>
        <w:rPr>
          <w:rFonts w:ascii="Arial" w:hAnsi="Arial" w:cs="Arial"/>
          <w:sz w:val="44"/>
          <w:szCs w:val="40"/>
        </w:rPr>
      </w:pPr>
    </w:p>
    <w:p w14:paraId="48C531C2" w14:textId="77777777" w:rsidR="00DE51E3" w:rsidRPr="001378BC" w:rsidRDefault="00DE51E3" w:rsidP="004C0514">
      <w:pPr>
        <w:spacing w:after="0" w:line="360" w:lineRule="auto"/>
        <w:jc w:val="center"/>
        <w:rPr>
          <w:rFonts w:ascii="Arial" w:hAnsi="Arial" w:cs="Arial"/>
          <w:sz w:val="44"/>
          <w:szCs w:val="40"/>
        </w:rPr>
      </w:pPr>
    </w:p>
    <w:p w14:paraId="5012BD49" w14:textId="77777777" w:rsidR="00CC6342" w:rsidRPr="001378BC" w:rsidRDefault="00CC6342" w:rsidP="004C0514">
      <w:pPr>
        <w:spacing w:after="0" w:line="360" w:lineRule="auto"/>
        <w:jc w:val="center"/>
        <w:rPr>
          <w:rFonts w:ascii="Arial" w:hAnsi="Arial" w:cs="Arial"/>
          <w:sz w:val="44"/>
          <w:szCs w:val="40"/>
        </w:rPr>
      </w:pPr>
    </w:p>
    <w:p w14:paraId="79F4833D" w14:textId="77777777" w:rsidR="00CC6342" w:rsidRPr="001378BC" w:rsidRDefault="00EA312D" w:rsidP="004C0514">
      <w:pPr>
        <w:spacing w:after="0" w:line="240" w:lineRule="auto"/>
        <w:jc w:val="center"/>
        <w:rPr>
          <w:rFonts w:ascii="Arial" w:eastAsiaTheme="minorEastAsia" w:hAnsi="Arial" w:cs="Arial"/>
          <w:sz w:val="44"/>
          <w:szCs w:val="40"/>
        </w:rPr>
      </w:pPr>
      <w:r w:rsidRPr="001378BC">
        <w:rPr>
          <w:rFonts w:ascii="Arial" w:hAnsi="Arial" w:cs="Arial"/>
          <w:b/>
          <w:sz w:val="44"/>
          <w:szCs w:val="40"/>
        </w:rPr>
        <w:t>C</w:t>
      </w:r>
      <w:r w:rsidR="003C38A6" w:rsidRPr="001378BC">
        <w:rPr>
          <w:rFonts w:ascii="Arial" w:hAnsi="Arial" w:cs="Arial"/>
          <w:b/>
          <w:sz w:val="44"/>
          <w:szCs w:val="40"/>
        </w:rPr>
        <w:t>apítulo</w:t>
      </w:r>
      <w:r w:rsidRPr="001378BC">
        <w:rPr>
          <w:rFonts w:ascii="Arial" w:hAnsi="Arial" w:cs="Arial"/>
          <w:b/>
          <w:sz w:val="44"/>
          <w:szCs w:val="40"/>
        </w:rPr>
        <w:t xml:space="preserve"> I.  C</w:t>
      </w:r>
      <w:r w:rsidR="003C38A6" w:rsidRPr="001378BC">
        <w:rPr>
          <w:rFonts w:ascii="Arial" w:hAnsi="Arial" w:cs="Arial"/>
          <w:b/>
          <w:sz w:val="44"/>
          <w:szCs w:val="40"/>
        </w:rPr>
        <w:t>aracterísticas del Fondo</w:t>
      </w:r>
    </w:p>
    <w:p w14:paraId="345BC6AD" w14:textId="77777777" w:rsidR="00CC6342" w:rsidRPr="001378BC" w:rsidRDefault="00CC6342" w:rsidP="004C0514">
      <w:pPr>
        <w:spacing w:after="0" w:line="240" w:lineRule="auto"/>
        <w:rPr>
          <w:rFonts w:ascii="Arial" w:eastAsiaTheme="minorEastAsia" w:hAnsi="Arial" w:cs="Arial"/>
          <w:b/>
          <w:i/>
          <w:sz w:val="24"/>
        </w:rPr>
      </w:pPr>
      <w:r w:rsidRPr="001378BC">
        <w:rPr>
          <w:rFonts w:ascii="Arial" w:eastAsiaTheme="minorEastAsia" w:hAnsi="Arial" w:cs="Arial"/>
          <w:b/>
          <w:i/>
          <w:sz w:val="24"/>
        </w:rPr>
        <w:br w:type="page"/>
      </w:r>
    </w:p>
    <w:p w14:paraId="3FE1BD14" w14:textId="77777777" w:rsidR="00C671F3" w:rsidRPr="001378BC" w:rsidRDefault="00B7588B" w:rsidP="00502A80">
      <w:pPr>
        <w:spacing w:after="120" w:line="360" w:lineRule="auto"/>
        <w:ind w:left="283"/>
        <w:jc w:val="both"/>
        <w:rPr>
          <w:rFonts w:ascii="Arial" w:eastAsiaTheme="minorEastAsia" w:hAnsi="Arial" w:cs="Arial"/>
          <w:b/>
          <w:sz w:val="24"/>
        </w:rPr>
      </w:pPr>
      <w:r w:rsidRPr="001378BC">
        <w:rPr>
          <w:rFonts w:ascii="Arial" w:eastAsiaTheme="minorEastAsia" w:hAnsi="Arial" w:cs="Arial"/>
          <w:b/>
          <w:sz w:val="24"/>
        </w:rPr>
        <w:lastRenderedPageBreak/>
        <w:t xml:space="preserve">1. </w:t>
      </w:r>
      <w:r w:rsidR="00C671F3" w:rsidRPr="001378BC">
        <w:rPr>
          <w:rFonts w:ascii="Arial" w:eastAsiaTheme="minorEastAsia" w:hAnsi="Arial" w:cs="Arial"/>
          <w:b/>
          <w:sz w:val="24"/>
        </w:rPr>
        <w:t>Presentar en un máximo de dos cuartillas, una breve descripción del Fondo que incluya el objetivo, los bienes y servicios que se distribuyen a través del mismo, las características de los beneficiarios, y los recursos financieros implicados en su ejecución.</w:t>
      </w:r>
    </w:p>
    <w:p w14:paraId="521F8720" w14:textId="77777777" w:rsidR="004C0514" w:rsidRPr="001378BC" w:rsidRDefault="004C0514" w:rsidP="00502A80">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p>
    <w:p w14:paraId="1E8FAED1" w14:textId="1F05693D" w:rsidR="00517E91" w:rsidRPr="001378BC" w:rsidRDefault="00517E91" w:rsidP="00502A80">
      <w:p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El Fondo de Aportaciones para la Seguridad Pública</w:t>
      </w:r>
      <w:r w:rsidR="009539E2" w:rsidRPr="001378BC">
        <w:rPr>
          <w:rFonts w:ascii="Arial" w:eastAsia="Times New Roman" w:hAnsi="Arial" w:cs="Arial"/>
          <w:sz w:val="24"/>
          <w:lang w:val="es-ES" w:eastAsia="es-MX"/>
        </w:rPr>
        <w:t xml:space="preserve"> (FASP) es un </w:t>
      </w:r>
      <w:r w:rsidR="007207FA">
        <w:rPr>
          <w:rFonts w:ascii="Arial" w:eastAsia="Times New Roman" w:hAnsi="Arial" w:cs="Arial"/>
          <w:sz w:val="24"/>
          <w:lang w:val="es-ES" w:eastAsia="es-MX"/>
        </w:rPr>
        <w:t>Fondo con recursos federales</w:t>
      </w:r>
      <w:r w:rsidR="009539E2" w:rsidRPr="001378BC">
        <w:rPr>
          <w:rFonts w:ascii="Arial" w:eastAsia="Times New Roman" w:hAnsi="Arial" w:cs="Arial"/>
          <w:sz w:val="24"/>
          <w:lang w:val="es-ES" w:eastAsia="es-MX"/>
        </w:rPr>
        <w:t xml:space="preserve"> destina</w:t>
      </w:r>
      <w:r w:rsidR="007B4C60" w:rsidRPr="001378BC">
        <w:rPr>
          <w:rFonts w:ascii="Arial" w:eastAsia="Times New Roman" w:hAnsi="Arial" w:cs="Arial"/>
          <w:sz w:val="24"/>
          <w:lang w:val="es-ES" w:eastAsia="es-MX"/>
        </w:rPr>
        <w:t xml:space="preserve">dos </w:t>
      </w:r>
      <w:r w:rsidR="009539E2" w:rsidRPr="001378BC">
        <w:rPr>
          <w:rFonts w:ascii="Arial" w:eastAsia="Times New Roman" w:hAnsi="Arial" w:cs="Arial"/>
          <w:sz w:val="24"/>
          <w:lang w:val="es-ES" w:eastAsia="es-MX"/>
        </w:rPr>
        <w:t xml:space="preserve">a los estados, </w:t>
      </w:r>
      <w:r w:rsidRPr="001378BC">
        <w:rPr>
          <w:rFonts w:ascii="Arial" w:eastAsia="Times New Roman" w:hAnsi="Arial" w:cs="Arial"/>
          <w:sz w:val="24"/>
          <w:lang w:val="es-ES" w:eastAsia="es-MX"/>
        </w:rPr>
        <w:t>el Distrito Federal</w:t>
      </w:r>
      <w:r w:rsidR="007B4C60" w:rsidRPr="001378BC">
        <w:rPr>
          <w:rFonts w:ascii="Arial" w:eastAsia="Times New Roman" w:hAnsi="Arial" w:cs="Arial"/>
          <w:sz w:val="24"/>
          <w:lang w:val="es-ES" w:eastAsia="es-MX"/>
        </w:rPr>
        <w:t xml:space="preserve"> y los municipios</w:t>
      </w:r>
      <w:r w:rsidRPr="001378BC">
        <w:rPr>
          <w:rFonts w:ascii="Arial" w:eastAsia="Times New Roman" w:hAnsi="Arial" w:cs="Arial"/>
          <w:sz w:val="24"/>
          <w:lang w:val="es-ES" w:eastAsia="es-MX"/>
        </w:rPr>
        <w:t xml:space="preserve"> previsto</w:t>
      </w:r>
      <w:r w:rsidR="007B4C60" w:rsidRPr="001378BC">
        <w:rPr>
          <w:rFonts w:ascii="Arial" w:eastAsia="Times New Roman" w:hAnsi="Arial" w:cs="Arial"/>
          <w:sz w:val="24"/>
          <w:lang w:val="es-ES" w:eastAsia="es-MX"/>
        </w:rPr>
        <w:t xml:space="preserve"> en el artículo 21 de la Constitución Política de los Estados Unidos Mexicanos y</w:t>
      </w:r>
      <w:r w:rsidRPr="001378BC">
        <w:rPr>
          <w:rFonts w:ascii="Arial" w:eastAsia="Times New Roman" w:hAnsi="Arial" w:cs="Arial"/>
          <w:sz w:val="24"/>
          <w:lang w:val="es-ES" w:eastAsia="es-MX"/>
        </w:rPr>
        <w:t xml:space="preserve"> en la Ley de Coordinación Fiscal</w:t>
      </w:r>
      <w:r w:rsidR="00E73C49" w:rsidRPr="001378BC">
        <w:rPr>
          <w:rFonts w:ascii="Arial" w:eastAsia="Times New Roman" w:hAnsi="Arial" w:cs="Arial"/>
          <w:sz w:val="24"/>
          <w:lang w:val="es-ES" w:eastAsia="es-MX"/>
        </w:rPr>
        <w:t xml:space="preserve"> artí</w:t>
      </w:r>
      <w:r w:rsidR="007B4C60" w:rsidRPr="001378BC">
        <w:rPr>
          <w:rFonts w:ascii="Arial" w:eastAsia="Times New Roman" w:hAnsi="Arial" w:cs="Arial"/>
          <w:sz w:val="24"/>
          <w:lang w:val="es-ES" w:eastAsia="es-MX"/>
        </w:rPr>
        <w:t>culo</w:t>
      </w:r>
      <w:r w:rsidR="00E73C49" w:rsidRPr="001378BC">
        <w:rPr>
          <w:rFonts w:ascii="Arial" w:eastAsia="Times New Roman" w:hAnsi="Arial" w:cs="Arial"/>
          <w:sz w:val="24"/>
          <w:lang w:val="es-ES" w:eastAsia="es-MX"/>
        </w:rPr>
        <w:t>s</w:t>
      </w:r>
      <w:r w:rsidR="007B4C60" w:rsidRPr="001378BC">
        <w:rPr>
          <w:rFonts w:ascii="Arial" w:eastAsia="Times New Roman" w:hAnsi="Arial" w:cs="Arial"/>
          <w:sz w:val="24"/>
          <w:lang w:val="es-ES" w:eastAsia="es-MX"/>
        </w:rPr>
        <w:t xml:space="preserve"> 44 y 45,</w:t>
      </w:r>
      <w:r w:rsidRPr="001378BC">
        <w:rPr>
          <w:rFonts w:ascii="Arial" w:eastAsia="Times New Roman" w:hAnsi="Arial" w:cs="Arial"/>
          <w:sz w:val="24"/>
          <w:lang w:val="es-ES" w:eastAsia="es-MX"/>
        </w:rPr>
        <w:t xml:space="preserve"> y a través de él se transfieren recursos a las entidades federativas para cumplir</w:t>
      </w:r>
      <w:r w:rsidR="007B4C60" w:rsidRPr="001378BC">
        <w:rPr>
          <w:rFonts w:ascii="Arial" w:eastAsia="Times New Roman" w:hAnsi="Arial" w:cs="Arial"/>
          <w:sz w:val="24"/>
          <w:lang w:val="es-ES" w:eastAsia="es-MX"/>
        </w:rPr>
        <w:t xml:space="preserve"> con diversas estrategias</w:t>
      </w:r>
      <w:r w:rsidRPr="001378BC">
        <w:rPr>
          <w:rFonts w:ascii="Arial" w:eastAsia="Times New Roman" w:hAnsi="Arial" w:cs="Arial"/>
          <w:sz w:val="24"/>
          <w:lang w:val="es-ES" w:eastAsia="es-MX"/>
        </w:rPr>
        <w:t xml:space="preserve"> </w:t>
      </w:r>
      <w:r w:rsidR="007B4C60" w:rsidRPr="001378BC">
        <w:rPr>
          <w:rFonts w:ascii="Arial" w:eastAsia="Times New Roman" w:hAnsi="Arial" w:cs="Arial"/>
          <w:sz w:val="24"/>
          <w:lang w:val="es-ES" w:eastAsia="es-MX"/>
        </w:rPr>
        <w:t>plasmadas en 17 Programas de</w:t>
      </w:r>
      <w:r w:rsidRPr="001378BC">
        <w:rPr>
          <w:rFonts w:ascii="Arial" w:eastAsia="Times New Roman" w:hAnsi="Arial" w:cs="Arial"/>
          <w:sz w:val="24"/>
          <w:lang w:val="es-ES" w:eastAsia="es-MX"/>
        </w:rPr>
        <w:t xml:space="preserve"> Prioridad Nacional, acordados por el Consejo Nacio</w:t>
      </w:r>
      <w:r w:rsidR="007B4C60" w:rsidRPr="001378BC">
        <w:rPr>
          <w:rFonts w:ascii="Arial" w:eastAsia="Times New Roman" w:hAnsi="Arial" w:cs="Arial"/>
          <w:sz w:val="24"/>
          <w:lang w:val="es-ES" w:eastAsia="es-MX"/>
        </w:rPr>
        <w:t>nal de Seguridad</w:t>
      </w:r>
      <w:r w:rsidR="00E73C49" w:rsidRPr="001378BC">
        <w:rPr>
          <w:rFonts w:ascii="Arial" w:eastAsia="Times New Roman" w:hAnsi="Arial" w:cs="Arial"/>
          <w:sz w:val="24"/>
          <w:lang w:val="es-ES" w:eastAsia="es-MX"/>
        </w:rPr>
        <w:t xml:space="preserve"> Pública</w:t>
      </w:r>
      <w:r w:rsidR="007207FA">
        <w:rPr>
          <w:rFonts w:ascii="Arial" w:eastAsia="Times New Roman" w:hAnsi="Arial" w:cs="Arial"/>
          <w:sz w:val="24"/>
          <w:lang w:val="es-ES" w:eastAsia="es-MX"/>
        </w:rPr>
        <w:t>. Los</w:t>
      </w:r>
      <w:r w:rsidR="007B4C60" w:rsidRPr="001378BC">
        <w:rPr>
          <w:rFonts w:ascii="Arial" w:eastAsia="Times New Roman" w:hAnsi="Arial" w:cs="Arial"/>
          <w:sz w:val="24"/>
          <w:lang w:val="es-ES" w:eastAsia="es-MX"/>
        </w:rPr>
        <w:t xml:space="preserve"> programas son los siguientes:</w:t>
      </w:r>
    </w:p>
    <w:p w14:paraId="093259C0"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Prevención Social de la Violencia y la Delincuencia con Participación Ciudadana;</w:t>
      </w:r>
    </w:p>
    <w:p w14:paraId="6BA9DBB6" w14:textId="77777777"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Objetivo: Fortalecer el Centro Estatal de Prevención Social del Delito y Participación Ciudadana de Yucatán, para la planeación, programación, implementación y evaluación de las políticas, programas y acciones.</w:t>
      </w:r>
    </w:p>
    <w:p w14:paraId="6E5EC176"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Fortalecimiento de las Capacidades de Evaluación en Control de Confianza</w:t>
      </w:r>
      <w:r w:rsidR="00502A80" w:rsidRPr="001378BC">
        <w:rPr>
          <w:rFonts w:ascii="Arial" w:eastAsia="Times New Roman" w:hAnsi="Arial" w:cs="Arial"/>
          <w:sz w:val="24"/>
          <w:lang w:val="es-ES" w:eastAsia="es-MX"/>
        </w:rPr>
        <w:t>;</w:t>
      </w:r>
    </w:p>
    <w:p w14:paraId="4430BEE2" w14:textId="77777777"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 xml:space="preserve">Objetivo: Dotar de equipamiento, mantenimiento, capacitación y personal especializado para que se practiquen las evaluaciones de control de confianza y se alcancen las metas de evaluación de la totalidad de los integrantes de las instituciones de Seguridad Pública, de conformidad con lo dispuesto en la Ley General del Sistema Nacional de Seguridad Pública. </w:t>
      </w:r>
    </w:p>
    <w:p w14:paraId="1D17B70D"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Profesionalización de las Instituciones de Seguridad Pública</w:t>
      </w:r>
      <w:r w:rsidR="00502A80" w:rsidRPr="001378BC">
        <w:rPr>
          <w:rFonts w:ascii="Arial" w:eastAsia="Times New Roman" w:hAnsi="Arial" w:cs="Arial"/>
          <w:sz w:val="24"/>
          <w:lang w:val="es-ES" w:eastAsia="es-MX"/>
        </w:rPr>
        <w:t>;</w:t>
      </w:r>
    </w:p>
    <w:p w14:paraId="31D6241F" w14:textId="3A48BC42" w:rsidR="005578BC"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 xml:space="preserve">Objetivo: Profesionalizar a los elementos sustantivos de la Fiscalía General del Estado a través del establecimiento del servicio profesional de carrera para garantizar la igualdad de oportunidades de ingreso, ascenso y  desarrollo, así como la terminación de la carrera; de manera planificada y apegada a derecho </w:t>
      </w:r>
      <w:r w:rsidRPr="001378BC">
        <w:rPr>
          <w:rFonts w:ascii="Arial" w:eastAsia="Times New Roman" w:hAnsi="Arial" w:cs="Arial"/>
          <w:sz w:val="24"/>
          <w:lang w:val="es-ES" w:eastAsia="es-MX"/>
        </w:rPr>
        <w:lastRenderedPageBreak/>
        <w:t>con base en el mérito, en el desempeño y la capacidad, así como en la evaluación periódica y continua. Contribuir al desarrollo profesional del pe</w:t>
      </w:r>
      <w:r w:rsidR="00E73C49" w:rsidRPr="001378BC">
        <w:rPr>
          <w:rFonts w:ascii="Arial" w:eastAsia="Times New Roman" w:hAnsi="Arial" w:cs="Arial"/>
          <w:sz w:val="24"/>
          <w:lang w:val="es-ES" w:eastAsia="es-MX"/>
        </w:rPr>
        <w:t>rsonal policial preventivo del e</w:t>
      </w:r>
      <w:r w:rsidRPr="001378BC">
        <w:rPr>
          <w:rFonts w:ascii="Arial" w:eastAsia="Times New Roman" w:hAnsi="Arial" w:cs="Arial"/>
          <w:sz w:val="24"/>
          <w:lang w:val="es-ES" w:eastAsia="es-MX"/>
        </w:rPr>
        <w:t>stado, conformando el mando único estatal, proveyéndolos de los conocimientos, destrezas, competencias y prácticas fundamentales que les permita desempeñar adecuadamente su papel como actores centrales en la prevención del delito.</w:t>
      </w:r>
    </w:p>
    <w:p w14:paraId="7F348E27"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Instrumentación de la Estrategia en el Combate al Secuestro (UECS)</w:t>
      </w:r>
      <w:r w:rsidR="00502A80" w:rsidRPr="001378BC">
        <w:rPr>
          <w:rFonts w:ascii="Arial" w:eastAsia="Times New Roman" w:hAnsi="Arial" w:cs="Arial"/>
          <w:sz w:val="24"/>
          <w:lang w:val="es-ES" w:eastAsia="es-MX"/>
        </w:rPr>
        <w:t>;</w:t>
      </w:r>
    </w:p>
    <w:p w14:paraId="1E3E66A8" w14:textId="77777777"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Objetivo: Fortalecer la Unidad Especializada en el Combate al Secuestro mediante la adquisición de equipamiento tecnológico y la capacitación especializada.</w:t>
      </w:r>
    </w:p>
    <w:p w14:paraId="5AF4F181"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Implementación de los Centros de Operación Estratégica (COES)</w:t>
      </w:r>
      <w:r w:rsidR="00502A80" w:rsidRPr="001378BC">
        <w:rPr>
          <w:rFonts w:ascii="Arial" w:eastAsia="Times New Roman" w:hAnsi="Arial" w:cs="Arial"/>
          <w:sz w:val="24"/>
          <w:lang w:val="es-ES" w:eastAsia="es-MX"/>
        </w:rPr>
        <w:t>;</w:t>
      </w:r>
    </w:p>
    <w:p w14:paraId="01E1BDBB" w14:textId="77777777"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Objetivo: No aplica para 2014</w:t>
      </w:r>
      <w:r w:rsidR="00502A80" w:rsidRPr="001378BC">
        <w:rPr>
          <w:rFonts w:ascii="Arial" w:eastAsia="Times New Roman" w:hAnsi="Arial" w:cs="Arial"/>
          <w:sz w:val="24"/>
          <w:lang w:val="es-ES" w:eastAsia="es-MX"/>
        </w:rPr>
        <w:t>.</w:t>
      </w:r>
    </w:p>
    <w:p w14:paraId="4C385692"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Acceso a la Justicia para las Mujeres</w:t>
      </w:r>
      <w:r w:rsidR="00502A80" w:rsidRPr="001378BC">
        <w:rPr>
          <w:rFonts w:ascii="Arial" w:eastAsia="Times New Roman" w:hAnsi="Arial" w:cs="Arial"/>
          <w:sz w:val="24"/>
          <w:lang w:val="es-ES" w:eastAsia="es-MX"/>
        </w:rPr>
        <w:t>;</w:t>
      </w:r>
    </w:p>
    <w:p w14:paraId="285DFC41" w14:textId="77777777"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Objetivo: Dotar al Centro de Justicia para las Mujeres del Estado del equipamiento y suministros necesarios para su operación, con la finalidad de contar con un sitio que concentre los servicios interinstitucionales y especializados para facilitar el acceso a la justicia y brindar atención integral con perspectiva de género a las mujeres que han sido víctimas de los delitos relacionados con la violencia de género, en coordinación con instancias gubernamentales y organizaciones de la sociedad civil.</w:t>
      </w:r>
    </w:p>
    <w:p w14:paraId="38A31298" w14:textId="77777777" w:rsidR="00517E91" w:rsidRPr="001378BC" w:rsidRDefault="00517E91" w:rsidP="0098782B">
      <w:pPr>
        <w:numPr>
          <w:ilvl w:val="0"/>
          <w:numId w:val="2"/>
        </w:numPr>
        <w:spacing w:before="100" w:beforeAutospacing="1" w:after="120" w:line="360" w:lineRule="auto"/>
        <w:ind w:hanging="357"/>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Huella balística y rastreo computarizado de armamento</w:t>
      </w:r>
      <w:r w:rsidR="00502A80" w:rsidRPr="001378BC">
        <w:rPr>
          <w:rFonts w:ascii="Arial" w:eastAsia="Times New Roman" w:hAnsi="Arial" w:cs="Arial"/>
          <w:sz w:val="24"/>
          <w:lang w:val="es-ES" w:eastAsia="es-MX"/>
        </w:rPr>
        <w:t>;</w:t>
      </w:r>
    </w:p>
    <w:p w14:paraId="630D27E9" w14:textId="77777777" w:rsidR="00517E91" w:rsidRPr="001378BC" w:rsidRDefault="00517E91" w:rsidP="0098782B">
      <w:pPr>
        <w:pStyle w:val="Prrafodelista"/>
        <w:numPr>
          <w:ilvl w:val="0"/>
          <w:numId w:val="10"/>
        </w:numPr>
        <w:spacing w:before="100" w:beforeAutospacing="1" w:after="120" w:line="360" w:lineRule="auto"/>
        <w:ind w:left="1418" w:hanging="357"/>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Objetivo: Consolidar una base de datos para la identificación de elementos balísticos que permita el rastreo de las armas aseguradas o involucradas en la comisión de un delito.</w:t>
      </w:r>
    </w:p>
    <w:p w14:paraId="0AC0F58E" w14:textId="77777777" w:rsidR="00517E91" w:rsidRPr="001378BC" w:rsidRDefault="00517E91" w:rsidP="0098782B">
      <w:pPr>
        <w:numPr>
          <w:ilvl w:val="0"/>
          <w:numId w:val="2"/>
        </w:numPr>
        <w:spacing w:before="100" w:beforeAutospacing="1" w:after="120" w:line="360" w:lineRule="auto"/>
        <w:ind w:hanging="357"/>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Nuevo Sistema de Justicia Penal</w:t>
      </w:r>
      <w:r w:rsidR="00502A80" w:rsidRPr="001378BC">
        <w:rPr>
          <w:rFonts w:ascii="Arial" w:eastAsia="Times New Roman" w:hAnsi="Arial" w:cs="Arial"/>
          <w:sz w:val="24"/>
          <w:lang w:val="es-ES" w:eastAsia="es-MX"/>
        </w:rPr>
        <w:t>;</w:t>
      </w:r>
    </w:p>
    <w:p w14:paraId="27990F3F" w14:textId="77777777" w:rsidR="00517E91" w:rsidRPr="001378BC" w:rsidRDefault="00517E91" w:rsidP="0098782B">
      <w:pPr>
        <w:pStyle w:val="Prrafodelista"/>
        <w:numPr>
          <w:ilvl w:val="0"/>
          <w:numId w:val="10"/>
        </w:numPr>
        <w:spacing w:before="100" w:beforeAutospacing="1" w:after="120" w:line="360" w:lineRule="auto"/>
        <w:ind w:left="1418" w:hanging="357"/>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lastRenderedPageBreak/>
        <w:t>Objetivo: Consolidar la implementación de la tercera y última etapa del Nuevo Sistema de Justicia Penal en el Primer Distrito Judicial del Primer Departamento Judicial del Estado.</w:t>
      </w:r>
    </w:p>
    <w:p w14:paraId="35EAA261"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Fortalecimiento de las capacidades humanas y tecnológicas del Sistema Penitenciario Nacional</w:t>
      </w:r>
      <w:r w:rsidR="00502A80" w:rsidRPr="001378BC">
        <w:rPr>
          <w:rFonts w:ascii="Arial" w:eastAsia="Times New Roman" w:hAnsi="Arial" w:cs="Arial"/>
          <w:sz w:val="24"/>
          <w:lang w:val="es-ES" w:eastAsia="es-MX"/>
        </w:rPr>
        <w:t>;</w:t>
      </w:r>
    </w:p>
    <w:p w14:paraId="05642973" w14:textId="77777777"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Objetivo: Lograr la actualización tecnológica de los Centros Penitenciarios, reforzando y modernizando los mecanismos de seguridad al interior de los mismo, mediante la adquisición de un control estadístico penitenciario, la homologación de condiciones de conectividad, la integración de información al Registro Nacional de Información Penitenciaria y la consolidación de la infraestructura de obra civil y de tecnologías de telecomunicación y vigilancia.</w:t>
      </w:r>
    </w:p>
    <w:p w14:paraId="6E96DBD1"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Red Nacional de Telecomunicaciones</w:t>
      </w:r>
      <w:r w:rsidR="00502A80" w:rsidRPr="001378BC">
        <w:rPr>
          <w:rFonts w:ascii="Arial" w:eastAsia="Times New Roman" w:hAnsi="Arial" w:cs="Arial"/>
          <w:sz w:val="24"/>
          <w:lang w:val="es-ES" w:eastAsia="es-MX"/>
        </w:rPr>
        <w:t>;</w:t>
      </w:r>
    </w:p>
    <w:p w14:paraId="2C7BE63A" w14:textId="77777777"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 xml:space="preserve">Objetivo: Garantizar la disponibilidad del Sistema Tecnológico de Telecomunicaciones, incrementar su cobertura, mantener en operación ininterrumpida y óptimo desempeño los equipos de comunicación de datos, los equipos de seguridad lógica, unidades móviles de apoyo, plantas de emergencia, así como brindar seguridad a usuarios e instalaciones para proporcionar los medios de comunicación efectivos y confiables a las instituciones de Seguridad Pública en los tres órdenes de gobierno, como herramienta de coordinación al combate a la delincuencia. </w:t>
      </w:r>
    </w:p>
    <w:p w14:paraId="283BF7F1"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Sistema Nacional de Información</w:t>
      </w:r>
      <w:r w:rsidR="00502A80" w:rsidRPr="001378BC">
        <w:rPr>
          <w:rFonts w:ascii="Arial" w:eastAsia="Times New Roman" w:hAnsi="Arial" w:cs="Arial"/>
          <w:sz w:val="24"/>
          <w:lang w:val="es-ES" w:eastAsia="es-MX"/>
        </w:rPr>
        <w:t>;</w:t>
      </w:r>
    </w:p>
    <w:p w14:paraId="1FA3AD39" w14:textId="77777777"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Objetivo: Garantizar y consolidar el suministro, intercambio y consulta de información de y hacia las bases de datos criminalísticas y de personal.</w:t>
      </w:r>
    </w:p>
    <w:p w14:paraId="653920EC"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Servicio de llamadas de emergencia 066 y de denuncia anónima 089</w:t>
      </w:r>
      <w:r w:rsidR="00502A80" w:rsidRPr="001378BC">
        <w:rPr>
          <w:rFonts w:ascii="Arial" w:eastAsia="Times New Roman" w:hAnsi="Arial" w:cs="Arial"/>
          <w:sz w:val="24"/>
          <w:lang w:val="es-ES" w:eastAsia="es-MX"/>
        </w:rPr>
        <w:t>;</w:t>
      </w:r>
    </w:p>
    <w:p w14:paraId="5BB0E6EF" w14:textId="77777777"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lastRenderedPageBreak/>
        <w:t>Objetivo: Garantizar el servicio de atención oportuna, confiable e ininterrumpida a la ciudadanía a través del Sistema de Atención de Llamadas de Emergencia 066, ya que debido a la creciente demanda es necesario contar con herramientas que faciliten y agilicen la administración del volumen de información generada por las llamadas recibidas y que permita la creación de mapas temáticos para marcar  las zonas de riesgo, así como garantizar la integridad y la seguridad de dicha información.</w:t>
      </w:r>
    </w:p>
    <w:p w14:paraId="2C983990" w14:textId="77777777" w:rsidR="00502A80"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Registro Público Vehicular</w:t>
      </w:r>
      <w:r w:rsidR="00502A80" w:rsidRPr="001378BC">
        <w:rPr>
          <w:rFonts w:ascii="Arial" w:eastAsia="Times New Roman" w:hAnsi="Arial" w:cs="Arial"/>
          <w:sz w:val="24"/>
          <w:lang w:val="es-ES" w:eastAsia="es-MX"/>
        </w:rPr>
        <w:t>;</w:t>
      </w:r>
    </w:p>
    <w:p w14:paraId="66E521E0" w14:textId="1E7087B2"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Objetivo: Colocar las constancias de inscripción para la identificación y el control del 100% del parque vehicular que circula en territorio estatal y la puesta en operación de un mínimo de arcos de lectura e identificación que permitan establecer los cercos de seguridad a efecto de proveer a la ciudadanía de certeza jurídica sobre la propiedad de un vehículo.</w:t>
      </w:r>
    </w:p>
    <w:p w14:paraId="7F518309"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Unidad de Inteligencia Patrimonial y Económica (UIPES)</w:t>
      </w:r>
      <w:r w:rsidR="00502A80" w:rsidRPr="001378BC">
        <w:rPr>
          <w:rFonts w:ascii="Arial" w:eastAsia="Times New Roman" w:hAnsi="Arial" w:cs="Arial"/>
          <w:sz w:val="24"/>
          <w:lang w:val="es-ES" w:eastAsia="es-MX"/>
        </w:rPr>
        <w:t>;</w:t>
      </w:r>
    </w:p>
    <w:p w14:paraId="751CE95A" w14:textId="77777777"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Objetivo: No aplica para 2014.</w:t>
      </w:r>
    </w:p>
    <w:p w14:paraId="71310FEA"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Evaluación de Programas con Prioridad Nacional</w:t>
      </w:r>
      <w:r w:rsidR="00502A80" w:rsidRPr="001378BC">
        <w:rPr>
          <w:rFonts w:ascii="Arial" w:eastAsia="Times New Roman" w:hAnsi="Arial" w:cs="Arial"/>
          <w:sz w:val="24"/>
          <w:lang w:val="es-ES" w:eastAsia="es-MX"/>
        </w:rPr>
        <w:t>;</w:t>
      </w:r>
    </w:p>
    <w:p w14:paraId="023C6558" w14:textId="77777777"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Objetivo: Medir el impacto de la aplicación de los recursos ejercidos en tiempo y forma, a través de los resultados obtenidos en materia de Seguridad Pública en el Estado. Registrar, supervisar y dar seguimiento al cumplimiento financiero de los programas financiados con recursos del FASP, así como proporcionar la información relativa al ejercicio y destino de los recursos del mismo a todas las instancias y autoridades competentes establecidas en la legislación.</w:t>
      </w:r>
    </w:p>
    <w:p w14:paraId="620892A5"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Genética Forense</w:t>
      </w:r>
      <w:r w:rsidR="00502A80" w:rsidRPr="001378BC">
        <w:rPr>
          <w:rFonts w:ascii="Arial" w:eastAsia="Times New Roman" w:hAnsi="Arial" w:cs="Arial"/>
          <w:sz w:val="24"/>
          <w:lang w:val="es-ES" w:eastAsia="es-MX"/>
        </w:rPr>
        <w:t>;</w:t>
      </w:r>
    </w:p>
    <w:p w14:paraId="7DEEAE30" w14:textId="77777777"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Objetivo:</w:t>
      </w:r>
      <w:r w:rsidR="005578BC" w:rsidRPr="001378BC">
        <w:rPr>
          <w:rFonts w:ascii="Arial" w:eastAsia="Times New Roman" w:hAnsi="Arial" w:cs="Arial"/>
          <w:sz w:val="24"/>
          <w:lang w:val="es-ES" w:eastAsia="es-MX"/>
        </w:rPr>
        <w:t xml:space="preserve"> </w:t>
      </w:r>
      <w:r w:rsidRPr="001378BC">
        <w:rPr>
          <w:rFonts w:ascii="Arial" w:eastAsia="Times New Roman" w:hAnsi="Arial" w:cs="Arial"/>
          <w:sz w:val="24"/>
          <w:lang w:val="es-ES" w:eastAsia="es-MX"/>
        </w:rPr>
        <w:t xml:space="preserve">Dotar al Laboratorio de Genética Forense del equipamiento complementario y suministros necesarios para su operación, para fortalecer la </w:t>
      </w:r>
      <w:r w:rsidRPr="001378BC">
        <w:rPr>
          <w:rFonts w:ascii="Arial" w:eastAsia="Times New Roman" w:hAnsi="Arial" w:cs="Arial"/>
          <w:sz w:val="24"/>
          <w:lang w:val="es-ES" w:eastAsia="es-MX"/>
        </w:rPr>
        <w:lastRenderedPageBreak/>
        <w:t>base de datos de perfiles genéticos del Sistema Nacional de Info</w:t>
      </w:r>
      <w:r w:rsidR="005578BC" w:rsidRPr="001378BC">
        <w:rPr>
          <w:rFonts w:ascii="Arial" w:eastAsia="Times New Roman" w:hAnsi="Arial" w:cs="Arial"/>
          <w:sz w:val="24"/>
          <w:lang w:val="es-ES" w:eastAsia="es-MX"/>
        </w:rPr>
        <w:t>rmación sobre Seguridad Pública</w:t>
      </w:r>
      <w:r w:rsidRPr="001378BC">
        <w:rPr>
          <w:rFonts w:ascii="Arial" w:eastAsia="Times New Roman" w:hAnsi="Arial" w:cs="Arial"/>
          <w:sz w:val="24"/>
          <w:lang w:val="es-ES" w:eastAsia="es-MX"/>
        </w:rPr>
        <w:t>.</w:t>
      </w:r>
    </w:p>
    <w:p w14:paraId="489D6E02" w14:textId="77777777" w:rsidR="00517E91" w:rsidRPr="001378BC" w:rsidRDefault="00517E91" w:rsidP="0098782B">
      <w:pPr>
        <w:numPr>
          <w:ilvl w:val="0"/>
          <w:numId w:val="2"/>
        </w:num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Fortalecimiento de las Instituciones locales de Seguridad Pública, Procur</w:t>
      </w:r>
      <w:r w:rsidR="00502A80" w:rsidRPr="001378BC">
        <w:rPr>
          <w:rFonts w:ascii="Arial" w:eastAsia="Times New Roman" w:hAnsi="Arial" w:cs="Arial"/>
          <w:sz w:val="24"/>
          <w:lang w:val="es-ES" w:eastAsia="es-MX"/>
        </w:rPr>
        <w:t>ación e Impartición de Justicia;</w:t>
      </w:r>
    </w:p>
    <w:p w14:paraId="5A922542" w14:textId="77777777" w:rsidR="00517E91" w:rsidRPr="001378BC" w:rsidRDefault="00517E91" w:rsidP="0098782B">
      <w:pPr>
        <w:pStyle w:val="Prrafodelista"/>
        <w:numPr>
          <w:ilvl w:val="0"/>
          <w:numId w:val="10"/>
        </w:numPr>
        <w:spacing w:before="100" w:beforeAutospacing="1" w:after="120" w:line="360" w:lineRule="auto"/>
        <w:ind w:left="1418"/>
        <w:contextualSpacing w:val="0"/>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Objetivo: Coadyuvar al cumplimiento de los objetivos de los programas con Prioridad Nacional. Dotar al personal operativo con el equipamiento básico tecnológico y fortalecer su unidad canina con el objeto de mejorar el desempeño de sus funciones y mantener la cobertura que permita atender las necesidades y dar cumplimiento a los requerimientos de la ciudadanía</w:t>
      </w:r>
      <w:r w:rsidR="00502A80" w:rsidRPr="001378BC">
        <w:rPr>
          <w:rFonts w:ascii="Arial" w:eastAsia="Times New Roman" w:hAnsi="Arial" w:cs="Arial"/>
          <w:sz w:val="24"/>
          <w:lang w:val="es-ES" w:eastAsia="es-MX"/>
        </w:rPr>
        <w:t>.</w:t>
      </w:r>
    </w:p>
    <w:p w14:paraId="33AC2959" w14:textId="2FEB4AEC" w:rsidR="00517E91" w:rsidRPr="001378BC" w:rsidRDefault="006A0B0B" w:rsidP="00502A80">
      <w:pPr>
        <w:spacing w:before="100" w:beforeAutospacing="1" w:after="120" w:line="36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eastAsia="es-MX"/>
        </w:rPr>
        <w:t>De acuerdo con el</w:t>
      </w:r>
      <w:r w:rsidR="005578BC" w:rsidRPr="001378BC">
        <w:rPr>
          <w:rFonts w:ascii="Arial" w:eastAsia="Times New Roman" w:hAnsi="Arial" w:cs="Arial"/>
          <w:sz w:val="24"/>
          <w:lang w:eastAsia="es-MX"/>
        </w:rPr>
        <w:t xml:space="preserve"> artículo 45 de la Ley de </w:t>
      </w:r>
      <w:r w:rsidR="001169A1" w:rsidRPr="001378BC">
        <w:rPr>
          <w:rFonts w:ascii="Arial" w:eastAsia="Times New Roman" w:hAnsi="Arial" w:cs="Arial"/>
          <w:sz w:val="24"/>
          <w:lang w:eastAsia="es-MX"/>
        </w:rPr>
        <w:t>Coordinación</w:t>
      </w:r>
      <w:r w:rsidR="005578BC" w:rsidRPr="001378BC">
        <w:rPr>
          <w:rFonts w:ascii="Arial" w:eastAsia="Times New Roman" w:hAnsi="Arial" w:cs="Arial"/>
          <w:sz w:val="24"/>
          <w:lang w:eastAsia="es-MX"/>
        </w:rPr>
        <w:t xml:space="preserve"> Fiscal</w:t>
      </w:r>
      <w:r w:rsidRPr="001378BC">
        <w:rPr>
          <w:rFonts w:ascii="Arial" w:eastAsia="Times New Roman" w:hAnsi="Arial" w:cs="Arial"/>
          <w:sz w:val="24"/>
          <w:lang w:eastAsia="es-MX"/>
        </w:rPr>
        <w:t>,</w:t>
      </w:r>
      <w:r w:rsidR="005578BC" w:rsidRPr="001378BC">
        <w:rPr>
          <w:rFonts w:ascii="Arial" w:eastAsia="Times New Roman" w:hAnsi="Arial" w:cs="Arial"/>
          <w:sz w:val="24"/>
          <w:lang w:eastAsia="es-MX"/>
        </w:rPr>
        <w:t xml:space="preserve"> el desti</w:t>
      </w:r>
      <w:r w:rsidR="001169A1" w:rsidRPr="001378BC">
        <w:rPr>
          <w:rFonts w:ascii="Arial" w:eastAsia="Times New Roman" w:hAnsi="Arial" w:cs="Arial"/>
          <w:sz w:val="24"/>
          <w:lang w:eastAsia="es-MX"/>
        </w:rPr>
        <w:t xml:space="preserve">no de los recursos de destinará </w:t>
      </w:r>
      <w:r w:rsidR="005578BC" w:rsidRPr="001378BC">
        <w:rPr>
          <w:rFonts w:ascii="Arial" w:eastAsia="Times New Roman" w:hAnsi="Arial" w:cs="Arial"/>
          <w:sz w:val="24"/>
          <w:lang w:eastAsia="es-MX"/>
        </w:rPr>
        <w:t>exclusivamente a lo siguiente:</w:t>
      </w:r>
    </w:p>
    <w:p w14:paraId="6EBB0309" w14:textId="77777777" w:rsidR="005578BC" w:rsidRPr="001378BC" w:rsidRDefault="005578BC" w:rsidP="0098782B">
      <w:pPr>
        <w:pStyle w:val="Prrafodelista"/>
        <w:numPr>
          <w:ilvl w:val="0"/>
          <w:numId w:val="5"/>
        </w:numPr>
        <w:spacing w:after="120" w:line="360" w:lineRule="auto"/>
        <w:contextualSpacing w:val="0"/>
        <w:jc w:val="both"/>
        <w:rPr>
          <w:rFonts w:ascii="Arial" w:hAnsi="Arial" w:cs="Arial"/>
          <w:sz w:val="24"/>
        </w:rPr>
      </w:pPr>
      <w:r w:rsidRPr="001378BC">
        <w:rPr>
          <w:rFonts w:ascii="Arial" w:hAnsi="Arial" w:cs="Arial"/>
          <w:sz w:val="24"/>
        </w:rPr>
        <w:t xml:space="preserve">La profesionalización de los recursos humanos de las instituciones de seguridad pública vinculada al reclutamiento, ingreso, formación, selección, permanencia, evaluación, reconocimiento, certificación y depuración; </w:t>
      </w:r>
    </w:p>
    <w:p w14:paraId="177069F5" w14:textId="7F444233" w:rsidR="005578BC" w:rsidRPr="001378BC" w:rsidRDefault="005578BC" w:rsidP="0098782B">
      <w:pPr>
        <w:pStyle w:val="Prrafodelista"/>
        <w:numPr>
          <w:ilvl w:val="0"/>
          <w:numId w:val="5"/>
        </w:numPr>
        <w:spacing w:after="120" w:line="360" w:lineRule="auto"/>
        <w:contextualSpacing w:val="0"/>
        <w:jc w:val="both"/>
        <w:rPr>
          <w:rFonts w:ascii="Arial" w:hAnsi="Arial" w:cs="Arial"/>
          <w:sz w:val="24"/>
        </w:rPr>
      </w:pPr>
      <w:r w:rsidRPr="001378BC">
        <w:rPr>
          <w:rFonts w:ascii="Arial" w:hAnsi="Arial" w:cs="Arial"/>
          <w:sz w:val="24"/>
        </w:rPr>
        <w:t xml:space="preserve">Al otorgamiento de percepciones extraordinarias para los agentes del Ministerio Público, los peritos, los policías ministeriales o sus equivalentes de las Procuradurías de Justicia de los Estados y del Distrito Federal, los policías de vigilancia y custodia de los centros </w:t>
      </w:r>
      <w:r w:rsidR="0072758B" w:rsidRPr="001378BC">
        <w:rPr>
          <w:rFonts w:ascii="Arial" w:hAnsi="Arial" w:cs="Arial"/>
          <w:sz w:val="24"/>
        </w:rPr>
        <w:t>penitenciarios; así como</w:t>
      </w:r>
      <w:r w:rsidRPr="001378BC">
        <w:rPr>
          <w:rFonts w:ascii="Arial" w:hAnsi="Arial" w:cs="Arial"/>
          <w:sz w:val="24"/>
        </w:rPr>
        <w:t xml:space="preserve"> de los centros de reinserción social de internamiento para adolescentes; </w:t>
      </w:r>
    </w:p>
    <w:p w14:paraId="4E9D8EE1" w14:textId="12635179" w:rsidR="005578BC" w:rsidRPr="001378BC" w:rsidRDefault="005578BC" w:rsidP="0098782B">
      <w:pPr>
        <w:pStyle w:val="Prrafodelista"/>
        <w:numPr>
          <w:ilvl w:val="0"/>
          <w:numId w:val="5"/>
        </w:numPr>
        <w:spacing w:after="120" w:line="360" w:lineRule="auto"/>
        <w:contextualSpacing w:val="0"/>
        <w:jc w:val="both"/>
        <w:rPr>
          <w:rFonts w:ascii="Arial" w:hAnsi="Arial" w:cs="Arial"/>
          <w:sz w:val="24"/>
        </w:rPr>
      </w:pPr>
      <w:r w:rsidRPr="001378BC">
        <w:rPr>
          <w:rFonts w:ascii="Arial" w:hAnsi="Arial" w:cs="Arial"/>
          <w:sz w:val="24"/>
        </w:rPr>
        <w:t>Al equipamiento de los elementos de las instituciones de seguridad pública correspondientes a las policías ministeriales o de sus equivalentes, peritos, ministerios públicos y policías de vigilancia y custodia de los c</w:t>
      </w:r>
      <w:r w:rsidR="0072758B" w:rsidRPr="001378BC">
        <w:rPr>
          <w:rFonts w:ascii="Arial" w:hAnsi="Arial" w:cs="Arial"/>
          <w:sz w:val="24"/>
        </w:rPr>
        <w:t>entros penitenciarios, así como</w:t>
      </w:r>
      <w:r w:rsidRPr="001378BC">
        <w:rPr>
          <w:rFonts w:ascii="Arial" w:hAnsi="Arial" w:cs="Arial"/>
          <w:sz w:val="24"/>
        </w:rPr>
        <w:t xml:space="preserve"> de los centros de reinserción social de internamiento para adolescentes;</w:t>
      </w:r>
    </w:p>
    <w:p w14:paraId="0D7F3465" w14:textId="77777777" w:rsidR="005578BC" w:rsidRPr="001378BC" w:rsidRDefault="005578BC" w:rsidP="0098782B">
      <w:pPr>
        <w:pStyle w:val="Prrafodelista"/>
        <w:numPr>
          <w:ilvl w:val="0"/>
          <w:numId w:val="5"/>
        </w:numPr>
        <w:spacing w:after="120" w:line="360" w:lineRule="auto"/>
        <w:contextualSpacing w:val="0"/>
        <w:jc w:val="both"/>
        <w:rPr>
          <w:rFonts w:ascii="Arial" w:hAnsi="Arial" w:cs="Arial"/>
          <w:sz w:val="24"/>
        </w:rPr>
      </w:pPr>
      <w:r w:rsidRPr="001378BC">
        <w:rPr>
          <w:rFonts w:ascii="Arial" w:hAnsi="Arial" w:cs="Arial"/>
          <w:sz w:val="24"/>
        </w:rPr>
        <w:t xml:space="preserve">Al establecimiento y operación de las bases de datos </w:t>
      </w:r>
      <w:r w:rsidR="001169A1" w:rsidRPr="001378BC">
        <w:rPr>
          <w:rFonts w:ascii="Arial" w:hAnsi="Arial" w:cs="Arial"/>
          <w:sz w:val="24"/>
        </w:rPr>
        <w:t>criminalísticas</w:t>
      </w:r>
      <w:r w:rsidRPr="001378BC">
        <w:rPr>
          <w:rFonts w:ascii="Arial" w:hAnsi="Arial" w:cs="Arial"/>
          <w:sz w:val="24"/>
        </w:rPr>
        <w:t xml:space="preserve"> y de personal, la compatibilidad de los servicios de telecomunicaciones de las redes locales, el servicio telefónico nacional de emergencia y el servicio de denuncia anónima; </w:t>
      </w:r>
    </w:p>
    <w:p w14:paraId="6409B452" w14:textId="3B90E42B" w:rsidR="005578BC" w:rsidRPr="001378BC" w:rsidRDefault="005578BC" w:rsidP="0098782B">
      <w:pPr>
        <w:pStyle w:val="Prrafodelista"/>
        <w:numPr>
          <w:ilvl w:val="0"/>
          <w:numId w:val="5"/>
        </w:numPr>
        <w:spacing w:after="120" w:line="360" w:lineRule="auto"/>
        <w:contextualSpacing w:val="0"/>
        <w:jc w:val="both"/>
        <w:rPr>
          <w:rFonts w:ascii="Arial" w:hAnsi="Arial" w:cs="Arial"/>
          <w:sz w:val="24"/>
        </w:rPr>
      </w:pPr>
      <w:r w:rsidRPr="001378BC">
        <w:rPr>
          <w:rFonts w:ascii="Arial" w:hAnsi="Arial" w:cs="Arial"/>
          <w:sz w:val="24"/>
        </w:rPr>
        <w:lastRenderedPageBreak/>
        <w:t>A la construcción, mejoramiento, ampliación o adquisición de las instalaciones para la procuración e impartición de justicia, de los centros penitenciarios, de los centros de reinserción social de internamiento para adolescentes que realizaron una conducta tipificada como delito, así como de las instalaciones de los cuerpos de seguridad pública de las academias o institutos encargados de aplicar los programas rectores de profesionalización y de los Centros de Ev</w:t>
      </w:r>
      <w:r w:rsidR="0072758B" w:rsidRPr="001378BC">
        <w:rPr>
          <w:rFonts w:ascii="Arial" w:hAnsi="Arial" w:cs="Arial"/>
          <w:sz w:val="24"/>
        </w:rPr>
        <w:t>aluación y Control de Confianza;</w:t>
      </w:r>
      <w:r w:rsidRPr="001378BC">
        <w:rPr>
          <w:rFonts w:ascii="Arial" w:hAnsi="Arial" w:cs="Arial"/>
          <w:sz w:val="24"/>
        </w:rPr>
        <w:t xml:space="preserve"> y </w:t>
      </w:r>
    </w:p>
    <w:p w14:paraId="63579F61" w14:textId="77777777" w:rsidR="005578BC" w:rsidRPr="001378BC" w:rsidRDefault="005578BC" w:rsidP="0098782B">
      <w:pPr>
        <w:pStyle w:val="Prrafodelista"/>
        <w:numPr>
          <w:ilvl w:val="0"/>
          <w:numId w:val="5"/>
        </w:numPr>
        <w:spacing w:after="120" w:line="360" w:lineRule="auto"/>
        <w:contextualSpacing w:val="0"/>
        <w:jc w:val="both"/>
        <w:rPr>
          <w:rFonts w:ascii="Arial" w:hAnsi="Arial" w:cs="Arial"/>
          <w:sz w:val="24"/>
        </w:rPr>
      </w:pPr>
      <w:r w:rsidRPr="001378BC">
        <w:rPr>
          <w:rFonts w:ascii="Arial" w:hAnsi="Arial" w:cs="Arial"/>
          <w:sz w:val="24"/>
        </w:rPr>
        <w:t>Al seguimiento y evaluación de los programas relacionados con las fracciones anteriores</w:t>
      </w:r>
      <w:r w:rsidR="00DE51E3" w:rsidRPr="001378BC">
        <w:rPr>
          <w:rFonts w:ascii="Arial" w:hAnsi="Arial" w:cs="Arial"/>
          <w:sz w:val="24"/>
        </w:rPr>
        <w:t>.</w:t>
      </w:r>
      <w:r w:rsidRPr="001378BC">
        <w:rPr>
          <w:rFonts w:ascii="Arial" w:eastAsiaTheme="minorEastAsia" w:hAnsi="Arial" w:cs="Arial"/>
          <w:sz w:val="24"/>
        </w:rPr>
        <w:t xml:space="preserve"> </w:t>
      </w:r>
    </w:p>
    <w:p w14:paraId="338A342A" w14:textId="77777777" w:rsidR="005578BC" w:rsidRPr="001378BC" w:rsidRDefault="005578BC" w:rsidP="009477D1">
      <w:pPr>
        <w:spacing w:after="120" w:line="360" w:lineRule="auto"/>
        <w:jc w:val="both"/>
        <w:rPr>
          <w:sz w:val="24"/>
        </w:rPr>
      </w:pPr>
    </w:p>
    <w:p w14:paraId="580006A0" w14:textId="77777777" w:rsidR="00517E91" w:rsidRPr="001378BC" w:rsidRDefault="00517E91" w:rsidP="00517E91">
      <w:pPr>
        <w:shd w:val="clear" w:color="auto" w:fill="FFFFFF"/>
        <w:spacing w:before="100" w:beforeAutospacing="1" w:after="100" w:afterAutospacing="1" w:line="360" w:lineRule="auto"/>
        <w:jc w:val="both"/>
        <w:rPr>
          <w:rFonts w:ascii="Arial" w:eastAsia="Times New Roman" w:hAnsi="Arial" w:cs="Arial"/>
          <w:sz w:val="24"/>
          <w:lang w:eastAsia="es-MX"/>
        </w:rPr>
      </w:pPr>
    </w:p>
    <w:p w14:paraId="140AFA06" w14:textId="77777777" w:rsidR="00517E91" w:rsidRPr="001378BC" w:rsidRDefault="00517E91" w:rsidP="00517E91">
      <w:pPr>
        <w:spacing w:line="360" w:lineRule="auto"/>
        <w:jc w:val="both"/>
        <w:rPr>
          <w:rFonts w:ascii="Arial" w:hAnsi="Arial" w:cs="Arial"/>
          <w:sz w:val="24"/>
        </w:rPr>
      </w:pPr>
    </w:p>
    <w:p w14:paraId="0426801D" w14:textId="77777777" w:rsidR="00B7588B" w:rsidRPr="001378BC" w:rsidRDefault="00B7588B" w:rsidP="004C0514">
      <w:pPr>
        <w:spacing w:after="0" w:line="360" w:lineRule="auto"/>
        <w:rPr>
          <w:rFonts w:ascii="Arial" w:eastAsiaTheme="minorEastAsia" w:hAnsi="Arial" w:cs="Arial"/>
          <w:sz w:val="24"/>
        </w:rPr>
      </w:pPr>
      <w:r w:rsidRPr="001378BC">
        <w:rPr>
          <w:rFonts w:ascii="Arial" w:eastAsiaTheme="minorEastAsia" w:hAnsi="Arial" w:cs="Arial"/>
          <w:sz w:val="24"/>
        </w:rPr>
        <w:br w:type="page"/>
      </w:r>
    </w:p>
    <w:p w14:paraId="540D9A65" w14:textId="77777777" w:rsidR="00C671F3" w:rsidRPr="001378BC" w:rsidRDefault="00C671F3" w:rsidP="00502A80">
      <w:pPr>
        <w:spacing w:after="120" w:line="360" w:lineRule="auto"/>
        <w:ind w:left="284"/>
        <w:jc w:val="both"/>
        <w:rPr>
          <w:rFonts w:ascii="Arial" w:eastAsiaTheme="minorEastAsia" w:hAnsi="Arial" w:cs="Arial"/>
          <w:b/>
          <w:sz w:val="24"/>
        </w:rPr>
      </w:pPr>
      <w:r w:rsidRPr="001378BC">
        <w:rPr>
          <w:rFonts w:ascii="Arial" w:eastAsiaTheme="minorEastAsia" w:hAnsi="Arial" w:cs="Arial"/>
          <w:b/>
          <w:sz w:val="24"/>
        </w:rPr>
        <w:lastRenderedPageBreak/>
        <w:t>2. ¿</w:t>
      </w:r>
      <w:r w:rsidR="00ED21BF" w:rsidRPr="001378BC">
        <w:rPr>
          <w:rFonts w:ascii="Arial" w:eastAsiaTheme="minorEastAsia" w:hAnsi="Arial" w:cs="Arial"/>
          <w:b/>
          <w:sz w:val="24"/>
        </w:rPr>
        <w:t>Cuál es el problema que se intenta resolver a través de los bienes y servicios que se ofertan a través del Fondo?*</w:t>
      </w:r>
    </w:p>
    <w:p w14:paraId="28E907EF" w14:textId="77777777" w:rsidR="00502A80" w:rsidRPr="001378BC" w:rsidRDefault="00502A80" w:rsidP="00502A80">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p>
    <w:p w14:paraId="0EE21D3D" w14:textId="6EF5D6A7" w:rsidR="008079FA" w:rsidRPr="001378BC" w:rsidRDefault="00527637" w:rsidP="00502A80">
      <w:pPr>
        <w:pStyle w:val="Default"/>
        <w:spacing w:after="120" w:line="360" w:lineRule="auto"/>
        <w:jc w:val="both"/>
        <w:rPr>
          <w:szCs w:val="22"/>
        </w:rPr>
      </w:pPr>
      <w:r w:rsidRPr="001378BC">
        <w:rPr>
          <w:szCs w:val="22"/>
        </w:rPr>
        <w:t>El problema que se intenta resolver es</w:t>
      </w:r>
      <w:r w:rsidR="00DE51E3" w:rsidRPr="001378BC">
        <w:rPr>
          <w:szCs w:val="22"/>
        </w:rPr>
        <w:t xml:space="preserve"> relacionado con la </w:t>
      </w:r>
      <w:r w:rsidR="005E581E" w:rsidRPr="001378BC">
        <w:rPr>
          <w:szCs w:val="22"/>
        </w:rPr>
        <w:t>Seguridad Publica</w:t>
      </w:r>
      <w:r w:rsidR="008259D8" w:rsidRPr="001378BC">
        <w:rPr>
          <w:szCs w:val="22"/>
        </w:rPr>
        <w:t xml:space="preserve">, ya que el Fondo de Aportaciones para la Seguridad Publica </w:t>
      </w:r>
      <w:r w:rsidR="00DE51E3" w:rsidRPr="001378BC">
        <w:rPr>
          <w:szCs w:val="22"/>
        </w:rPr>
        <w:t xml:space="preserve">va </w:t>
      </w:r>
      <w:r w:rsidR="008259D8" w:rsidRPr="001378BC">
        <w:rPr>
          <w:szCs w:val="22"/>
        </w:rPr>
        <w:t xml:space="preserve">encaminado a </w:t>
      </w:r>
      <w:r w:rsidR="008079FA" w:rsidRPr="001378BC">
        <w:rPr>
          <w:szCs w:val="22"/>
        </w:rPr>
        <w:t>salvaguardar</w:t>
      </w:r>
      <w:r w:rsidR="008259D8" w:rsidRPr="001378BC">
        <w:rPr>
          <w:szCs w:val="22"/>
        </w:rPr>
        <w:t xml:space="preserve"> el orden y la paz </w:t>
      </w:r>
      <w:r w:rsidR="008079FA" w:rsidRPr="001378BC">
        <w:rPr>
          <w:szCs w:val="22"/>
        </w:rPr>
        <w:t>de los mexicanos</w:t>
      </w:r>
      <w:r w:rsidR="00DE51E3" w:rsidRPr="001378BC">
        <w:rPr>
          <w:szCs w:val="22"/>
        </w:rPr>
        <w:t>,</w:t>
      </w:r>
      <w:r w:rsidR="008079FA" w:rsidRPr="001378BC">
        <w:rPr>
          <w:szCs w:val="22"/>
        </w:rPr>
        <w:t xml:space="preserve"> el cual tiene sustento en </w:t>
      </w:r>
      <w:r w:rsidR="005E581E" w:rsidRPr="001378BC">
        <w:rPr>
          <w:szCs w:val="22"/>
        </w:rPr>
        <w:t>artículo</w:t>
      </w:r>
      <w:r w:rsidR="00DE51E3" w:rsidRPr="001378BC">
        <w:rPr>
          <w:szCs w:val="22"/>
        </w:rPr>
        <w:t xml:space="preserve"> 21 de la C</w:t>
      </w:r>
      <w:r w:rsidR="008079FA" w:rsidRPr="001378BC">
        <w:rPr>
          <w:szCs w:val="22"/>
        </w:rPr>
        <w:t xml:space="preserve">onstitución </w:t>
      </w:r>
      <w:r w:rsidR="00DE51E3" w:rsidRPr="001378BC">
        <w:rPr>
          <w:szCs w:val="22"/>
        </w:rPr>
        <w:t xml:space="preserve">Política de los Estado Unidos Mexicanos (CPEUM) </w:t>
      </w:r>
      <w:r w:rsidR="0072758B" w:rsidRPr="001378BC">
        <w:rPr>
          <w:szCs w:val="22"/>
        </w:rPr>
        <w:t>en los párrafos noveno, dé</w:t>
      </w:r>
      <w:r w:rsidR="008079FA" w:rsidRPr="001378BC">
        <w:rPr>
          <w:szCs w:val="22"/>
        </w:rPr>
        <w:t>cimo y en el in</w:t>
      </w:r>
      <w:r w:rsidR="00502A80" w:rsidRPr="001378BC">
        <w:rPr>
          <w:szCs w:val="22"/>
        </w:rPr>
        <w:t>ciso e) que a la letra menciona.</w:t>
      </w:r>
    </w:p>
    <w:p w14:paraId="13887698" w14:textId="77777777" w:rsidR="008079FA" w:rsidRPr="001378BC" w:rsidRDefault="008079FA" w:rsidP="00502A80">
      <w:pPr>
        <w:pStyle w:val="texto"/>
        <w:spacing w:before="0" w:beforeAutospacing="0" w:after="120" w:afterAutospacing="0" w:line="360" w:lineRule="auto"/>
        <w:jc w:val="both"/>
        <w:rPr>
          <w:rFonts w:ascii="Arial" w:hAnsi="Arial" w:cs="Arial"/>
          <w:color w:val="000000"/>
          <w:szCs w:val="22"/>
        </w:rPr>
      </w:pPr>
      <w:r w:rsidRPr="001378BC">
        <w:rPr>
          <w:rFonts w:ascii="Arial" w:hAnsi="Arial" w:cs="Arial"/>
          <w:color w:val="000000"/>
          <w:szCs w:val="22"/>
        </w:rPr>
        <w:t>La seguridad pública es una función a cargo de la Federación, el Distr</w:t>
      </w:r>
      <w:r w:rsidR="00DE51E3" w:rsidRPr="001378BC">
        <w:rPr>
          <w:rFonts w:ascii="Arial" w:hAnsi="Arial" w:cs="Arial"/>
          <w:color w:val="000000"/>
          <w:szCs w:val="22"/>
        </w:rPr>
        <w:t>ito Federal, los estados y los m</w:t>
      </w:r>
      <w:r w:rsidRPr="001378BC">
        <w:rPr>
          <w:rFonts w:ascii="Arial" w:hAnsi="Arial" w:cs="Arial"/>
          <w:color w:val="000000"/>
          <w:szCs w:val="22"/>
        </w:rPr>
        <w:t>unicipios, qu</w:t>
      </w:r>
      <w:r w:rsidR="00DE51E3" w:rsidRPr="001378BC">
        <w:rPr>
          <w:rFonts w:ascii="Arial" w:hAnsi="Arial" w:cs="Arial"/>
          <w:color w:val="000000"/>
          <w:szCs w:val="22"/>
        </w:rPr>
        <w:t>e comprende la prevención del delito</w:t>
      </w:r>
      <w:r w:rsidR="00B020EA" w:rsidRPr="001378BC">
        <w:rPr>
          <w:rFonts w:ascii="Arial" w:hAnsi="Arial" w:cs="Arial"/>
          <w:color w:val="000000"/>
          <w:szCs w:val="22"/>
        </w:rPr>
        <w:t>,</w:t>
      </w:r>
      <w:r w:rsidRPr="001378BC">
        <w:rPr>
          <w:rFonts w:ascii="Arial" w:hAnsi="Arial" w:cs="Arial"/>
          <w:color w:val="000000"/>
          <w:szCs w:val="22"/>
        </w:rPr>
        <w:t xml:space="preserve"> la investigación y persecución para hacerla efectiva, así como la sanción de l</w:t>
      </w:r>
      <w:r w:rsidR="00DE51E3" w:rsidRPr="001378BC">
        <w:rPr>
          <w:rFonts w:ascii="Arial" w:hAnsi="Arial" w:cs="Arial"/>
          <w:color w:val="000000"/>
          <w:szCs w:val="22"/>
        </w:rPr>
        <w:t>as infracciones administrativas</w:t>
      </w:r>
      <w:r w:rsidRPr="001378BC">
        <w:rPr>
          <w:rFonts w:ascii="Arial" w:hAnsi="Arial" w:cs="Arial"/>
          <w:color w:val="000000"/>
          <w:szCs w:val="22"/>
        </w:rPr>
        <w:t xml:space="preserve"> en los términos de la ley, en las respectivas competencias que esta Constitución señala. La actuación de las instituciones de seguridad pública se regirá por los principios de legalidad, objetividad, eficiencia, profesionalismo, honradez y respeto a los derechos humanos re</w:t>
      </w:r>
      <w:r w:rsidR="00502A80" w:rsidRPr="001378BC">
        <w:rPr>
          <w:rFonts w:ascii="Arial" w:hAnsi="Arial" w:cs="Arial"/>
          <w:color w:val="000000"/>
          <w:szCs w:val="22"/>
        </w:rPr>
        <w:t>conocidos en esta Constitución.</w:t>
      </w:r>
    </w:p>
    <w:p w14:paraId="753A58FE" w14:textId="77777777" w:rsidR="008079FA" w:rsidRPr="001378BC" w:rsidRDefault="008079FA" w:rsidP="00502A80">
      <w:pPr>
        <w:pStyle w:val="texto"/>
        <w:spacing w:before="0" w:beforeAutospacing="0" w:after="120" w:afterAutospacing="0" w:line="360" w:lineRule="auto"/>
        <w:jc w:val="both"/>
        <w:rPr>
          <w:rFonts w:ascii="Arial" w:hAnsi="Arial" w:cs="Arial"/>
          <w:color w:val="000000"/>
          <w:szCs w:val="22"/>
        </w:rPr>
      </w:pPr>
      <w:r w:rsidRPr="001378BC">
        <w:rPr>
          <w:rFonts w:ascii="Arial" w:hAnsi="Arial" w:cs="Arial"/>
          <w:color w:val="000000"/>
          <w:szCs w:val="22"/>
        </w:rPr>
        <w:t xml:space="preserve">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w:t>
      </w:r>
      <w:r w:rsidR="00502A80" w:rsidRPr="001378BC">
        <w:rPr>
          <w:rFonts w:ascii="Arial" w:hAnsi="Arial" w:cs="Arial"/>
          <w:color w:val="000000"/>
          <w:szCs w:val="22"/>
        </w:rPr>
        <w:t>a las siguientes bases mínimas:</w:t>
      </w:r>
    </w:p>
    <w:p w14:paraId="5A74F5D1" w14:textId="644FF77B" w:rsidR="00502A80" w:rsidRPr="001378BC" w:rsidRDefault="008079FA" w:rsidP="0098782B">
      <w:pPr>
        <w:pStyle w:val="texto"/>
        <w:numPr>
          <w:ilvl w:val="0"/>
          <w:numId w:val="11"/>
        </w:numPr>
        <w:spacing w:before="0" w:beforeAutospacing="0" w:after="120" w:afterAutospacing="0" w:line="360" w:lineRule="auto"/>
        <w:jc w:val="both"/>
        <w:rPr>
          <w:rFonts w:ascii="Arial" w:hAnsi="Arial" w:cs="Arial"/>
          <w:color w:val="000000"/>
          <w:szCs w:val="22"/>
        </w:rPr>
      </w:pPr>
      <w:r w:rsidRPr="001378BC">
        <w:rPr>
          <w:rFonts w:ascii="Arial" w:hAnsi="Arial" w:cs="Arial"/>
          <w:color w:val="000000"/>
          <w:szCs w:val="22"/>
        </w:rPr>
        <w:t>La regulación de la selección, ingreso, formación, permanencia, evaluación, reconocimiento y certificación de los integrantes de las instituciones de seguridad pública. La operación y desarrollo de estas acciones será competencia de la Federación, el Distrito Federal, los</w:t>
      </w:r>
      <w:r w:rsidR="0072758B" w:rsidRPr="001378BC">
        <w:rPr>
          <w:rFonts w:ascii="Arial" w:hAnsi="Arial" w:cs="Arial"/>
          <w:color w:val="000000"/>
          <w:szCs w:val="22"/>
        </w:rPr>
        <w:t xml:space="preserve"> e</w:t>
      </w:r>
      <w:r w:rsidRPr="001378BC">
        <w:rPr>
          <w:rFonts w:ascii="Arial" w:hAnsi="Arial" w:cs="Arial"/>
          <w:color w:val="000000"/>
          <w:szCs w:val="22"/>
        </w:rPr>
        <w:t>stados y los municipios en el ámbito d</w:t>
      </w:r>
      <w:r w:rsidR="00E86B17" w:rsidRPr="001378BC">
        <w:rPr>
          <w:rFonts w:ascii="Arial" w:hAnsi="Arial" w:cs="Arial"/>
          <w:color w:val="000000"/>
          <w:szCs w:val="22"/>
        </w:rPr>
        <w:t>e sus respectivas atribuciones;</w:t>
      </w:r>
    </w:p>
    <w:p w14:paraId="54074258" w14:textId="77777777" w:rsidR="00E86B17" w:rsidRPr="001378BC" w:rsidRDefault="008079FA" w:rsidP="0098782B">
      <w:pPr>
        <w:pStyle w:val="texto"/>
        <w:numPr>
          <w:ilvl w:val="0"/>
          <w:numId w:val="11"/>
        </w:numPr>
        <w:spacing w:before="0" w:beforeAutospacing="0" w:after="120" w:afterAutospacing="0" w:line="360" w:lineRule="auto"/>
        <w:jc w:val="both"/>
        <w:rPr>
          <w:rFonts w:ascii="Arial" w:hAnsi="Arial" w:cs="Arial"/>
          <w:color w:val="000000"/>
          <w:szCs w:val="22"/>
        </w:rPr>
      </w:pPr>
      <w:r w:rsidRPr="001378BC">
        <w:rPr>
          <w:rFonts w:ascii="Arial" w:hAnsi="Arial" w:cs="Arial"/>
          <w:color w:val="000000"/>
          <w:szCs w:val="22"/>
        </w:rPr>
        <w:t xml:space="preserve">El establecimiento de las bases de datos </w:t>
      </w:r>
      <w:r w:rsidR="001169A1" w:rsidRPr="001378BC">
        <w:rPr>
          <w:rFonts w:ascii="Arial" w:hAnsi="Arial" w:cs="Arial"/>
          <w:color w:val="000000"/>
          <w:szCs w:val="22"/>
        </w:rPr>
        <w:t>criminalísticas</w:t>
      </w:r>
      <w:r w:rsidRPr="001378BC">
        <w:rPr>
          <w:rFonts w:ascii="Arial" w:hAnsi="Arial" w:cs="Arial"/>
          <w:color w:val="000000"/>
          <w:szCs w:val="22"/>
        </w:rPr>
        <w:t xml:space="preserve"> y de personal para las instituciones de seguridad pública. Ninguna persona podrá ingresar a las instituciones de seguridad pública si no ha sido debidamente certific</w:t>
      </w:r>
      <w:r w:rsidR="00502A80" w:rsidRPr="001378BC">
        <w:rPr>
          <w:rFonts w:ascii="Arial" w:hAnsi="Arial" w:cs="Arial"/>
          <w:color w:val="000000"/>
          <w:szCs w:val="22"/>
        </w:rPr>
        <w:t>ado y registrado en el sistema</w:t>
      </w:r>
      <w:r w:rsidR="00E86B17" w:rsidRPr="001378BC">
        <w:rPr>
          <w:rFonts w:ascii="Arial" w:hAnsi="Arial" w:cs="Arial"/>
          <w:color w:val="000000"/>
          <w:szCs w:val="22"/>
        </w:rPr>
        <w:t>;</w:t>
      </w:r>
    </w:p>
    <w:p w14:paraId="358907A1" w14:textId="77777777" w:rsidR="00E86B17" w:rsidRPr="001378BC" w:rsidRDefault="00E86B17" w:rsidP="0098782B">
      <w:pPr>
        <w:pStyle w:val="texto"/>
        <w:numPr>
          <w:ilvl w:val="0"/>
          <w:numId w:val="11"/>
        </w:numPr>
        <w:spacing w:before="0" w:beforeAutospacing="0" w:after="120" w:afterAutospacing="0" w:line="360" w:lineRule="auto"/>
        <w:jc w:val="both"/>
        <w:rPr>
          <w:rFonts w:ascii="Arial" w:hAnsi="Arial" w:cs="Arial"/>
          <w:color w:val="000000"/>
          <w:szCs w:val="22"/>
        </w:rPr>
      </w:pPr>
      <w:r w:rsidRPr="001378BC">
        <w:rPr>
          <w:rFonts w:ascii="Arial" w:hAnsi="Arial" w:cs="Arial"/>
          <w:color w:val="000000"/>
          <w:szCs w:val="22"/>
        </w:rPr>
        <w:t xml:space="preserve">La </w:t>
      </w:r>
      <w:r w:rsidR="008079FA" w:rsidRPr="001378BC">
        <w:rPr>
          <w:rFonts w:ascii="Arial" w:hAnsi="Arial" w:cs="Arial"/>
          <w:color w:val="000000"/>
          <w:szCs w:val="22"/>
        </w:rPr>
        <w:t>formulación de políticas públicas tendientes a p</w:t>
      </w:r>
      <w:r w:rsidRPr="001378BC">
        <w:rPr>
          <w:rFonts w:ascii="Arial" w:hAnsi="Arial" w:cs="Arial"/>
          <w:color w:val="000000"/>
          <w:szCs w:val="22"/>
        </w:rPr>
        <w:t>revenir la comisión de delitos;</w:t>
      </w:r>
    </w:p>
    <w:p w14:paraId="64F68746" w14:textId="77777777" w:rsidR="00E86B17" w:rsidRPr="001378BC" w:rsidRDefault="008079FA" w:rsidP="0098782B">
      <w:pPr>
        <w:pStyle w:val="texto"/>
        <w:numPr>
          <w:ilvl w:val="0"/>
          <w:numId w:val="11"/>
        </w:numPr>
        <w:spacing w:before="0" w:beforeAutospacing="0" w:after="120" w:afterAutospacing="0" w:line="360" w:lineRule="auto"/>
        <w:jc w:val="both"/>
        <w:rPr>
          <w:rFonts w:ascii="Arial" w:hAnsi="Arial" w:cs="Arial"/>
          <w:color w:val="000000"/>
          <w:szCs w:val="22"/>
        </w:rPr>
      </w:pPr>
      <w:r w:rsidRPr="001378BC">
        <w:rPr>
          <w:rFonts w:ascii="Arial" w:hAnsi="Arial" w:cs="Arial"/>
          <w:color w:val="000000"/>
          <w:szCs w:val="22"/>
        </w:rPr>
        <w:lastRenderedPageBreak/>
        <w:t>Se determinará la participación de la comunidad que coadyuvará, entre otros, en los procesos de evaluación de las políticas de prevención del delito así como de las inst</w:t>
      </w:r>
      <w:r w:rsidR="00E86B17" w:rsidRPr="001378BC">
        <w:rPr>
          <w:rFonts w:ascii="Arial" w:hAnsi="Arial" w:cs="Arial"/>
          <w:color w:val="000000"/>
          <w:szCs w:val="22"/>
        </w:rPr>
        <w:t>ituciones de seguridad pública;</w:t>
      </w:r>
    </w:p>
    <w:p w14:paraId="60B075D3" w14:textId="77777777" w:rsidR="00B7588B" w:rsidRDefault="008079FA" w:rsidP="0098782B">
      <w:pPr>
        <w:pStyle w:val="texto"/>
        <w:numPr>
          <w:ilvl w:val="0"/>
          <w:numId w:val="11"/>
        </w:numPr>
        <w:spacing w:before="0" w:beforeAutospacing="0" w:after="120" w:afterAutospacing="0" w:line="360" w:lineRule="auto"/>
        <w:jc w:val="both"/>
        <w:rPr>
          <w:rFonts w:ascii="Arial" w:hAnsi="Arial" w:cs="Arial"/>
          <w:color w:val="000000"/>
          <w:szCs w:val="22"/>
        </w:rPr>
      </w:pPr>
      <w:r w:rsidRPr="001378BC">
        <w:rPr>
          <w:rFonts w:ascii="Arial" w:hAnsi="Arial" w:cs="Arial"/>
          <w:color w:val="000000"/>
          <w:szCs w:val="22"/>
        </w:rPr>
        <w:t>Los fondos de ayuda federal para la seguridad pública, a nivel nacional serán aportados a las entidades federativas y municipios para ser destinados exclusivamente a estos fines.</w:t>
      </w:r>
    </w:p>
    <w:p w14:paraId="723A76E8" w14:textId="77777777" w:rsidR="001378BC" w:rsidRDefault="001378BC" w:rsidP="001378BC">
      <w:pPr>
        <w:pStyle w:val="texto"/>
        <w:spacing w:before="0" w:beforeAutospacing="0" w:after="120" w:afterAutospacing="0" w:line="360" w:lineRule="auto"/>
        <w:jc w:val="both"/>
        <w:rPr>
          <w:rFonts w:ascii="Arial" w:hAnsi="Arial" w:cs="Arial"/>
          <w:color w:val="000000"/>
          <w:szCs w:val="22"/>
        </w:rPr>
      </w:pPr>
    </w:p>
    <w:p w14:paraId="47F0A182" w14:textId="7570E28C" w:rsidR="001378BC" w:rsidRDefault="001378BC">
      <w:pPr>
        <w:spacing w:after="0" w:line="240" w:lineRule="auto"/>
        <w:rPr>
          <w:rFonts w:ascii="Arial" w:eastAsia="Times New Roman" w:hAnsi="Arial" w:cs="Arial"/>
          <w:color w:val="000000"/>
          <w:sz w:val="24"/>
          <w:lang w:eastAsia="es-MX"/>
        </w:rPr>
      </w:pPr>
      <w:r>
        <w:rPr>
          <w:rFonts w:ascii="Arial" w:hAnsi="Arial" w:cs="Arial"/>
          <w:color w:val="000000"/>
        </w:rPr>
        <w:br w:type="page"/>
      </w:r>
    </w:p>
    <w:p w14:paraId="06B00B66" w14:textId="77777777" w:rsidR="001378BC" w:rsidRPr="001378BC" w:rsidRDefault="001378BC" w:rsidP="001378BC">
      <w:pPr>
        <w:pStyle w:val="texto"/>
        <w:spacing w:before="0" w:beforeAutospacing="0" w:after="120" w:afterAutospacing="0" w:line="360" w:lineRule="auto"/>
        <w:jc w:val="both"/>
        <w:rPr>
          <w:rFonts w:ascii="Arial" w:hAnsi="Arial" w:cs="Arial"/>
          <w:color w:val="000000"/>
          <w:szCs w:val="22"/>
        </w:rPr>
      </w:pPr>
    </w:p>
    <w:p w14:paraId="6CA500FB" w14:textId="77777777" w:rsidR="00C671F3" w:rsidRPr="001378BC" w:rsidRDefault="00C671F3" w:rsidP="00B020EA">
      <w:pPr>
        <w:spacing w:after="120" w:line="360" w:lineRule="auto"/>
        <w:ind w:left="284"/>
        <w:jc w:val="both"/>
        <w:rPr>
          <w:rFonts w:ascii="Arial" w:eastAsiaTheme="minorEastAsia" w:hAnsi="Arial" w:cs="Arial"/>
          <w:b/>
          <w:sz w:val="24"/>
        </w:rPr>
      </w:pPr>
      <w:r w:rsidRPr="001378BC">
        <w:rPr>
          <w:rFonts w:ascii="Arial" w:eastAsiaTheme="minorEastAsia" w:hAnsi="Arial" w:cs="Arial"/>
          <w:b/>
          <w:sz w:val="24"/>
        </w:rPr>
        <w:t>3. ¿L</w:t>
      </w:r>
      <w:r w:rsidR="00ED21BF" w:rsidRPr="001378BC">
        <w:rPr>
          <w:rFonts w:ascii="Arial" w:eastAsiaTheme="minorEastAsia" w:hAnsi="Arial" w:cs="Arial"/>
          <w:b/>
          <w:sz w:val="24"/>
        </w:rPr>
        <w:t>a justificación es la adecuada?</w:t>
      </w:r>
    </w:p>
    <w:p w14:paraId="11239B84" w14:textId="77777777" w:rsidR="00A02829" w:rsidRPr="001378BC" w:rsidRDefault="00E63324" w:rsidP="00B020EA">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r w:rsidR="008079FA" w:rsidRPr="001378BC">
        <w:rPr>
          <w:rFonts w:ascii="Arial" w:eastAsiaTheme="minorEastAsia" w:hAnsi="Arial" w:cs="Arial"/>
          <w:b/>
          <w:sz w:val="24"/>
        </w:rPr>
        <w:t xml:space="preserve"> SI</w:t>
      </w:r>
    </w:p>
    <w:p w14:paraId="1E11D406" w14:textId="22AD7D8C" w:rsidR="00A02829" w:rsidRPr="001378BC" w:rsidRDefault="008079FA" w:rsidP="00B020EA">
      <w:pPr>
        <w:spacing w:after="120" w:line="360" w:lineRule="auto"/>
        <w:jc w:val="both"/>
        <w:rPr>
          <w:rFonts w:ascii="Arial" w:eastAsiaTheme="minorEastAsia" w:hAnsi="Arial" w:cs="Arial"/>
          <w:sz w:val="24"/>
        </w:rPr>
      </w:pPr>
      <w:r w:rsidRPr="001378BC">
        <w:rPr>
          <w:rFonts w:ascii="Arial" w:eastAsiaTheme="minorEastAsia" w:hAnsi="Arial" w:cs="Arial"/>
          <w:sz w:val="24"/>
        </w:rPr>
        <w:t xml:space="preserve">Los recursos del Fondo de Aportaciones para la Seguridad Publica de los Estados y el Distrito Federal, como se menciona en la pregunta anterior tiene </w:t>
      </w:r>
      <w:r w:rsidR="00A02829" w:rsidRPr="001378BC">
        <w:rPr>
          <w:rFonts w:ascii="Arial" w:eastAsiaTheme="minorEastAsia" w:hAnsi="Arial" w:cs="Arial"/>
          <w:sz w:val="24"/>
        </w:rPr>
        <w:t xml:space="preserve">el sustento jurídico en el artículo 21 de la Constitución Política de los Estados Unidos Mexicanos </w:t>
      </w:r>
      <w:r w:rsidR="007030CF" w:rsidRPr="001378BC">
        <w:rPr>
          <w:rFonts w:ascii="Arial" w:eastAsiaTheme="minorEastAsia" w:hAnsi="Arial" w:cs="Arial"/>
          <w:sz w:val="24"/>
        </w:rPr>
        <w:t xml:space="preserve">CPEUM, </w:t>
      </w:r>
      <w:r w:rsidR="00A02829" w:rsidRPr="001378BC">
        <w:rPr>
          <w:rFonts w:ascii="Arial" w:eastAsiaTheme="minorEastAsia" w:hAnsi="Arial" w:cs="Arial"/>
          <w:sz w:val="24"/>
        </w:rPr>
        <w:t xml:space="preserve">en el cual </w:t>
      </w:r>
      <w:r w:rsidR="0072758B" w:rsidRPr="001378BC">
        <w:rPr>
          <w:rFonts w:ascii="Arial" w:eastAsiaTheme="minorEastAsia" w:hAnsi="Arial" w:cs="Arial"/>
          <w:sz w:val="24"/>
        </w:rPr>
        <w:t xml:space="preserve">se </w:t>
      </w:r>
      <w:r w:rsidR="007030CF" w:rsidRPr="001378BC">
        <w:rPr>
          <w:rFonts w:ascii="Arial" w:eastAsiaTheme="minorEastAsia" w:hAnsi="Arial" w:cs="Arial"/>
          <w:sz w:val="24"/>
        </w:rPr>
        <w:t xml:space="preserve">establece </w:t>
      </w:r>
      <w:r w:rsidR="0072758B" w:rsidRPr="001378BC">
        <w:rPr>
          <w:rFonts w:ascii="Arial" w:eastAsiaTheme="minorEastAsia" w:hAnsi="Arial" w:cs="Arial"/>
          <w:sz w:val="24"/>
        </w:rPr>
        <w:t>que la Seguridad Pú</w:t>
      </w:r>
      <w:r w:rsidR="00A02829" w:rsidRPr="001378BC">
        <w:rPr>
          <w:rFonts w:ascii="Arial" w:eastAsiaTheme="minorEastAsia" w:hAnsi="Arial" w:cs="Arial"/>
          <w:sz w:val="24"/>
        </w:rPr>
        <w:t>blica es una función a cargo de la Federación, el Distrito Federal, l</w:t>
      </w:r>
      <w:r w:rsidR="0072758B" w:rsidRPr="001378BC">
        <w:rPr>
          <w:rFonts w:ascii="Arial" w:eastAsiaTheme="minorEastAsia" w:hAnsi="Arial" w:cs="Arial"/>
          <w:sz w:val="24"/>
        </w:rPr>
        <w:t>os e</w:t>
      </w:r>
      <w:r w:rsidR="007030CF" w:rsidRPr="001378BC">
        <w:rPr>
          <w:rFonts w:ascii="Arial" w:eastAsiaTheme="minorEastAsia" w:hAnsi="Arial" w:cs="Arial"/>
          <w:sz w:val="24"/>
        </w:rPr>
        <w:t>stados y los municipios y</w:t>
      </w:r>
      <w:r w:rsidR="00A02829" w:rsidRPr="001378BC">
        <w:rPr>
          <w:rFonts w:ascii="Arial" w:eastAsiaTheme="minorEastAsia" w:hAnsi="Arial" w:cs="Arial"/>
          <w:sz w:val="24"/>
        </w:rPr>
        <w:t xml:space="preserve"> el inciso e) </w:t>
      </w:r>
      <w:r w:rsidR="007030CF" w:rsidRPr="001378BC">
        <w:rPr>
          <w:rFonts w:ascii="Arial" w:eastAsiaTheme="minorEastAsia" w:hAnsi="Arial" w:cs="Arial"/>
          <w:sz w:val="24"/>
        </w:rPr>
        <w:t xml:space="preserve">establece que </w:t>
      </w:r>
      <w:r w:rsidR="00A02829" w:rsidRPr="001378BC">
        <w:rPr>
          <w:rFonts w:ascii="Arial" w:eastAsiaTheme="minorEastAsia" w:hAnsi="Arial" w:cs="Arial"/>
          <w:sz w:val="24"/>
        </w:rPr>
        <w:t>los fondos de ayuda federal para la seguridad publica serán aportados a las entidades federativas y municipios para ser destinados exclusivamente a estos fines.</w:t>
      </w:r>
    </w:p>
    <w:p w14:paraId="2CFF9F15" w14:textId="123E5D3F" w:rsidR="00702165" w:rsidRPr="001378BC" w:rsidRDefault="00A02829" w:rsidP="00B020EA">
      <w:pPr>
        <w:spacing w:after="120" w:line="360" w:lineRule="auto"/>
        <w:jc w:val="both"/>
        <w:rPr>
          <w:rFonts w:ascii="Arial" w:eastAsiaTheme="minorEastAsia" w:hAnsi="Arial" w:cs="Arial"/>
          <w:sz w:val="24"/>
        </w:rPr>
      </w:pPr>
      <w:r w:rsidRPr="001378BC">
        <w:rPr>
          <w:rFonts w:ascii="Arial" w:eastAsiaTheme="minorEastAsia" w:hAnsi="Arial" w:cs="Arial"/>
          <w:sz w:val="24"/>
        </w:rPr>
        <w:t>De igual forma</w:t>
      </w:r>
      <w:r w:rsidR="0072758B" w:rsidRPr="001378BC">
        <w:rPr>
          <w:rFonts w:ascii="Arial" w:eastAsiaTheme="minorEastAsia" w:hAnsi="Arial" w:cs="Arial"/>
          <w:sz w:val="24"/>
        </w:rPr>
        <w:t>,</w:t>
      </w:r>
      <w:r w:rsidRPr="001378BC">
        <w:rPr>
          <w:rFonts w:ascii="Arial" w:eastAsiaTheme="minorEastAsia" w:hAnsi="Arial" w:cs="Arial"/>
          <w:sz w:val="24"/>
        </w:rPr>
        <w:t xml:space="preserve"> en el artículo 45 de la Ley de </w:t>
      </w:r>
      <w:r w:rsidR="001169A1" w:rsidRPr="001378BC">
        <w:rPr>
          <w:rFonts w:ascii="Arial" w:eastAsiaTheme="minorEastAsia" w:hAnsi="Arial" w:cs="Arial"/>
          <w:sz w:val="24"/>
        </w:rPr>
        <w:t>Coordinación</w:t>
      </w:r>
      <w:r w:rsidRPr="001378BC">
        <w:rPr>
          <w:rFonts w:ascii="Arial" w:eastAsiaTheme="minorEastAsia" w:hAnsi="Arial" w:cs="Arial"/>
          <w:sz w:val="24"/>
        </w:rPr>
        <w:t xml:space="preserve"> Fiscal relativo al Fondo, </w:t>
      </w:r>
      <w:r w:rsidR="0072758B" w:rsidRPr="001378BC">
        <w:rPr>
          <w:rFonts w:ascii="Arial" w:eastAsiaTheme="minorEastAsia" w:hAnsi="Arial" w:cs="Arial"/>
          <w:sz w:val="24"/>
        </w:rPr>
        <w:t xml:space="preserve">se </w:t>
      </w:r>
      <w:r w:rsidRPr="001378BC">
        <w:rPr>
          <w:rFonts w:ascii="Arial" w:eastAsiaTheme="minorEastAsia" w:hAnsi="Arial" w:cs="Arial"/>
          <w:sz w:val="24"/>
        </w:rPr>
        <w:t>menciona que los recursos que re</w:t>
      </w:r>
      <w:r w:rsidR="0072758B" w:rsidRPr="001378BC">
        <w:rPr>
          <w:rFonts w:ascii="Arial" w:eastAsiaTheme="minorEastAsia" w:hAnsi="Arial" w:cs="Arial"/>
          <w:sz w:val="24"/>
        </w:rPr>
        <w:t>ciban las entidades se destinará</w:t>
      </w:r>
      <w:r w:rsidRPr="001378BC">
        <w:rPr>
          <w:rFonts w:ascii="Arial" w:eastAsiaTheme="minorEastAsia" w:hAnsi="Arial" w:cs="Arial"/>
          <w:sz w:val="24"/>
        </w:rPr>
        <w:t>n a lo siguiente:</w:t>
      </w:r>
    </w:p>
    <w:p w14:paraId="6586A53E" w14:textId="77777777" w:rsidR="00702165" w:rsidRPr="007207FA" w:rsidRDefault="00A02829" w:rsidP="0098782B">
      <w:pPr>
        <w:pStyle w:val="Prrafodelista"/>
        <w:numPr>
          <w:ilvl w:val="0"/>
          <w:numId w:val="5"/>
        </w:numPr>
        <w:spacing w:after="120" w:line="360" w:lineRule="auto"/>
        <w:contextualSpacing w:val="0"/>
        <w:jc w:val="both"/>
        <w:rPr>
          <w:rFonts w:ascii="Arial" w:eastAsiaTheme="minorEastAsia" w:hAnsi="Arial" w:cs="Arial"/>
          <w:sz w:val="24"/>
        </w:rPr>
      </w:pPr>
      <w:r w:rsidRPr="007207FA">
        <w:rPr>
          <w:rFonts w:ascii="Arial" w:eastAsiaTheme="minorEastAsia" w:hAnsi="Arial" w:cs="Arial"/>
          <w:sz w:val="24"/>
        </w:rPr>
        <w:t xml:space="preserve">La profesionalización de los recursos humanos de las instituciones de seguridad pública vinculada al reclutamiento, ingreso, formación, selección, permanencia, evaluación, reconocimiento, certificación y depuración; </w:t>
      </w:r>
    </w:p>
    <w:p w14:paraId="797E39B3" w14:textId="7FC4106C" w:rsidR="00702165" w:rsidRPr="007207FA" w:rsidRDefault="00A02829" w:rsidP="0098782B">
      <w:pPr>
        <w:pStyle w:val="Prrafodelista"/>
        <w:numPr>
          <w:ilvl w:val="0"/>
          <w:numId w:val="5"/>
        </w:numPr>
        <w:spacing w:after="120" w:line="360" w:lineRule="auto"/>
        <w:contextualSpacing w:val="0"/>
        <w:jc w:val="both"/>
        <w:rPr>
          <w:rFonts w:ascii="Arial" w:eastAsiaTheme="minorEastAsia" w:hAnsi="Arial" w:cs="Arial"/>
          <w:sz w:val="24"/>
        </w:rPr>
      </w:pPr>
      <w:r w:rsidRPr="007207FA">
        <w:rPr>
          <w:rFonts w:ascii="Arial" w:eastAsiaTheme="minorEastAsia" w:hAnsi="Arial" w:cs="Arial"/>
          <w:sz w:val="24"/>
        </w:rPr>
        <w:t>Al otorgamiento de percepciones extraordinarias para los agentes del Ministerio Público, los peritos, los policías ministeriales o sus equivalentes de las Procuradurías de Justicia de los Estados y del Distrito Federal, los policías de vigilancia y custodia de los c</w:t>
      </w:r>
      <w:r w:rsidR="0072758B" w:rsidRPr="007207FA">
        <w:rPr>
          <w:rFonts w:ascii="Arial" w:eastAsiaTheme="minorEastAsia" w:hAnsi="Arial" w:cs="Arial"/>
          <w:sz w:val="24"/>
        </w:rPr>
        <w:t>entros penitenciarios; así como</w:t>
      </w:r>
      <w:r w:rsidRPr="007207FA">
        <w:rPr>
          <w:rFonts w:ascii="Arial" w:eastAsiaTheme="minorEastAsia" w:hAnsi="Arial" w:cs="Arial"/>
          <w:sz w:val="24"/>
        </w:rPr>
        <w:t xml:space="preserve"> de los centros de reinserción social de internamiento para adolescentes; </w:t>
      </w:r>
    </w:p>
    <w:p w14:paraId="7A7883BB" w14:textId="4AE53843" w:rsidR="00702165" w:rsidRPr="007207FA" w:rsidRDefault="00A02829" w:rsidP="0098782B">
      <w:pPr>
        <w:pStyle w:val="Prrafodelista"/>
        <w:numPr>
          <w:ilvl w:val="0"/>
          <w:numId w:val="5"/>
        </w:numPr>
        <w:spacing w:after="120" w:line="360" w:lineRule="auto"/>
        <w:contextualSpacing w:val="0"/>
        <w:jc w:val="both"/>
        <w:rPr>
          <w:rFonts w:ascii="Arial" w:eastAsiaTheme="minorEastAsia" w:hAnsi="Arial" w:cs="Arial"/>
          <w:sz w:val="24"/>
        </w:rPr>
      </w:pPr>
      <w:r w:rsidRPr="007207FA">
        <w:rPr>
          <w:rFonts w:ascii="Arial" w:eastAsiaTheme="minorEastAsia" w:hAnsi="Arial" w:cs="Arial"/>
          <w:sz w:val="24"/>
        </w:rPr>
        <w:t>Al equipamiento de los elementos de las instituciones de seguridad pública correspondientes a las policías ministeriales o de sus equivalentes, peritos, ministerios públicos y policías de vigilancia y custodia de los c</w:t>
      </w:r>
      <w:r w:rsidR="0072758B" w:rsidRPr="007207FA">
        <w:rPr>
          <w:rFonts w:ascii="Arial" w:eastAsiaTheme="minorEastAsia" w:hAnsi="Arial" w:cs="Arial"/>
          <w:sz w:val="24"/>
        </w:rPr>
        <w:t>entros penitenciarios, así como</w:t>
      </w:r>
      <w:r w:rsidRPr="007207FA">
        <w:rPr>
          <w:rFonts w:ascii="Arial" w:eastAsiaTheme="minorEastAsia" w:hAnsi="Arial" w:cs="Arial"/>
          <w:sz w:val="24"/>
        </w:rPr>
        <w:t xml:space="preserve"> de los centros de reinserción social de internamiento para adolescentes;</w:t>
      </w:r>
    </w:p>
    <w:p w14:paraId="7C6298F0" w14:textId="77777777" w:rsidR="00702165" w:rsidRPr="007207FA" w:rsidRDefault="00A02829" w:rsidP="0098782B">
      <w:pPr>
        <w:pStyle w:val="Prrafodelista"/>
        <w:numPr>
          <w:ilvl w:val="0"/>
          <w:numId w:val="5"/>
        </w:numPr>
        <w:spacing w:after="120" w:line="360" w:lineRule="auto"/>
        <w:contextualSpacing w:val="0"/>
        <w:jc w:val="both"/>
        <w:rPr>
          <w:rFonts w:ascii="Arial" w:eastAsiaTheme="minorEastAsia" w:hAnsi="Arial" w:cs="Arial"/>
          <w:sz w:val="24"/>
        </w:rPr>
      </w:pPr>
      <w:r w:rsidRPr="007207FA">
        <w:rPr>
          <w:rFonts w:ascii="Arial" w:eastAsiaTheme="minorEastAsia" w:hAnsi="Arial" w:cs="Arial"/>
          <w:sz w:val="24"/>
        </w:rPr>
        <w:t xml:space="preserve">Al establecimiento y operación de las bases de datos </w:t>
      </w:r>
      <w:r w:rsidR="002735AD" w:rsidRPr="007207FA">
        <w:rPr>
          <w:rFonts w:ascii="Arial" w:eastAsiaTheme="minorEastAsia" w:hAnsi="Arial" w:cs="Arial"/>
          <w:sz w:val="24"/>
        </w:rPr>
        <w:t>criminalísticas</w:t>
      </w:r>
      <w:r w:rsidRPr="007207FA">
        <w:rPr>
          <w:rFonts w:ascii="Arial" w:eastAsiaTheme="minorEastAsia" w:hAnsi="Arial" w:cs="Arial"/>
          <w:sz w:val="24"/>
        </w:rPr>
        <w:t xml:space="preserve"> y de personal, la compatibilidad de los servicios de telecomunicaciones de las redes locales, el servicio telefónico nacional de emergencia y el servicio de denuncia anónima; </w:t>
      </w:r>
    </w:p>
    <w:p w14:paraId="6D9220B4" w14:textId="77777777" w:rsidR="00702165" w:rsidRPr="007207FA" w:rsidRDefault="00A02829" w:rsidP="0098782B">
      <w:pPr>
        <w:pStyle w:val="Prrafodelista"/>
        <w:numPr>
          <w:ilvl w:val="0"/>
          <w:numId w:val="5"/>
        </w:numPr>
        <w:spacing w:after="120" w:line="360" w:lineRule="auto"/>
        <w:contextualSpacing w:val="0"/>
        <w:jc w:val="both"/>
        <w:rPr>
          <w:rFonts w:ascii="Arial" w:eastAsiaTheme="minorEastAsia" w:hAnsi="Arial" w:cs="Arial"/>
          <w:sz w:val="24"/>
        </w:rPr>
      </w:pPr>
      <w:r w:rsidRPr="007207FA">
        <w:rPr>
          <w:rFonts w:ascii="Arial" w:eastAsiaTheme="minorEastAsia" w:hAnsi="Arial" w:cs="Arial"/>
          <w:sz w:val="24"/>
        </w:rPr>
        <w:lastRenderedPageBreak/>
        <w:t xml:space="preserve">A la construcción, mejoramiento, ampliación o adquisición de las instalaciones para la procuración e impartición de justicia, de los centros penitenciarios, de los centros de reinserción social de internamiento para adolescentes que realizaron una conducta tipificada como delito, así como de las instalaciones de los cuerpos de seguridad pública de las academias o institutos encargados de aplicar los programas rectores de profesionalización y de los Centros de Evaluación y Control de Confianza, y </w:t>
      </w:r>
    </w:p>
    <w:p w14:paraId="19FD7A6D" w14:textId="77777777" w:rsidR="008079FA" w:rsidRPr="007207FA" w:rsidRDefault="00A02829" w:rsidP="0098782B">
      <w:pPr>
        <w:pStyle w:val="Prrafodelista"/>
        <w:numPr>
          <w:ilvl w:val="0"/>
          <w:numId w:val="5"/>
        </w:numPr>
        <w:spacing w:after="120" w:line="360" w:lineRule="auto"/>
        <w:contextualSpacing w:val="0"/>
        <w:jc w:val="both"/>
        <w:rPr>
          <w:rFonts w:ascii="Arial" w:eastAsiaTheme="minorEastAsia" w:hAnsi="Arial" w:cs="Arial"/>
          <w:sz w:val="24"/>
        </w:rPr>
      </w:pPr>
      <w:r w:rsidRPr="007207FA">
        <w:rPr>
          <w:rFonts w:ascii="Arial" w:eastAsiaTheme="minorEastAsia" w:hAnsi="Arial" w:cs="Arial"/>
          <w:sz w:val="24"/>
        </w:rPr>
        <w:t>Al seguimiento y evaluación de los programas relacionados con las fracciones anteriores</w:t>
      </w:r>
      <w:r w:rsidR="00B020EA" w:rsidRPr="007207FA">
        <w:rPr>
          <w:rFonts w:ascii="Arial" w:eastAsiaTheme="minorEastAsia" w:hAnsi="Arial" w:cs="Arial"/>
          <w:sz w:val="24"/>
        </w:rPr>
        <w:t>.</w:t>
      </w:r>
      <w:r w:rsidR="008079FA" w:rsidRPr="001378BC">
        <w:rPr>
          <w:rFonts w:ascii="Arial" w:eastAsiaTheme="minorEastAsia" w:hAnsi="Arial" w:cs="Arial"/>
          <w:sz w:val="24"/>
        </w:rPr>
        <w:t xml:space="preserve"> </w:t>
      </w:r>
    </w:p>
    <w:p w14:paraId="2C4E63C4" w14:textId="77777777" w:rsidR="00E324CD" w:rsidRPr="001378BC" w:rsidRDefault="00E324CD" w:rsidP="00E324CD">
      <w:pPr>
        <w:spacing w:after="0" w:line="360" w:lineRule="auto"/>
        <w:ind w:left="360"/>
        <w:jc w:val="both"/>
        <w:rPr>
          <w:sz w:val="24"/>
        </w:rPr>
      </w:pPr>
    </w:p>
    <w:p w14:paraId="56562A92" w14:textId="77777777" w:rsidR="00E324CD" w:rsidRPr="001378BC" w:rsidRDefault="00E324CD" w:rsidP="00E324CD">
      <w:pPr>
        <w:spacing w:after="0" w:line="360" w:lineRule="auto"/>
        <w:ind w:left="360"/>
        <w:jc w:val="both"/>
        <w:rPr>
          <w:sz w:val="24"/>
        </w:rPr>
      </w:pPr>
    </w:p>
    <w:p w14:paraId="42AC111C" w14:textId="77777777" w:rsidR="00E63324" w:rsidRPr="001378BC" w:rsidRDefault="00E63324" w:rsidP="00E63324">
      <w:pPr>
        <w:spacing w:after="0" w:line="360" w:lineRule="auto"/>
        <w:jc w:val="both"/>
        <w:rPr>
          <w:rFonts w:ascii="Arial" w:eastAsiaTheme="minorEastAsia" w:hAnsi="Arial" w:cs="Arial"/>
          <w:b/>
          <w:sz w:val="24"/>
        </w:rPr>
      </w:pPr>
    </w:p>
    <w:p w14:paraId="5E19327E" w14:textId="77777777" w:rsidR="00B7588B" w:rsidRPr="001378BC" w:rsidRDefault="00B7588B" w:rsidP="004C0514">
      <w:pPr>
        <w:spacing w:after="0" w:line="360" w:lineRule="auto"/>
        <w:rPr>
          <w:rFonts w:ascii="Arial" w:eastAsiaTheme="minorEastAsia" w:hAnsi="Arial" w:cs="Arial"/>
          <w:b/>
          <w:i/>
          <w:sz w:val="24"/>
        </w:rPr>
      </w:pPr>
      <w:r w:rsidRPr="001378BC">
        <w:rPr>
          <w:rFonts w:ascii="Arial" w:eastAsiaTheme="minorEastAsia" w:hAnsi="Arial" w:cs="Arial"/>
          <w:b/>
          <w:i/>
          <w:sz w:val="24"/>
        </w:rPr>
        <w:br w:type="page"/>
      </w:r>
    </w:p>
    <w:p w14:paraId="07B2E504" w14:textId="77777777" w:rsidR="00CC6342" w:rsidRPr="001378BC" w:rsidRDefault="00CC6342" w:rsidP="004C0514">
      <w:pPr>
        <w:spacing w:after="0" w:line="360" w:lineRule="auto"/>
        <w:jc w:val="center"/>
        <w:rPr>
          <w:rFonts w:ascii="Arial" w:hAnsi="Arial" w:cs="Arial"/>
          <w:sz w:val="44"/>
          <w:szCs w:val="40"/>
        </w:rPr>
      </w:pPr>
    </w:p>
    <w:p w14:paraId="75088ABD" w14:textId="77777777" w:rsidR="00CC6342" w:rsidRPr="001378BC" w:rsidRDefault="00CC6342" w:rsidP="004C0514">
      <w:pPr>
        <w:spacing w:after="0" w:line="360" w:lineRule="auto"/>
        <w:jc w:val="center"/>
        <w:rPr>
          <w:rFonts w:ascii="Arial" w:hAnsi="Arial" w:cs="Arial"/>
          <w:sz w:val="44"/>
          <w:szCs w:val="40"/>
        </w:rPr>
      </w:pPr>
    </w:p>
    <w:p w14:paraId="63BF6F04" w14:textId="77777777" w:rsidR="00CC6342" w:rsidRPr="001378BC" w:rsidRDefault="00CC6342" w:rsidP="004C0514">
      <w:pPr>
        <w:spacing w:after="0" w:line="360" w:lineRule="auto"/>
        <w:jc w:val="center"/>
        <w:rPr>
          <w:rFonts w:ascii="Arial" w:hAnsi="Arial" w:cs="Arial"/>
          <w:sz w:val="44"/>
          <w:szCs w:val="40"/>
        </w:rPr>
      </w:pPr>
    </w:p>
    <w:p w14:paraId="68E013CA" w14:textId="77777777" w:rsidR="00CC6342" w:rsidRPr="001378BC" w:rsidRDefault="00CC6342" w:rsidP="004C0514">
      <w:pPr>
        <w:spacing w:after="0" w:line="360" w:lineRule="auto"/>
        <w:jc w:val="center"/>
        <w:rPr>
          <w:rFonts w:ascii="Arial" w:hAnsi="Arial" w:cs="Arial"/>
          <w:sz w:val="44"/>
          <w:szCs w:val="40"/>
        </w:rPr>
      </w:pPr>
    </w:p>
    <w:p w14:paraId="776425FD" w14:textId="77777777" w:rsidR="00C25BC7" w:rsidRPr="001378BC" w:rsidRDefault="00C25BC7" w:rsidP="004C0514">
      <w:pPr>
        <w:spacing w:after="0" w:line="360" w:lineRule="auto"/>
        <w:jc w:val="center"/>
        <w:rPr>
          <w:rFonts w:ascii="Arial" w:hAnsi="Arial" w:cs="Arial"/>
          <w:sz w:val="44"/>
          <w:szCs w:val="40"/>
        </w:rPr>
      </w:pPr>
    </w:p>
    <w:p w14:paraId="5812538B" w14:textId="77777777" w:rsidR="00CC6342" w:rsidRPr="001378BC" w:rsidRDefault="00CC6342" w:rsidP="004C0514">
      <w:pPr>
        <w:spacing w:after="0" w:line="360" w:lineRule="auto"/>
        <w:jc w:val="center"/>
        <w:rPr>
          <w:rFonts w:ascii="Arial" w:hAnsi="Arial" w:cs="Arial"/>
          <w:sz w:val="44"/>
          <w:szCs w:val="40"/>
        </w:rPr>
      </w:pPr>
    </w:p>
    <w:p w14:paraId="521BE66B" w14:textId="77777777" w:rsidR="00CC6342" w:rsidRPr="001378BC" w:rsidRDefault="00CC6342" w:rsidP="004C0514">
      <w:pPr>
        <w:spacing w:after="0" w:line="360" w:lineRule="auto"/>
        <w:jc w:val="center"/>
        <w:rPr>
          <w:rFonts w:ascii="Arial" w:hAnsi="Arial" w:cs="Arial"/>
          <w:sz w:val="44"/>
          <w:szCs w:val="40"/>
        </w:rPr>
      </w:pPr>
    </w:p>
    <w:p w14:paraId="1363786E" w14:textId="77777777" w:rsidR="002D4695" w:rsidRPr="001378BC" w:rsidRDefault="00EA312D" w:rsidP="002D4695">
      <w:pPr>
        <w:spacing w:after="0" w:line="360" w:lineRule="auto"/>
        <w:jc w:val="center"/>
        <w:rPr>
          <w:rFonts w:ascii="Arial" w:eastAsiaTheme="minorEastAsia" w:hAnsi="Arial" w:cs="Arial"/>
          <w:b/>
          <w:sz w:val="44"/>
          <w:szCs w:val="40"/>
        </w:rPr>
      </w:pPr>
      <w:r w:rsidRPr="001378BC">
        <w:rPr>
          <w:rFonts w:ascii="Arial" w:hAnsi="Arial" w:cs="Arial"/>
          <w:b/>
          <w:sz w:val="44"/>
          <w:szCs w:val="40"/>
        </w:rPr>
        <w:t>C</w:t>
      </w:r>
      <w:r w:rsidR="003C38A6" w:rsidRPr="001378BC">
        <w:rPr>
          <w:rFonts w:ascii="Arial" w:hAnsi="Arial" w:cs="Arial"/>
          <w:b/>
          <w:sz w:val="44"/>
          <w:szCs w:val="40"/>
        </w:rPr>
        <w:t>apítulo</w:t>
      </w:r>
      <w:r w:rsidRPr="001378BC">
        <w:rPr>
          <w:rFonts w:ascii="Arial" w:hAnsi="Arial" w:cs="Arial"/>
          <w:b/>
          <w:sz w:val="44"/>
          <w:szCs w:val="40"/>
        </w:rPr>
        <w:t xml:space="preserve"> II.  P</w:t>
      </w:r>
      <w:r w:rsidR="003C38A6" w:rsidRPr="001378BC">
        <w:rPr>
          <w:rFonts w:ascii="Arial" w:hAnsi="Arial" w:cs="Arial"/>
          <w:b/>
          <w:sz w:val="44"/>
          <w:szCs w:val="40"/>
        </w:rPr>
        <w:t>laneación Estratégica</w:t>
      </w:r>
      <w:r w:rsidR="003C38A6" w:rsidRPr="001378BC">
        <w:rPr>
          <w:rFonts w:ascii="Arial" w:eastAsiaTheme="minorEastAsia" w:hAnsi="Arial" w:cs="Arial"/>
          <w:b/>
          <w:sz w:val="44"/>
          <w:szCs w:val="40"/>
        </w:rPr>
        <w:t xml:space="preserve"> </w:t>
      </w:r>
    </w:p>
    <w:p w14:paraId="6A0FDA77" w14:textId="77777777" w:rsidR="002D4695" w:rsidRPr="001378BC" w:rsidRDefault="002D4695">
      <w:pPr>
        <w:spacing w:after="0" w:line="240" w:lineRule="auto"/>
        <w:rPr>
          <w:rFonts w:ascii="Arial" w:eastAsiaTheme="minorEastAsia" w:hAnsi="Arial" w:cs="Arial"/>
          <w:b/>
          <w:sz w:val="44"/>
          <w:szCs w:val="40"/>
        </w:rPr>
      </w:pPr>
      <w:r w:rsidRPr="001378BC">
        <w:rPr>
          <w:rFonts w:ascii="Arial" w:eastAsiaTheme="minorEastAsia" w:hAnsi="Arial" w:cs="Arial"/>
          <w:b/>
          <w:sz w:val="44"/>
          <w:szCs w:val="40"/>
        </w:rPr>
        <w:br w:type="page"/>
      </w:r>
    </w:p>
    <w:p w14:paraId="7D3D0482" w14:textId="77777777" w:rsidR="00C671F3" w:rsidRPr="001378BC" w:rsidRDefault="00C671F3" w:rsidP="00E63324">
      <w:pPr>
        <w:spacing w:after="0" w:line="360" w:lineRule="auto"/>
        <w:ind w:left="284"/>
        <w:jc w:val="both"/>
        <w:rPr>
          <w:rFonts w:ascii="Arial" w:eastAsiaTheme="minorEastAsia" w:hAnsi="Arial" w:cs="Arial"/>
          <w:b/>
          <w:sz w:val="24"/>
        </w:rPr>
      </w:pPr>
      <w:r w:rsidRPr="001378BC">
        <w:rPr>
          <w:rFonts w:ascii="Arial" w:eastAsiaTheme="minorEastAsia" w:hAnsi="Arial" w:cs="Arial"/>
          <w:b/>
          <w:sz w:val="24"/>
        </w:rPr>
        <w:lastRenderedPageBreak/>
        <w:t>4. Completar el siguiente cuadro de texto:</w:t>
      </w:r>
    </w:p>
    <w:p w14:paraId="28E2E40B" w14:textId="77777777" w:rsidR="00E63324" w:rsidRPr="001378BC" w:rsidRDefault="00E63324" w:rsidP="003F7416">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p>
    <w:p w14:paraId="24EC1C55" w14:textId="6332530C" w:rsidR="00DD5A87" w:rsidRPr="001378BC" w:rsidRDefault="00DD5A87" w:rsidP="003F7416">
      <w:pPr>
        <w:spacing w:after="120" w:line="360" w:lineRule="auto"/>
        <w:jc w:val="center"/>
        <w:rPr>
          <w:rFonts w:ascii="Arial" w:eastAsiaTheme="minorEastAsia" w:hAnsi="Arial" w:cs="Arial"/>
          <w:b/>
          <w:sz w:val="24"/>
        </w:rPr>
      </w:pPr>
      <w:r w:rsidRPr="001378BC">
        <w:rPr>
          <w:rFonts w:ascii="Arial" w:eastAsiaTheme="minorEastAsia" w:hAnsi="Arial" w:cs="Arial"/>
          <w:b/>
          <w:sz w:val="24"/>
        </w:rPr>
        <w:t>Cuadro N° 1 Planeación Estratégica</w:t>
      </w:r>
    </w:p>
    <w:tbl>
      <w:tblPr>
        <w:tblStyle w:val="Tablaconcuadrcula1"/>
        <w:tblW w:w="0" w:type="auto"/>
        <w:tblLook w:val="04A0" w:firstRow="1" w:lastRow="0" w:firstColumn="1" w:lastColumn="0" w:noHBand="0" w:noVBand="1"/>
      </w:tblPr>
      <w:tblGrid>
        <w:gridCol w:w="617"/>
        <w:gridCol w:w="9232"/>
      </w:tblGrid>
      <w:tr w:rsidR="00C671F3" w:rsidRPr="001378BC" w14:paraId="4B3D265A" w14:textId="77777777" w:rsidTr="00E63324">
        <w:tc>
          <w:tcPr>
            <w:tcW w:w="0" w:type="auto"/>
            <w:vAlign w:val="center"/>
          </w:tcPr>
          <w:p w14:paraId="664AA3D1" w14:textId="77777777" w:rsidR="00C671F3" w:rsidRPr="001378BC" w:rsidRDefault="00C671F3" w:rsidP="004C0514">
            <w:pPr>
              <w:spacing w:after="100" w:afterAutospacing="1" w:line="360" w:lineRule="auto"/>
              <w:jc w:val="both"/>
              <w:rPr>
                <w:rFonts w:ascii="Arial" w:eastAsiaTheme="minorEastAsia" w:hAnsi="Arial" w:cs="Arial"/>
                <w:b/>
                <w:sz w:val="24"/>
              </w:rPr>
            </w:pPr>
            <w:r w:rsidRPr="001378BC">
              <w:rPr>
                <w:rFonts w:ascii="Arial" w:eastAsiaTheme="minorEastAsia" w:hAnsi="Arial" w:cs="Arial"/>
                <w:b/>
                <w:sz w:val="24"/>
              </w:rPr>
              <w:t>4.1</w:t>
            </w:r>
          </w:p>
        </w:tc>
        <w:tc>
          <w:tcPr>
            <w:tcW w:w="0" w:type="auto"/>
          </w:tcPr>
          <w:p w14:paraId="587B799E" w14:textId="77777777" w:rsidR="00C671F3" w:rsidRPr="001378BC" w:rsidRDefault="00C671F3" w:rsidP="00B020EA">
            <w:pPr>
              <w:spacing w:after="120" w:line="240" w:lineRule="auto"/>
              <w:jc w:val="both"/>
              <w:rPr>
                <w:rFonts w:ascii="Arial" w:eastAsiaTheme="minorEastAsia" w:hAnsi="Arial" w:cs="Arial"/>
                <w:sz w:val="24"/>
              </w:rPr>
            </w:pPr>
            <w:r w:rsidRPr="001378BC">
              <w:rPr>
                <w:rFonts w:ascii="Arial" w:eastAsiaTheme="minorEastAsia" w:hAnsi="Arial" w:cs="Arial"/>
                <w:b/>
                <w:sz w:val="24"/>
              </w:rPr>
              <w:t>Contribución al Plan Nacional de Desarrollo 2013-2018, Objetivo, Estrategia o Línea</w:t>
            </w:r>
            <w:r w:rsidRPr="001378BC">
              <w:rPr>
                <w:rFonts w:ascii="Arial" w:eastAsiaTheme="minorEastAsia" w:hAnsi="Arial" w:cs="Arial"/>
                <w:sz w:val="24"/>
              </w:rPr>
              <w:t xml:space="preserve"> de Acción</w:t>
            </w:r>
          </w:p>
          <w:p w14:paraId="13F5836F" w14:textId="77777777" w:rsidR="009E19DD" w:rsidRPr="001378BC" w:rsidRDefault="00A30F1B" w:rsidP="00B020EA">
            <w:pPr>
              <w:spacing w:after="120" w:line="240" w:lineRule="auto"/>
              <w:jc w:val="both"/>
              <w:rPr>
                <w:rFonts w:ascii="Arial" w:eastAsiaTheme="minorEastAsia" w:hAnsi="Arial" w:cs="Arial"/>
                <w:b/>
                <w:sz w:val="24"/>
              </w:rPr>
            </w:pPr>
            <w:r w:rsidRPr="001378BC">
              <w:rPr>
                <w:rFonts w:ascii="Arial" w:eastAsiaTheme="minorEastAsia" w:hAnsi="Arial" w:cs="Arial"/>
                <w:b/>
                <w:sz w:val="24"/>
              </w:rPr>
              <w:t xml:space="preserve"> I. </w:t>
            </w:r>
            <w:r w:rsidR="009E19DD" w:rsidRPr="001378BC">
              <w:rPr>
                <w:rFonts w:ascii="Arial" w:eastAsiaTheme="minorEastAsia" w:hAnsi="Arial" w:cs="Arial"/>
                <w:b/>
                <w:sz w:val="24"/>
              </w:rPr>
              <w:t>México</w:t>
            </w:r>
            <w:r w:rsidRPr="001378BC">
              <w:rPr>
                <w:rFonts w:ascii="Arial" w:eastAsiaTheme="minorEastAsia" w:hAnsi="Arial" w:cs="Arial"/>
                <w:b/>
                <w:sz w:val="24"/>
              </w:rPr>
              <w:t xml:space="preserve"> en Paz.</w:t>
            </w:r>
          </w:p>
          <w:p w14:paraId="4CBFF56B" w14:textId="77777777" w:rsidR="009E19DD" w:rsidRPr="001378BC" w:rsidRDefault="009E19DD" w:rsidP="00B020EA">
            <w:pPr>
              <w:spacing w:after="120" w:line="240" w:lineRule="auto"/>
              <w:jc w:val="both"/>
              <w:rPr>
                <w:rFonts w:ascii="Arial" w:eastAsiaTheme="minorEastAsia" w:hAnsi="Arial" w:cs="Arial"/>
                <w:sz w:val="24"/>
              </w:rPr>
            </w:pPr>
            <w:r w:rsidRPr="001378BC">
              <w:rPr>
                <w:rFonts w:ascii="Arial" w:eastAsiaTheme="minorEastAsia" w:hAnsi="Arial" w:cs="Arial"/>
                <w:sz w:val="24"/>
              </w:rPr>
              <w:t>Objetivo 1.2  Garantizar la Seguridad Nacional.</w:t>
            </w:r>
          </w:p>
          <w:p w14:paraId="7B36D745" w14:textId="77777777" w:rsidR="009E19DD" w:rsidRPr="001378BC" w:rsidRDefault="009E19DD" w:rsidP="00B020EA">
            <w:pPr>
              <w:spacing w:after="120" w:line="240" w:lineRule="auto"/>
              <w:jc w:val="both"/>
              <w:rPr>
                <w:rFonts w:ascii="Arial" w:eastAsiaTheme="minorEastAsia" w:hAnsi="Arial" w:cs="Arial"/>
                <w:sz w:val="24"/>
              </w:rPr>
            </w:pPr>
            <w:r w:rsidRPr="001378BC">
              <w:rPr>
                <w:rFonts w:ascii="Arial" w:eastAsiaTheme="minorEastAsia" w:hAnsi="Arial" w:cs="Arial"/>
                <w:sz w:val="24"/>
              </w:rPr>
              <w:t>Estrategia: Preservar la integridad, estabilidad y permanencia del Estado Mexicano</w:t>
            </w:r>
          </w:p>
          <w:p w14:paraId="01ED6443" w14:textId="77777777" w:rsidR="009E19DD" w:rsidRPr="001378BC" w:rsidRDefault="009E19DD" w:rsidP="00B020EA">
            <w:pPr>
              <w:spacing w:after="120" w:line="240" w:lineRule="auto"/>
              <w:jc w:val="both"/>
              <w:rPr>
                <w:rFonts w:ascii="Arial" w:eastAsiaTheme="minorEastAsia" w:hAnsi="Arial" w:cs="Arial"/>
                <w:b/>
                <w:sz w:val="24"/>
              </w:rPr>
            </w:pPr>
            <w:r w:rsidRPr="001378BC">
              <w:rPr>
                <w:rFonts w:ascii="Arial" w:eastAsiaTheme="minorEastAsia" w:hAnsi="Arial" w:cs="Arial"/>
                <w:b/>
                <w:sz w:val="24"/>
              </w:rPr>
              <w:t xml:space="preserve">Líneas de acción: </w:t>
            </w:r>
          </w:p>
          <w:p w14:paraId="0B2C0AED" w14:textId="77777777" w:rsidR="009E19DD" w:rsidRPr="001378BC" w:rsidRDefault="009E19DD" w:rsidP="00B020EA">
            <w:pPr>
              <w:autoSpaceDE w:val="0"/>
              <w:autoSpaceDN w:val="0"/>
              <w:adjustRightInd w:val="0"/>
              <w:spacing w:after="120" w:line="240" w:lineRule="auto"/>
              <w:jc w:val="both"/>
              <w:rPr>
                <w:rFonts w:ascii="Arial" w:eastAsiaTheme="minorEastAsia" w:hAnsi="Arial" w:cs="Arial"/>
                <w:sz w:val="24"/>
                <w:lang w:eastAsia="es-ES"/>
              </w:rPr>
            </w:pPr>
            <w:r w:rsidRPr="001378BC">
              <w:rPr>
                <w:rFonts w:ascii="Arial" w:eastAsiaTheme="minorEastAsia" w:hAnsi="Arial" w:cs="Arial"/>
                <w:sz w:val="24"/>
                <w:lang w:eastAsia="es-ES"/>
              </w:rPr>
              <w:t>Impulsar la creación de instancias de coordinación interinstitucional para la generación de</w:t>
            </w:r>
            <w:r w:rsidR="00B020EA"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estudios, investigaciones y proyectos, que den sustento a la definición de la Política General</w:t>
            </w:r>
            <w:r w:rsidR="00B020EA"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de Seguridad Nacional que identifique las vocaciones y fortalezas nacionales, así como los</w:t>
            </w:r>
            <w:r w:rsidR="00B020EA"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intereses estratégicos de México en el entorno global.</w:t>
            </w:r>
          </w:p>
          <w:p w14:paraId="33ABDC80" w14:textId="77777777" w:rsidR="009E19DD" w:rsidRPr="001378BC" w:rsidRDefault="009E19DD" w:rsidP="00B020EA">
            <w:pPr>
              <w:autoSpaceDE w:val="0"/>
              <w:autoSpaceDN w:val="0"/>
              <w:adjustRightInd w:val="0"/>
              <w:spacing w:after="120" w:line="240" w:lineRule="auto"/>
              <w:jc w:val="both"/>
              <w:rPr>
                <w:rFonts w:ascii="Arial" w:eastAsiaTheme="minorEastAsia" w:hAnsi="Arial" w:cs="Arial"/>
                <w:sz w:val="24"/>
                <w:lang w:eastAsia="es-ES"/>
              </w:rPr>
            </w:pPr>
            <w:r w:rsidRPr="001378BC">
              <w:rPr>
                <w:rFonts w:ascii="Arial" w:eastAsiaTheme="minorEastAsia" w:hAnsi="Arial" w:cs="Arial"/>
                <w:sz w:val="24"/>
                <w:lang w:eastAsia="es-ES"/>
              </w:rPr>
              <w:t>Impulsar mecanismos de concertación de acciones nacionales que permitan la construcción y</w:t>
            </w:r>
            <w:r w:rsidR="00B020EA"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desarrollo de las condiciones que mantengan vigente el proyecto nacional, a fin de generar una posición estratégica del país en el ámbito global.</w:t>
            </w:r>
          </w:p>
          <w:p w14:paraId="6336E006" w14:textId="77777777" w:rsidR="005A47A7" w:rsidRPr="001378BC" w:rsidRDefault="009E19DD" w:rsidP="00B020EA">
            <w:pPr>
              <w:autoSpaceDE w:val="0"/>
              <w:autoSpaceDN w:val="0"/>
              <w:adjustRightInd w:val="0"/>
              <w:spacing w:after="120" w:line="240" w:lineRule="auto"/>
              <w:jc w:val="both"/>
              <w:rPr>
                <w:rFonts w:ascii="Arial" w:eastAsiaTheme="minorEastAsia" w:hAnsi="Arial" w:cs="Arial"/>
                <w:sz w:val="24"/>
                <w:lang w:eastAsia="es-ES"/>
              </w:rPr>
            </w:pPr>
            <w:r w:rsidRPr="001378BC">
              <w:rPr>
                <w:rFonts w:ascii="Arial" w:eastAsiaTheme="minorEastAsia" w:hAnsi="Arial" w:cs="Arial"/>
                <w:sz w:val="24"/>
                <w:lang w:eastAsia="es-ES"/>
              </w:rPr>
              <w:t>Promover esquemas de coordinación y cooperación nacional e internacional que permitan un</w:t>
            </w:r>
            <w:r w:rsidR="00B020EA"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cumplimiento eficiente y eficaz de las tareas de Seguridad Nacional, con pleno respeto a la</w:t>
            </w:r>
            <w:r w:rsidR="00B020EA" w:rsidRPr="001378BC">
              <w:rPr>
                <w:rFonts w:ascii="Arial" w:eastAsiaTheme="minorEastAsia" w:hAnsi="Arial" w:cs="Arial"/>
                <w:sz w:val="24"/>
                <w:lang w:eastAsia="es-ES"/>
              </w:rPr>
              <w:t xml:space="preserve"> soberanía</w:t>
            </w:r>
            <w:r w:rsidRPr="001378BC">
              <w:rPr>
                <w:rFonts w:ascii="Arial" w:eastAsiaTheme="minorEastAsia" w:hAnsi="Arial" w:cs="Arial"/>
                <w:sz w:val="24"/>
                <w:lang w:eastAsia="es-ES"/>
              </w:rPr>
              <w:t xml:space="preserve"> nacional, al Pacto Federal, así como a los derechos humanos.</w:t>
            </w:r>
          </w:p>
        </w:tc>
      </w:tr>
      <w:tr w:rsidR="00C671F3" w:rsidRPr="001378BC" w14:paraId="0BF30290" w14:textId="77777777" w:rsidTr="00E63324">
        <w:tc>
          <w:tcPr>
            <w:tcW w:w="0" w:type="auto"/>
            <w:vAlign w:val="center"/>
          </w:tcPr>
          <w:p w14:paraId="03F51687" w14:textId="77777777" w:rsidR="00C671F3" w:rsidRPr="001378BC" w:rsidRDefault="00C671F3" w:rsidP="004C0514">
            <w:pPr>
              <w:spacing w:after="100" w:afterAutospacing="1" w:line="360" w:lineRule="auto"/>
              <w:jc w:val="both"/>
              <w:rPr>
                <w:rFonts w:ascii="Arial" w:eastAsiaTheme="minorEastAsia" w:hAnsi="Arial" w:cs="Arial"/>
                <w:b/>
                <w:sz w:val="24"/>
              </w:rPr>
            </w:pPr>
            <w:r w:rsidRPr="001378BC">
              <w:rPr>
                <w:rFonts w:ascii="Arial" w:eastAsiaTheme="minorEastAsia" w:hAnsi="Arial" w:cs="Arial"/>
                <w:b/>
                <w:sz w:val="24"/>
              </w:rPr>
              <w:t>4.2.</w:t>
            </w:r>
          </w:p>
        </w:tc>
        <w:tc>
          <w:tcPr>
            <w:tcW w:w="0" w:type="auto"/>
          </w:tcPr>
          <w:p w14:paraId="6C6DE59F" w14:textId="77777777" w:rsidR="00C671F3" w:rsidRPr="001378BC" w:rsidRDefault="00C671F3" w:rsidP="00B020EA">
            <w:pPr>
              <w:spacing w:after="120" w:line="240" w:lineRule="auto"/>
              <w:jc w:val="both"/>
              <w:rPr>
                <w:rFonts w:ascii="Arial" w:eastAsiaTheme="minorEastAsia" w:hAnsi="Arial" w:cs="Arial"/>
                <w:b/>
                <w:sz w:val="24"/>
              </w:rPr>
            </w:pPr>
            <w:r w:rsidRPr="001378BC">
              <w:rPr>
                <w:rFonts w:ascii="Arial" w:eastAsiaTheme="minorEastAsia" w:hAnsi="Arial" w:cs="Arial"/>
                <w:b/>
                <w:sz w:val="24"/>
              </w:rPr>
              <w:t>Contribución al Plan Estatal de Desarrollo 2012-2018, Objetivo, Estrategia y Línea de Acción</w:t>
            </w:r>
          </w:p>
          <w:p w14:paraId="4F0F07E3" w14:textId="77777777" w:rsidR="00A30F1B" w:rsidRPr="001378BC" w:rsidRDefault="009E19DD" w:rsidP="00B020EA">
            <w:pPr>
              <w:spacing w:after="120" w:line="240" w:lineRule="auto"/>
              <w:jc w:val="both"/>
              <w:rPr>
                <w:rFonts w:ascii="Arial" w:eastAsiaTheme="minorEastAsia" w:hAnsi="Arial" w:cs="Arial"/>
                <w:b/>
                <w:sz w:val="24"/>
              </w:rPr>
            </w:pPr>
            <w:r w:rsidRPr="001378BC">
              <w:rPr>
                <w:rFonts w:ascii="Arial" w:eastAsiaTheme="minorEastAsia" w:hAnsi="Arial" w:cs="Arial"/>
                <w:b/>
                <w:sz w:val="24"/>
              </w:rPr>
              <w:t>Eje de Desarrollo.- Yucatán Seguro</w:t>
            </w:r>
          </w:p>
          <w:p w14:paraId="0EAE6483" w14:textId="77777777" w:rsidR="009E19DD" w:rsidRPr="001378BC" w:rsidRDefault="009E19DD" w:rsidP="00B020EA">
            <w:pPr>
              <w:spacing w:after="120" w:line="240" w:lineRule="auto"/>
              <w:jc w:val="both"/>
              <w:rPr>
                <w:rFonts w:ascii="Arial" w:eastAsiaTheme="minorEastAsia" w:hAnsi="Arial" w:cs="Arial"/>
                <w:sz w:val="24"/>
              </w:rPr>
            </w:pPr>
            <w:r w:rsidRPr="001378BC">
              <w:rPr>
                <w:rFonts w:ascii="Arial" w:eastAsiaTheme="minorEastAsia" w:hAnsi="Arial" w:cs="Arial"/>
                <w:sz w:val="24"/>
              </w:rPr>
              <w:t>Objetivos:</w:t>
            </w:r>
          </w:p>
          <w:p w14:paraId="5352AF49" w14:textId="09E64E5F" w:rsidR="009E19DD" w:rsidRPr="001378BC" w:rsidRDefault="009E19DD" w:rsidP="00B020EA">
            <w:pPr>
              <w:spacing w:after="120" w:line="240" w:lineRule="auto"/>
              <w:jc w:val="both"/>
              <w:rPr>
                <w:rFonts w:ascii="Arial" w:eastAsiaTheme="minorEastAsia" w:hAnsi="Arial" w:cs="Arial"/>
                <w:sz w:val="24"/>
              </w:rPr>
            </w:pPr>
            <w:r w:rsidRPr="001378BC">
              <w:rPr>
                <w:rFonts w:ascii="Arial" w:eastAsiaTheme="minorEastAsia" w:hAnsi="Arial" w:cs="Arial"/>
                <w:sz w:val="24"/>
              </w:rPr>
              <w:t>1.- Prese</w:t>
            </w:r>
            <w:r w:rsidR="004F44BC">
              <w:rPr>
                <w:rFonts w:ascii="Arial" w:eastAsiaTheme="minorEastAsia" w:hAnsi="Arial" w:cs="Arial"/>
                <w:sz w:val="24"/>
              </w:rPr>
              <w:t>rvar los niveles de seguridad pú</w:t>
            </w:r>
            <w:r w:rsidRPr="001378BC">
              <w:rPr>
                <w:rFonts w:ascii="Arial" w:eastAsiaTheme="minorEastAsia" w:hAnsi="Arial" w:cs="Arial"/>
                <w:sz w:val="24"/>
              </w:rPr>
              <w:t>blica en el estado.</w:t>
            </w:r>
          </w:p>
          <w:p w14:paraId="261B581E" w14:textId="77777777" w:rsidR="009E19DD" w:rsidRPr="001378BC" w:rsidRDefault="009E19DD" w:rsidP="00B020EA">
            <w:pPr>
              <w:spacing w:after="120" w:line="240" w:lineRule="auto"/>
              <w:jc w:val="both"/>
              <w:rPr>
                <w:rFonts w:ascii="Arial" w:eastAsiaTheme="minorEastAsia" w:hAnsi="Arial" w:cs="Arial"/>
                <w:sz w:val="24"/>
              </w:rPr>
            </w:pPr>
            <w:r w:rsidRPr="001378BC">
              <w:rPr>
                <w:rFonts w:ascii="Arial" w:eastAsiaTheme="minorEastAsia" w:hAnsi="Arial" w:cs="Arial"/>
                <w:sz w:val="24"/>
              </w:rPr>
              <w:t xml:space="preserve">2.- Mantener </w:t>
            </w:r>
            <w:r w:rsidR="00CB7F88" w:rsidRPr="001378BC">
              <w:rPr>
                <w:rFonts w:ascii="Arial" w:eastAsiaTheme="minorEastAsia" w:hAnsi="Arial" w:cs="Arial"/>
                <w:sz w:val="24"/>
              </w:rPr>
              <w:t xml:space="preserve">niveles positivos de percepción ciudadana de seguridad </w:t>
            </w:r>
            <w:r w:rsidR="008671B3" w:rsidRPr="001378BC">
              <w:rPr>
                <w:rFonts w:ascii="Arial" w:eastAsiaTheme="minorEastAsia" w:hAnsi="Arial" w:cs="Arial"/>
                <w:sz w:val="24"/>
              </w:rPr>
              <w:t>pública del estado</w:t>
            </w:r>
            <w:r w:rsidR="00CB7F88" w:rsidRPr="001378BC">
              <w:rPr>
                <w:rFonts w:ascii="Arial" w:eastAsiaTheme="minorEastAsia" w:hAnsi="Arial" w:cs="Arial"/>
                <w:sz w:val="24"/>
              </w:rPr>
              <w:t>.</w:t>
            </w:r>
          </w:p>
          <w:p w14:paraId="02102D27" w14:textId="77777777" w:rsidR="00A30F1B" w:rsidRPr="001378BC" w:rsidRDefault="008671B3" w:rsidP="00B020EA">
            <w:pPr>
              <w:spacing w:after="120" w:line="240" w:lineRule="auto"/>
              <w:jc w:val="both"/>
              <w:rPr>
                <w:rFonts w:ascii="Arial" w:eastAsiaTheme="minorEastAsia" w:hAnsi="Arial" w:cs="Arial"/>
                <w:b/>
                <w:sz w:val="24"/>
              </w:rPr>
            </w:pPr>
            <w:r w:rsidRPr="001378BC">
              <w:rPr>
                <w:rFonts w:ascii="Arial" w:eastAsiaTheme="minorEastAsia" w:hAnsi="Arial" w:cs="Arial"/>
                <w:b/>
                <w:sz w:val="24"/>
              </w:rPr>
              <w:t>Líneas</w:t>
            </w:r>
            <w:r w:rsidR="00CB7F88" w:rsidRPr="001378BC">
              <w:rPr>
                <w:rFonts w:ascii="Arial" w:eastAsiaTheme="minorEastAsia" w:hAnsi="Arial" w:cs="Arial"/>
                <w:b/>
                <w:sz w:val="24"/>
              </w:rPr>
              <w:t xml:space="preserve"> de acción</w:t>
            </w:r>
          </w:p>
          <w:p w14:paraId="41A0D1C3" w14:textId="77777777" w:rsidR="00CB7F88" w:rsidRPr="001378BC" w:rsidRDefault="00CB7F88" w:rsidP="0098782B">
            <w:pPr>
              <w:pStyle w:val="Prrafodelista"/>
              <w:numPr>
                <w:ilvl w:val="0"/>
                <w:numId w:val="6"/>
              </w:numPr>
              <w:autoSpaceDE w:val="0"/>
              <w:autoSpaceDN w:val="0"/>
              <w:adjustRightInd w:val="0"/>
              <w:spacing w:after="120" w:line="24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Fortalecer el capital humano, así como el equipo e infraestructura de</w:t>
            </w:r>
            <w:r w:rsidR="00B020EA"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la policía, especialmente de aquella</w:t>
            </w:r>
            <w:r w:rsidR="00B020EA" w:rsidRPr="001378BC">
              <w:rPr>
                <w:rFonts w:ascii="Arial" w:eastAsiaTheme="minorEastAsia" w:hAnsi="Arial" w:cs="Arial"/>
                <w:sz w:val="24"/>
                <w:lang w:eastAsia="es-ES"/>
              </w:rPr>
              <w:t xml:space="preserve"> que opera en los municipios con </w:t>
            </w:r>
            <w:r w:rsidRPr="001378BC">
              <w:rPr>
                <w:rFonts w:ascii="Arial" w:eastAsiaTheme="minorEastAsia" w:hAnsi="Arial" w:cs="Arial"/>
                <w:sz w:val="24"/>
                <w:lang w:eastAsia="es-ES"/>
              </w:rPr>
              <w:t>mayor índice delictivo y población de la entidad federativa.</w:t>
            </w:r>
          </w:p>
          <w:p w14:paraId="45452006" w14:textId="70B6E569" w:rsidR="00CB7F88" w:rsidRPr="001378BC" w:rsidRDefault="00CB7F88" w:rsidP="00B020EA">
            <w:pPr>
              <w:pStyle w:val="Prrafodelista"/>
              <w:numPr>
                <w:ilvl w:val="0"/>
                <w:numId w:val="6"/>
              </w:numPr>
              <w:autoSpaceDE w:val="0"/>
              <w:autoSpaceDN w:val="0"/>
              <w:adjustRightInd w:val="0"/>
              <w:spacing w:after="120" w:line="24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Instalar infraestructura policial en los límites fronterizos de la entidad</w:t>
            </w:r>
            <w:r w:rsidR="0072758B"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federativa con el fin de blindarla de la entrada de grupos delictivos</w:t>
            </w:r>
            <w:r w:rsidR="0072758B" w:rsidRPr="001378BC">
              <w:rPr>
                <w:rFonts w:ascii="Arial" w:eastAsiaTheme="minorEastAsia" w:hAnsi="Arial" w:cs="Arial"/>
                <w:sz w:val="24"/>
                <w:lang w:eastAsia="es-ES"/>
              </w:rPr>
              <w:t xml:space="preserve"> </w:t>
            </w:r>
            <w:r w:rsidR="004F44BC">
              <w:rPr>
                <w:rFonts w:ascii="Arial" w:eastAsiaTheme="minorEastAsia" w:hAnsi="Arial" w:cs="Arial"/>
                <w:sz w:val="24"/>
                <w:lang w:eastAsia="es-ES"/>
              </w:rPr>
              <w:t>p</w:t>
            </w:r>
            <w:r w:rsidRPr="001378BC">
              <w:rPr>
                <w:rFonts w:ascii="Arial" w:eastAsiaTheme="minorEastAsia" w:hAnsi="Arial" w:cs="Arial"/>
                <w:sz w:val="24"/>
                <w:lang w:eastAsia="es-ES"/>
              </w:rPr>
              <w:t>rovenientes de otros estados o países.</w:t>
            </w:r>
          </w:p>
          <w:p w14:paraId="07EA57DB" w14:textId="77777777" w:rsidR="00CB7F88" w:rsidRPr="001378BC" w:rsidRDefault="00CB7F88" w:rsidP="0098782B">
            <w:pPr>
              <w:pStyle w:val="Prrafodelista"/>
              <w:numPr>
                <w:ilvl w:val="0"/>
                <w:numId w:val="6"/>
              </w:numPr>
              <w:autoSpaceDE w:val="0"/>
              <w:autoSpaceDN w:val="0"/>
              <w:adjustRightInd w:val="0"/>
              <w:spacing w:after="120" w:line="24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lastRenderedPageBreak/>
              <w:t>Incrementar la infraestructura policial</w:t>
            </w:r>
            <w:r w:rsidR="00B020EA" w:rsidRPr="001378BC">
              <w:rPr>
                <w:rFonts w:ascii="Arial" w:eastAsiaTheme="minorEastAsia" w:hAnsi="Arial" w:cs="Arial"/>
                <w:sz w:val="24"/>
                <w:lang w:eastAsia="es-ES"/>
              </w:rPr>
              <w:t xml:space="preserve"> en Mérida que permita disminuir </w:t>
            </w:r>
            <w:r w:rsidRPr="001378BC">
              <w:rPr>
                <w:rFonts w:ascii="Arial" w:eastAsiaTheme="minorEastAsia" w:hAnsi="Arial" w:cs="Arial"/>
                <w:sz w:val="24"/>
                <w:lang w:eastAsia="es-ES"/>
              </w:rPr>
              <w:t>el tiempo de reacción de las instancias de seguridad e incrementar la</w:t>
            </w:r>
            <w:r w:rsidR="00B020EA"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vigilancia en la ciudad capital.</w:t>
            </w:r>
          </w:p>
          <w:p w14:paraId="44391F96" w14:textId="77777777" w:rsidR="00CB7F88" w:rsidRPr="001378BC" w:rsidRDefault="00CB7F88" w:rsidP="0098782B">
            <w:pPr>
              <w:pStyle w:val="Prrafodelista"/>
              <w:numPr>
                <w:ilvl w:val="0"/>
                <w:numId w:val="6"/>
              </w:numPr>
              <w:autoSpaceDE w:val="0"/>
              <w:autoSpaceDN w:val="0"/>
              <w:adjustRightInd w:val="0"/>
              <w:spacing w:after="120" w:line="24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Aumentar la infraestructura tecnológica en materia de seguridad, principalmente</w:t>
            </w:r>
            <w:r w:rsidR="00B020EA"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en Mérida y en municipios estratégicos del interior del estado.</w:t>
            </w:r>
          </w:p>
          <w:p w14:paraId="5E7D8BB7" w14:textId="77777777" w:rsidR="00CB7F88" w:rsidRPr="001378BC" w:rsidRDefault="00CB7F88" w:rsidP="0098782B">
            <w:pPr>
              <w:pStyle w:val="Prrafodelista"/>
              <w:numPr>
                <w:ilvl w:val="0"/>
                <w:numId w:val="6"/>
              </w:numPr>
              <w:autoSpaceDE w:val="0"/>
              <w:autoSpaceDN w:val="0"/>
              <w:adjustRightInd w:val="0"/>
              <w:spacing w:after="120" w:line="24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Definir e implementar políticas y acciones integrales en materia de</w:t>
            </w:r>
            <w:r w:rsidR="00B020EA"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prevención social del delito que permitan reducir la incidencia delictiva</w:t>
            </w:r>
            <w:r w:rsidR="00B020EA"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de la entidad.</w:t>
            </w:r>
          </w:p>
          <w:p w14:paraId="1165DD99" w14:textId="77777777" w:rsidR="00CB7F88" w:rsidRPr="001378BC" w:rsidRDefault="00CB7F88" w:rsidP="0098782B">
            <w:pPr>
              <w:pStyle w:val="Prrafodelista"/>
              <w:numPr>
                <w:ilvl w:val="0"/>
                <w:numId w:val="6"/>
              </w:numPr>
              <w:autoSpaceDE w:val="0"/>
              <w:autoSpaceDN w:val="0"/>
              <w:adjustRightInd w:val="0"/>
              <w:spacing w:after="120" w:line="24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Establecer mecanismos que fomenten la prevención de la violencia</w:t>
            </w:r>
            <w:r w:rsidR="00B020EA" w:rsidRPr="001378BC">
              <w:rPr>
                <w:rFonts w:ascii="Arial" w:eastAsiaTheme="minorEastAsia" w:hAnsi="Arial" w:cs="Arial"/>
                <w:sz w:val="24"/>
                <w:lang w:eastAsia="es-ES"/>
              </w:rPr>
              <w:t xml:space="preserve"> </w:t>
            </w:r>
            <w:r w:rsidR="008671B3" w:rsidRPr="001378BC">
              <w:rPr>
                <w:rFonts w:ascii="Arial" w:eastAsiaTheme="minorEastAsia" w:hAnsi="Arial" w:cs="Arial"/>
                <w:sz w:val="24"/>
                <w:lang w:eastAsia="es-ES"/>
              </w:rPr>
              <w:t>Familiar</w:t>
            </w:r>
            <w:r w:rsidRPr="001378BC">
              <w:rPr>
                <w:rFonts w:ascii="Arial" w:eastAsiaTheme="minorEastAsia" w:hAnsi="Arial" w:cs="Arial"/>
                <w:sz w:val="24"/>
                <w:lang w:eastAsia="es-ES"/>
              </w:rPr>
              <w:t xml:space="preserve"> y de género en el estado.</w:t>
            </w:r>
          </w:p>
        </w:tc>
      </w:tr>
      <w:tr w:rsidR="00C671F3" w:rsidRPr="001378BC" w14:paraId="5F2DFF08" w14:textId="77777777" w:rsidTr="00E63324">
        <w:tc>
          <w:tcPr>
            <w:tcW w:w="0" w:type="auto"/>
            <w:vAlign w:val="center"/>
          </w:tcPr>
          <w:p w14:paraId="04B608D6" w14:textId="77777777" w:rsidR="00C671F3" w:rsidRPr="001378BC" w:rsidRDefault="00C671F3" w:rsidP="004C0514">
            <w:pPr>
              <w:spacing w:after="100" w:afterAutospacing="1" w:line="360" w:lineRule="auto"/>
              <w:jc w:val="both"/>
              <w:rPr>
                <w:rFonts w:ascii="Arial" w:eastAsiaTheme="minorEastAsia" w:hAnsi="Arial" w:cs="Arial"/>
                <w:b/>
                <w:sz w:val="24"/>
              </w:rPr>
            </w:pPr>
            <w:r w:rsidRPr="001378BC">
              <w:rPr>
                <w:rFonts w:ascii="Arial" w:eastAsiaTheme="minorEastAsia" w:hAnsi="Arial" w:cs="Arial"/>
                <w:b/>
                <w:sz w:val="24"/>
              </w:rPr>
              <w:lastRenderedPageBreak/>
              <w:t>4.2.</w:t>
            </w:r>
          </w:p>
        </w:tc>
        <w:tc>
          <w:tcPr>
            <w:tcW w:w="0" w:type="auto"/>
          </w:tcPr>
          <w:p w14:paraId="567DA7E6" w14:textId="77777777" w:rsidR="00C671F3" w:rsidRPr="001378BC" w:rsidRDefault="00C671F3" w:rsidP="00B020EA">
            <w:pPr>
              <w:spacing w:after="120" w:line="240" w:lineRule="auto"/>
              <w:jc w:val="both"/>
              <w:rPr>
                <w:rFonts w:ascii="Arial" w:eastAsiaTheme="minorEastAsia" w:hAnsi="Arial" w:cs="Arial"/>
                <w:b/>
                <w:sz w:val="24"/>
              </w:rPr>
            </w:pPr>
            <w:r w:rsidRPr="001378BC">
              <w:rPr>
                <w:rFonts w:ascii="Arial" w:eastAsiaTheme="minorEastAsia" w:hAnsi="Arial" w:cs="Arial"/>
                <w:b/>
                <w:sz w:val="24"/>
              </w:rPr>
              <w:t>Contribución al Programa Sectorial, Objetivo</w:t>
            </w:r>
            <w:r w:rsidR="00B020EA" w:rsidRPr="001378BC">
              <w:rPr>
                <w:rFonts w:ascii="Arial" w:eastAsiaTheme="minorEastAsia" w:hAnsi="Arial" w:cs="Arial"/>
                <w:b/>
                <w:sz w:val="24"/>
              </w:rPr>
              <w:t>, Estrategia y Línea de Acción</w:t>
            </w:r>
          </w:p>
          <w:p w14:paraId="2D9EF833" w14:textId="77777777" w:rsidR="00513025" w:rsidRPr="001378BC" w:rsidRDefault="00A04D56" w:rsidP="00B020EA">
            <w:pPr>
              <w:spacing w:after="120" w:line="240" w:lineRule="auto"/>
              <w:jc w:val="both"/>
              <w:rPr>
                <w:rFonts w:ascii="Arial" w:eastAsiaTheme="minorEastAsia" w:hAnsi="Arial" w:cs="Arial"/>
                <w:sz w:val="24"/>
              </w:rPr>
            </w:pPr>
            <w:r w:rsidRPr="001378BC">
              <w:rPr>
                <w:rFonts w:ascii="Arial" w:eastAsiaTheme="minorEastAsia" w:hAnsi="Arial" w:cs="Arial"/>
                <w:sz w:val="24"/>
              </w:rPr>
              <w:t xml:space="preserve">Objetivo 1.- Mantener bajos niveles de incidencia delictiva en el Estado de </w:t>
            </w:r>
            <w:r w:rsidR="0056147E" w:rsidRPr="001378BC">
              <w:rPr>
                <w:rFonts w:ascii="Arial" w:eastAsiaTheme="minorEastAsia" w:hAnsi="Arial" w:cs="Arial"/>
                <w:sz w:val="24"/>
              </w:rPr>
              <w:t>Yucatán</w:t>
            </w:r>
            <w:r w:rsidRPr="001378BC">
              <w:rPr>
                <w:rFonts w:ascii="Arial" w:eastAsiaTheme="minorEastAsia" w:hAnsi="Arial" w:cs="Arial"/>
                <w:sz w:val="24"/>
              </w:rPr>
              <w:t>.</w:t>
            </w:r>
          </w:p>
          <w:p w14:paraId="30F31F4C" w14:textId="514DD0CC" w:rsidR="00513025" w:rsidRPr="001378BC" w:rsidRDefault="00A04D56" w:rsidP="00EB1D1D">
            <w:pPr>
              <w:autoSpaceDE w:val="0"/>
              <w:autoSpaceDN w:val="0"/>
              <w:adjustRightInd w:val="0"/>
              <w:spacing w:after="120" w:line="240" w:lineRule="auto"/>
              <w:rPr>
                <w:rFonts w:ascii="Arial" w:eastAsiaTheme="minorEastAsia" w:hAnsi="Arial" w:cs="Arial"/>
                <w:sz w:val="24"/>
                <w:lang w:eastAsia="es-ES"/>
              </w:rPr>
            </w:pPr>
            <w:r w:rsidRPr="001378BC">
              <w:rPr>
                <w:rFonts w:ascii="Arial" w:eastAsiaTheme="minorEastAsia" w:hAnsi="Arial" w:cs="Arial"/>
                <w:b/>
                <w:bCs/>
                <w:sz w:val="24"/>
                <w:lang w:eastAsia="es-ES"/>
              </w:rPr>
              <w:t xml:space="preserve">Estrategia 1. </w:t>
            </w:r>
            <w:r w:rsidRPr="001378BC">
              <w:rPr>
                <w:rFonts w:ascii="Arial" w:eastAsiaTheme="minorEastAsia" w:hAnsi="Arial" w:cs="Arial"/>
                <w:sz w:val="24"/>
                <w:lang w:eastAsia="es-ES"/>
              </w:rPr>
              <w:t>Implementar acciones de prevención social del delito, principalmente en los</w:t>
            </w:r>
            <w:r w:rsidR="00EB1D1D">
              <w:rPr>
                <w:rFonts w:ascii="Arial" w:eastAsiaTheme="minorEastAsia" w:hAnsi="Arial" w:cs="Arial"/>
                <w:sz w:val="24"/>
                <w:lang w:eastAsia="es-ES"/>
              </w:rPr>
              <w:t xml:space="preserve"> </w:t>
            </w:r>
            <w:r w:rsidRPr="001378BC">
              <w:rPr>
                <w:rFonts w:ascii="Arial" w:eastAsiaTheme="minorEastAsia" w:hAnsi="Arial" w:cs="Arial"/>
                <w:sz w:val="24"/>
                <w:lang w:eastAsia="es-ES"/>
              </w:rPr>
              <w:t>Municipios del estado con mayor índice delictivo.</w:t>
            </w:r>
          </w:p>
          <w:p w14:paraId="1A9DE37E" w14:textId="4B3B244B" w:rsidR="00A04D56" w:rsidRPr="001378BC" w:rsidRDefault="00A04D56" w:rsidP="004F44BC">
            <w:pPr>
              <w:autoSpaceDE w:val="0"/>
              <w:autoSpaceDN w:val="0"/>
              <w:adjustRightInd w:val="0"/>
              <w:spacing w:after="120" w:line="240" w:lineRule="auto"/>
              <w:rPr>
                <w:rFonts w:ascii="Arial" w:eastAsiaTheme="minorEastAsia" w:hAnsi="Arial" w:cs="Arial"/>
                <w:sz w:val="24"/>
                <w:lang w:eastAsia="es-ES"/>
              </w:rPr>
            </w:pPr>
            <w:r w:rsidRPr="001378BC">
              <w:rPr>
                <w:rFonts w:ascii="Arial" w:eastAsiaTheme="minorEastAsia" w:hAnsi="Arial" w:cs="Arial"/>
                <w:b/>
                <w:bCs/>
                <w:sz w:val="24"/>
                <w:lang w:eastAsia="es-ES"/>
              </w:rPr>
              <w:t xml:space="preserve">Estrategia 2. </w:t>
            </w:r>
            <w:r w:rsidRPr="001378BC">
              <w:rPr>
                <w:rFonts w:ascii="Arial" w:eastAsiaTheme="minorEastAsia" w:hAnsi="Arial" w:cs="Arial"/>
                <w:sz w:val="24"/>
                <w:lang w:eastAsia="es-ES"/>
              </w:rPr>
              <w:t>Elaborar estudios e investigaciones que permitan sustentar las acciones de</w:t>
            </w:r>
            <w:r w:rsidR="004F44BC">
              <w:rPr>
                <w:rFonts w:ascii="Arial" w:eastAsiaTheme="minorEastAsia" w:hAnsi="Arial" w:cs="Arial"/>
                <w:sz w:val="24"/>
                <w:lang w:eastAsia="es-ES"/>
              </w:rPr>
              <w:t xml:space="preserve"> </w:t>
            </w:r>
            <w:r w:rsidRPr="001378BC">
              <w:rPr>
                <w:rFonts w:ascii="Arial" w:eastAsiaTheme="minorEastAsia" w:hAnsi="Arial" w:cs="Arial"/>
                <w:sz w:val="24"/>
                <w:lang w:eastAsia="es-ES"/>
              </w:rPr>
              <w:t>Seguridad pública y, principalmente, de prevención social del delito.</w:t>
            </w:r>
          </w:p>
          <w:p w14:paraId="362D27D3" w14:textId="77777777" w:rsidR="00A04D56" w:rsidRPr="001378BC" w:rsidRDefault="00A04D56" w:rsidP="00B020EA">
            <w:pPr>
              <w:autoSpaceDE w:val="0"/>
              <w:autoSpaceDN w:val="0"/>
              <w:adjustRightInd w:val="0"/>
              <w:spacing w:after="120" w:line="240" w:lineRule="auto"/>
              <w:rPr>
                <w:rFonts w:ascii="Arial" w:eastAsiaTheme="minorEastAsia" w:hAnsi="Arial" w:cs="Arial"/>
                <w:sz w:val="24"/>
                <w:lang w:eastAsia="es-ES"/>
              </w:rPr>
            </w:pPr>
            <w:r w:rsidRPr="001378BC">
              <w:rPr>
                <w:rFonts w:ascii="Arial" w:eastAsiaTheme="minorEastAsia" w:hAnsi="Arial" w:cs="Arial"/>
                <w:b/>
                <w:bCs/>
                <w:sz w:val="24"/>
                <w:lang w:eastAsia="es-ES"/>
              </w:rPr>
              <w:t xml:space="preserve">Estrategia 3. </w:t>
            </w:r>
            <w:r w:rsidRPr="001378BC">
              <w:rPr>
                <w:rFonts w:ascii="Arial" w:eastAsiaTheme="minorEastAsia" w:hAnsi="Arial" w:cs="Arial"/>
                <w:sz w:val="24"/>
                <w:lang w:eastAsia="es-ES"/>
              </w:rPr>
              <w:t>Promover la participación ciudadana en materia de seguridad pública y,</w:t>
            </w:r>
          </w:p>
          <w:p w14:paraId="7D5D9554" w14:textId="77777777" w:rsidR="00A04D56" w:rsidRPr="001378BC" w:rsidRDefault="00A04D56" w:rsidP="00B020EA">
            <w:pPr>
              <w:spacing w:after="120" w:line="240" w:lineRule="auto"/>
              <w:jc w:val="both"/>
              <w:rPr>
                <w:rFonts w:ascii="Arial" w:eastAsiaTheme="minorEastAsia" w:hAnsi="Arial" w:cs="Arial"/>
                <w:sz w:val="24"/>
                <w:lang w:eastAsia="es-ES"/>
              </w:rPr>
            </w:pPr>
            <w:r w:rsidRPr="001378BC">
              <w:rPr>
                <w:rFonts w:ascii="Arial" w:eastAsiaTheme="minorEastAsia" w:hAnsi="Arial" w:cs="Arial"/>
                <w:sz w:val="24"/>
                <w:lang w:eastAsia="es-ES"/>
              </w:rPr>
              <w:t>Principalmente, de prevención social del delito.</w:t>
            </w:r>
          </w:p>
          <w:p w14:paraId="0A36A2E4" w14:textId="62CA8783" w:rsidR="00A04D56" w:rsidRPr="001378BC" w:rsidRDefault="00A04D56" w:rsidP="00B020EA">
            <w:pPr>
              <w:autoSpaceDE w:val="0"/>
              <w:autoSpaceDN w:val="0"/>
              <w:adjustRightInd w:val="0"/>
              <w:spacing w:after="120" w:line="240" w:lineRule="auto"/>
              <w:rPr>
                <w:rFonts w:ascii="Arial" w:eastAsiaTheme="minorEastAsia" w:hAnsi="Arial" w:cs="Arial"/>
                <w:sz w:val="24"/>
                <w:lang w:eastAsia="es-ES"/>
              </w:rPr>
            </w:pPr>
            <w:r w:rsidRPr="001378BC">
              <w:rPr>
                <w:rFonts w:ascii="Arial" w:eastAsiaTheme="minorEastAsia" w:hAnsi="Arial" w:cs="Arial"/>
                <w:b/>
                <w:bCs/>
                <w:sz w:val="24"/>
                <w:lang w:eastAsia="es-ES"/>
              </w:rPr>
              <w:t xml:space="preserve">Estrategia 4. </w:t>
            </w:r>
            <w:r w:rsidRPr="001378BC">
              <w:rPr>
                <w:rFonts w:ascii="Arial" w:eastAsiaTheme="minorEastAsia" w:hAnsi="Arial" w:cs="Arial"/>
                <w:sz w:val="24"/>
                <w:lang w:eastAsia="es-ES"/>
              </w:rPr>
              <w:t>Mejorar la vincula</w:t>
            </w:r>
            <w:r w:rsidR="0072758B" w:rsidRPr="001378BC">
              <w:rPr>
                <w:rFonts w:ascii="Arial" w:eastAsiaTheme="minorEastAsia" w:hAnsi="Arial" w:cs="Arial"/>
                <w:sz w:val="24"/>
                <w:lang w:eastAsia="es-ES"/>
              </w:rPr>
              <w:t>ción interinstitucional con la F</w:t>
            </w:r>
            <w:r w:rsidRPr="001378BC">
              <w:rPr>
                <w:rFonts w:ascii="Arial" w:eastAsiaTheme="minorEastAsia" w:hAnsi="Arial" w:cs="Arial"/>
                <w:sz w:val="24"/>
                <w:lang w:eastAsia="es-ES"/>
              </w:rPr>
              <w:t>ederación, entidades y municipios</w:t>
            </w:r>
            <w:r w:rsidR="00B020EA"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del estado en materia de seguridad pública.</w:t>
            </w:r>
          </w:p>
          <w:p w14:paraId="6D13C38A" w14:textId="77777777" w:rsidR="00A04D56" w:rsidRPr="001378BC" w:rsidRDefault="00A04D56" w:rsidP="00B020EA">
            <w:pPr>
              <w:spacing w:after="120" w:line="240" w:lineRule="auto"/>
              <w:jc w:val="both"/>
              <w:rPr>
                <w:rFonts w:ascii="Arial" w:eastAsiaTheme="minorEastAsia" w:hAnsi="Arial" w:cs="Arial"/>
                <w:sz w:val="24"/>
                <w:lang w:eastAsia="es-ES"/>
              </w:rPr>
            </w:pPr>
            <w:r w:rsidRPr="001378BC">
              <w:rPr>
                <w:rFonts w:ascii="Arial" w:eastAsiaTheme="minorEastAsia" w:hAnsi="Arial" w:cs="Arial"/>
                <w:b/>
                <w:bCs/>
                <w:sz w:val="24"/>
                <w:lang w:eastAsia="es-ES"/>
              </w:rPr>
              <w:t xml:space="preserve">Estrategia 5. </w:t>
            </w:r>
            <w:r w:rsidRPr="001378BC">
              <w:rPr>
                <w:rFonts w:ascii="Arial" w:eastAsiaTheme="minorEastAsia" w:hAnsi="Arial" w:cs="Arial"/>
                <w:sz w:val="24"/>
                <w:lang w:eastAsia="es-ES"/>
              </w:rPr>
              <w:t>Impulsar la actualización del marco jurídico estatal de seguridad pública.</w:t>
            </w:r>
          </w:p>
          <w:p w14:paraId="2A41869C" w14:textId="77777777" w:rsidR="00A04D56" w:rsidRPr="001378BC" w:rsidRDefault="00A04D56" w:rsidP="00B020EA">
            <w:pPr>
              <w:autoSpaceDE w:val="0"/>
              <w:autoSpaceDN w:val="0"/>
              <w:adjustRightInd w:val="0"/>
              <w:spacing w:after="120" w:line="240" w:lineRule="auto"/>
              <w:rPr>
                <w:rFonts w:ascii="Arial" w:eastAsiaTheme="minorEastAsia" w:hAnsi="Arial" w:cs="Arial"/>
                <w:sz w:val="24"/>
                <w:lang w:eastAsia="es-ES"/>
              </w:rPr>
            </w:pPr>
            <w:r w:rsidRPr="001378BC">
              <w:rPr>
                <w:rFonts w:ascii="Arial" w:eastAsiaTheme="minorEastAsia" w:hAnsi="Arial" w:cs="Arial"/>
                <w:b/>
                <w:bCs/>
                <w:sz w:val="24"/>
                <w:lang w:eastAsia="es-ES"/>
              </w:rPr>
              <w:t xml:space="preserve">Estrategia 6. </w:t>
            </w:r>
            <w:r w:rsidRPr="001378BC">
              <w:rPr>
                <w:rFonts w:ascii="Arial" w:eastAsiaTheme="minorEastAsia" w:hAnsi="Arial" w:cs="Arial"/>
                <w:sz w:val="24"/>
                <w:lang w:eastAsia="es-ES"/>
              </w:rPr>
              <w:t>Reforzar la estructura y operación institucional de seguridad pública, considerando</w:t>
            </w:r>
            <w:r w:rsidR="00B020EA"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el desarrollo regional equitativo.</w:t>
            </w:r>
          </w:p>
          <w:p w14:paraId="5E8DC389" w14:textId="56F1C815" w:rsidR="00A04D56" w:rsidRPr="001378BC" w:rsidRDefault="00A04D56" w:rsidP="004F44BC">
            <w:pPr>
              <w:autoSpaceDE w:val="0"/>
              <w:autoSpaceDN w:val="0"/>
              <w:adjustRightInd w:val="0"/>
              <w:spacing w:after="120" w:line="240" w:lineRule="auto"/>
              <w:rPr>
                <w:rFonts w:ascii="Arial" w:eastAsiaTheme="minorEastAsia" w:hAnsi="Arial" w:cs="Arial"/>
                <w:sz w:val="24"/>
                <w:lang w:eastAsia="es-ES"/>
              </w:rPr>
            </w:pPr>
            <w:r w:rsidRPr="001378BC">
              <w:rPr>
                <w:rFonts w:ascii="Arial" w:eastAsiaTheme="minorEastAsia" w:hAnsi="Arial" w:cs="Arial"/>
                <w:b/>
                <w:bCs/>
                <w:sz w:val="24"/>
                <w:lang w:eastAsia="es-ES"/>
              </w:rPr>
              <w:t xml:space="preserve">Estrategia 7. </w:t>
            </w:r>
            <w:r w:rsidRPr="001378BC">
              <w:rPr>
                <w:rFonts w:ascii="Arial" w:eastAsiaTheme="minorEastAsia" w:hAnsi="Arial" w:cs="Arial"/>
                <w:sz w:val="24"/>
                <w:lang w:eastAsia="es-ES"/>
              </w:rPr>
              <w:t>Ampliar las condiciones de infraestructura y equipo, en beneficio de la función</w:t>
            </w:r>
            <w:r w:rsidR="004F44BC">
              <w:rPr>
                <w:rFonts w:ascii="Arial" w:eastAsiaTheme="minorEastAsia" w:hAnsi="Arial" w:cs="Arial"/>
                <w:sz w:val="24"/>
                <w:lang w:eastAsia="es-ES"/>
              </w:rPr>
              <w:t xml:space="preserve"> </w:t>
            </w:r>
            <w:r w:rsidR="00517AAB" w:rsidRPr="001378BC">
              <w:rPr>
                <w:rFonts w:ascii="Arial" w:eastAsiaTheme="minorEastAsia" w:hAnsi="Arial" w:cs="Arial"/>
                <w:sz w:val="24"/>
                <w:lang w:eastAsia="es-ES"/>
              </w:rPr>
              <w:t>Policial</w:t>
            </w:r>
            <w:r w:rsidRPr="001378BC">
              <w:rPr>
                <w:rFonts w:ascii="Arial" w:eastAsiaTheme="minorEastAsia" w:hAnsi="Arial" w:cs="Arial"/>
                <w:sz w:val="24"/>
                <w:lang w:eastAsia="es-ES"/>
              </w:rPr>
              <w:t>.</w:t>
            </w:r>
          </w:p>
          <w:p w14:paraId="52E6112E" w14:textId="17E41AB0" w:rsidR="00A30F1B" w:rsidRPr="001378BC" w:rsidRDefault="00A04D56" w:rsidP="004F44BC">
            <w:pPr>
              <w:autoSpaceDE w:val="0"/>
              <w:autoSpaceDN w:val="0"/>
              <w:adjustRightInd w:val="0"/>
              <w:spacing w:after="120" w:line="240" w:lineRule="auto"/>
              <w:rPr>
                <w:rFonts w:ascii="Arial" w:eastAsiaTheme="minorEastAsia" w:hAnsi="Arial" w:cs="Arial"/>
                <w:sz w:val="24"/>
                <w:lang w:eastAsia="es-ES"/>
              </w:rPr>
            </w:pPr>
            <w:r w:rsidRPr="001378BC">
              <w:rPr>
                <w:rFonts w:ascii="Arial" w:eastAsiaTheme="minorEastAsia" w:hAnsi="Arial" w:cs="Arial"/>
                <w:b/>
                <w:bCs/>
                <w:sz w:val="24"/>
                <w:lang w:eastAsia="es-ES"/>
              </w:rPr>
              <w:t xml:space="preserve">Estrategia 8. </w:t>
            </w:r>
            <w:r w:rsidRPr="001378BC">
              <w:rPr>
                <w:rFonts w:ascii="Arial" w:eastAsiaTheme="minorEastAsia" w:hAnsi="Arial" w:cs="Arial"/>
                <w:sz w:val="24"/>
                <w:lang w:eastAsia="es-ES"/>
              </w:rPr>
              <w:t>Fortalecer las condiciones laborales y de vida de los elementos de seguridad</w:t>
            </w:r>
            <w:r w:rsidR="004F44BC">
              <w:rPr>
                <w:rFonts w:ascii="Arial" w:eastAsiaTheme="minorEastAsia" w:hAnsi="Arial" w:cs="Arial"/>
                <w:sz w:val="24"/>
                <w:lang w:eastAsia="es-ES"/>
              </w:rPr>
              <w:t xml:space="preserve"> </w:t>
            </w:r>
            <w:r w:rsidRPr="001378BC">
              <w:rPr>
                <w:rFonts w:ascii="Arial" w:eastAsiaTheme="minorEastAsia" w:hAnsi="Arial" w:cs="Arial"/>
                <w:sz w:val="24"/>
                <w:lang w:eastAsia="es-ES"/>
              </w:rPr>
              <w:t>Pública del estado.</w:t>
            </w:r>
          </w:p>
        </w:tc>
      </w:tr>
    </w:tbl>
    <w:bookmarkStart w:id="1" w:name="_Toc417305154"/>
    <w:bookmarkStart w:id="2" w:name="_Toc417393245"/>
    <w:p w14:paraId="42900677" w14:textId="7ABCE016" w:rsidR="005C2AA2" w:rsidRDefault="00B85EE5" w:rsidP="0071188A">
      <w:pPr>
        <w:autoSpaceDE w:val="0"/>
        <w:autoSpaceDN w:val="0"/>
        <w:adjustRightInd w:val="0"/>
        <w:spacing w:after="120" w:line="360" w:lineRule="auto"/>
        <w:jc w:val="both"/>
        <w:rPr>
          <w:rFonts w:ascii="Arial" w:eastAsiaTheme="minorEastAsia" w:hAnsi="Arial" w:cs="Arial"/>
          <w:sz w:val="24"/>
        </w:rPr>
      </w:pPr>
      <w:r w:rsidRPr="001378BC">
        <w:rPr>
          <w:rFonts w:ascii="Arial" w:eastAsiaTheme="minorEastAsia" w:hAnsi="Arial" w:cs="Arial"/>
          <w:noProof/>
          <w:sz w:val="24"/>
          <w:lang w:val="es-ES_tradnl" w:eastAsia="es-ES_tradnl"/>
        </w:rPr>
        <mc:AlternateContent>
          <mc:Choice Requires="wps">
            <w:drawing>
              <wp:anchor distT="45720" distB="45720" distL="114300" distR="114300" simplePos="0" relativeHeight="251647488" behindDoc="0" locked="0" layoutInCell="1" allowOverlap="1" wp14:anchorId="6073C3F2" wp14:editId="54311173">
                <wp:simplePos x="0" y="0"/>
                <wp:positionH relativeFrom="margin">
                  <wp:posOffset>43815</wp:posOffset>
                </wp:positionH>
                <wp:positionV relativeFrom="paragraph">
                  <wp:posOffset>75602</wp:posOffset>
                </wp:positionV>
                <wp:extent cx="6166485" cy="451485"/>
                <wp:effectExtent l="0" t="0" r="5715"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51485"/>
                        </a:xfrm>
                        <a:prstGeom prst="rect">
                          <a:avLst/>
                        </a:prstGeom>
                        <a:solidFill>
                          <a:srgbClr val="FFFFFF"/>
                        </a:solidFill>
                        <a:ln w="9525">
                          <a:noFill/>
                          <a:miter lim="800000"/>
                          <a:headEnd/>
                          <a:tailEnd/>
                        </a:ln>
                      </wps:spPr>
                      <wps:txbx>
                        <w:txbxContent>
                          <w:p w14:paraId="65E56A20" w14:textId="77777777" w:rsidR="00DA65A1" w:rsidRPr="0029144E" w:rsidRDefault="00DA65A1" w:rsidP="0029144E">
                            <w:pPr>
                              <w:jc w:val="center"/>
                              <w:rPr>
                                <w:rFonts w:ascii="Arial" w:hAnsi="Arial" w:cs="Arial"/>
                                <w:sz w:val="18"/>
                                <w:szCs w:val="18"/>
                              </w:rPr>
                            </w:pPr>
                            <w:r w:rsidRPr="001317B8">
                              <w:rPr>
                                <w:rFonts w:ascii="Arial" w:hAnsi="Arial" w:cs="Arial"/>
                                <w:sz w:val="18"/>
                                <w:szCs w:val="16"/>
                              </w:rPr>
                              <w:t xml:space="preserve">Fuente: Elaboración de INDETEC con datos extraídos del Plan Nacional de Desarrollo (2013 – 2018), el Plan Estatal de Desarrollo (2012 – 2018) y el </w:t>
                            </w:r>
                            <w:r w:rsidRPr="001317B8">
                              <w:rPr>
                                <w:rFonts w:ascii="Arial" w:eastAsiaTheme="minorEastAsia" w:hAnsi="Arial" w:cs="Arial"/>
                                <w:bCs/>
                                <w:sz w:val="18"/>
                                <w:szCs w:val="18"/>
                                <w:lang w:eastAsia="es-ES"/>
                              </w:rPr>
                              <w:t>Programa Sectorial de Gobernabilidad, Seguridad y Justicia del Estado de Yucatán.</w:t>
                            </w:r>
                            <w:r w:rsidRPr="001317B8">
                              <w:rPr>
                                <w:rFonts w:ascii="Arial" w:hAnsi="Arial" w:cs="Arial"/>
                                <w:sz w:val="18"/>
                                <w:szCs w:val="18"/>
                              </w:rPr>
                              <w:t xml:space="preserve"> </w:t>
                            </w:r>
                          </w:p>
                          <w:p w14:paraId="2D253015" w14:textId="77777777" w:rsidR="00DA65A1" w:rsidRDefault="00DA6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3C3F2" id="_x0000_s1029" type="#_x0000_t202" style="position:absolute;left:0;text-align:left;margin-left:3.45pt;margin-top:5.95pt;width:485.55pt;height:35.5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" stroked="f">
                <v:textbox>
                  <w:txbxContent>
                    <w:p w14:paraId="65E56A20" w14:textId="77777777" w:rsidR="00DA65A1" w:rsidRPr="0029144E" w:rsidRDefault="00DA65A1" w:rsidP="0029144E">
                      <w:pPr>
                        <w:jc w:val="center"/>
                        <w:rPr>
                          <w:rFonts w:ascii="Arial" w:hAnsi="Arial" w:cs="Arial"/>
                          <w:sz w:val="18"/>
                          <w:szCs w:val="18"/>
                        </w:rPr>
                      </w:pPr>
                      <w:r w:rsidRPr="001317B8">
                        <w:rPr>
                          <w:rFonts w:ascii="Arial" w:hAnsi="Arial" w:cs="Arial"/>
                          <w:sz w:val="18"/>
                          <w:szCs w:val="16"/>
                        </w:rPr>
                        <w:t xml:space="preserve">Fuente: Elaboración de INDETEC con datos extraídos del Plan Nacional de Desarrollo (2013 – 2018), el Plan Estatal de Desarrollo (2012 – 2018) y el </w:t>
                      </w:r>
                      <w:r w:rsidRPr="001317B8">
                        <w:rPr>
                          <w:rFonts w:ascii="Arial" w:eastAsiaTheme="minorEastAsia" w:hAnsi="Arial" w:cs="Arial"/>
                          <w:bCs/>
                          <w:sz w:val="18"/>
                          <w:szCs w:val="18"/>
                          <w:lang w:eastAsia="es-ES"/>
                        </w:rPr>
                        <w:t>Programa Sectorial de Gobernabilidad, Seguridad y Justicia del Estado de Yucatán.</w:t>
                      </w:r>
                      <w:r w:rsidRPr="001317B8">
                        <w:rPr>
                          <w:rFonts w:ascii="Arial" w:hAnsi="Arial" w:cs="Arial"/>
                          <w:sz w:val="18"/>
                          <w:szCs w:val="18"/>
                        </w:rPr>
                        <w:t xml:space="preserve"> </w:t>
                      </w:r>
                    </w:p>
                    <w:p w14:paraId="2D253015" w14:textId="77777777" w:rsidR="00DA65A1" w:rsidRDefault="00DA65A1"/>
                  </w:txbxContent>
                </v:textbox>
                <w10:wrap type="square" anchorx="margin"/>
              </v:shape>
            </w:pict>
          </mc:Fallback>
        </mc:AlternateContent>
      </w:r>
    </w:p>
    <w:p w14:paraId="416F3278" w14:textId="15BFD0E0" w:rsidR="0071188A" w:rsidRPr="00925F54" w:rsidRDefault="005C2AA2" w:rsidP="0071188A">
      <w:pPr>
        <w:autoSpaceDE w:val="0"/>
        <w:autoSpaceDN w:val="0"/>
        <w:adjustRightInd w:val="0"/>
        <w:spacing w:after="120" w:line="360" w:lineRule="auto"/>
        <w:jc w:val="both"/>
        <w:rPr>
          <w:rFonts w:ascii="Arial" w:eastAsiaTheme="minorEastAsia" w:hAnsi="Arial" w:cs="Arial"/>
          <w:sz w:val="24"/>
        </w:rPr>
      </w:pPr>
      <w:r w:rsidRPr="00925F54">
        <w:rPr>
          <w:rFonts w:ascii="Arial" w:hAnsi="Arial" w:cs="Arial"/>
          <w:sz w:val="24"/>
        </w:rPr>
        <w:t>C</w:t>
      </w:r>
      <w:r w:rsidRPr="00925F54">
        <w:rPr>
          <w:rFonts w:ascii="Arial" w:eastAsiaTheme="minorEastAsia" w:hAnsi="Arial" w:cs="Arial"/>
          <w:sz w:val="24"/>
        </w:rPr>
        <w:t xml:space="preserve">abe mencionar que a pesar de la adecuada planeación estratégica con la que cuenta el </w:t>
      </w:r>
      <w:r w:rsidR="0071188A" w:rsidRPr="00925F54">
        <w:rPr>
          <w:rFonts w:ascii="Arial" w:eastAsiaTheme="minorEastAsia" w:hAnsi="Arial" w:cs="Arial"/>
          <w:sz w:val="24"/>
        </w:rPr>
        <w:t>Fondo, no se encuentra evidencia documental de Matrices de Indicadores para Resultados estatales que den un mayor soporte a la planeación estratégica estatal antes descrita.</w:t>
      </w:r>
    </w:p>
    <w:p w14:paraId="029DB046" w14:textId="12428CCB" w:rsidR="00B85EE5" w:rsidRDefault="0071188A" w:rsidP="0071188A">
      <w:pPr>
        <w:autoSpaceDE w:val="0"/>
        <w:autoSpaceDN w:val="0"/>
        <w:adjustRightInd w:val="0"/>
        <w:spacing w:after="120" w:line="360" w:lineRule="auto"/>
        <w:jc w:val="both"/>
        <w:rPr>
          <w:rFonts w:ascii="Arial" w:eastAsiaTheme="minorEastAsia" w:hAnsi="Arial" w:cs="Arial"/>
          <w:sz w:val="24"/>
        </w:rPr>
      </w:pPr>
      <w:r w:rsidRPr="00820AD2">
        <w:rPr>
          <w:rFonts w:ascii="Arial" w:eastAsiaTheme="minorEastAsia" w:hAnsi="Arial" w:cs="Arial"/>
          <w:sz w:val="24"/>
        </w:rPr>
        <w:lastRenderedPageBreak/>
        <w:t>Por lo anterior, se recomienda que a nivel estatal se elaboren programas presupuestarios que se encuentren alineados a los programas de prioridad nacional para contar con información a nivel gestión</w:t>
      </w:r>
      <w:r w:rsidR="005C2AA2" w:rsidRPr="00820AD2">
        <w:rPr>
          <w:rFonts w:ascii="Arial" w:eastAsiaTheme="minorEastAsia" w:hAnsi="Arial" w:cs="Arial"/>
          <w:sz w:val="24"/>
        </w:rPr>
        <w:t xml:space="preserve"> y que cada uno de ellos cuente con su MIR.</w:t>
      </w:r>
      <w:r w:rsidR="005C2AA2">
        <w:rPr>
          <w:rFonts w:ascii="Arial" w:eastAsiaTheme="minorEastAsia" w:hAnsi="Arial" w:cs="Arial"/>
          <w:sz w:val="24"/>
        </w:rPr>
        <w:t xml:space="preserve"> </w:t>
      </w:r>
    </w:p>
    <w:p w14:paraId="047E5B22" w14:textId="51056D5A" w:rsidR="00FC51AD" w:rsidRPr="0071188A" w:rsidRDefault="00FC51AD" w:rsidP="00FC51AD">
      <w:pPr>
        <w:spacing w:after="0" w:line="240" w:lineRule="auto"/>
        <w:rPr>
          <w:rFonts w:ascii="Arial" w:eastAsiaTheme="minorEastAsia" w:hAnsi="Arial" w:cs="Arial"/>
          <w:sz w:val="24"/>
        </w:rPr>
      </w:pPr>
      <w:r>
        <w:rPr>
          <w:rFonts w:ascii="Arial" w:eastAsiaTheme="minorEastAsia" w:hAnsi="Arial" w:cs="Arial"/>
          <w:sz w:val="24"/>
        </w:rPr>
        <w:br w:type="page"/>
      </w:r>
    </w:p>
    <w:bookmarkEnd w:id="1"/>
    <w:bookmarkEnd w:id="2"/>
    <w:p w14:paraId="69D3D7A0" w14:textId="3AEDAD78" w:rsidR="001317B8" w:rsidRPr="001378BC" w:rsidRDefault="001317B8">
      <w:pPr>
        <w:spacing w:after="0" w:line="240" w:lineRule="auto"/>
        <w:rPr>
          <w:rFonts w:ascii="Arial" w:eastAsiaTheme="majorEastAsia" w:hAnsi="Arial" w:cs="Arial"/>
          <w:b/>
          <w:bCs/>
          <w:iCs/>
          <w:sz w:val="24"/>
        </w:rPr>
      </w:pPr>
    </w:p>
    <w:p w14:paraId="607024A4" w14:textId="77777777" w:rsidR="00ED21BF" w:rsidRPr="001378BC" w:rsidRDefault="00ED21BF" w:rsidP="00ED21BF">
      <w:pPr>
        <w:spacing w:after="0" w:line="360" w:lineRule="auto"/>
        <w:rPr>
          <w:rFonts w:ascii="Arial" w:eastAsiaTheme="majorEastAsia" w:hAnsi="Arial" w:cs="Arial"/>
          <w:b/>
          <w:bCs/>
          <w:iCs/>
          <w:sz w:val="24"/>
        </w:rPr>
      </w:pPr>
    </w:p>
    <w:p w14:paraId="7F03F6FA" w14:textId="77777777" w:rsidR="00ED21BF" w:rsidRPr="001378BC" w:rsidRDefault="00ED21BF" w:rsidP="00ED21BF">
      <w:pPr>
        <w:spacing w:after="0" w:line="360" w:lineRule="auto"/>
        <w:rPr>
          <w:rFonts w:ascii="Arial" w:eastAsiaTheme="majorEastAsia" w:hAnsi="Arial" w:cs="Arial"/>
          <w:b/>
          <w:bCs/>
          <w:iCs/>
          <w:sz w:val="24"/>
        </w:rPr>
      </w:pPr>
    </w:p>
    <w:p w14:paraId="5626DD90" w14:textId="77777777" w:rsidR="00ED21BF" w:rsidRPr="001378BC" w:rsidRDefault="00ED21BF" w:rsidP="00ED21BF">
      <w:pPr>
        <w:spacing w:after="0" w:line="360" w:lineRule="auto"/>
        <w:rPr>
          <w:rFonts w:ascii="Arial" w:eastAsiaTheme="majorEastAsia" w:hAnsi="Arial" w:cs="Arial"/>
          <w:b/>
          <w:bCs/>
          <w:iCs/>
          <w:sz w:val="24"/>
        </w:rPr>
      </w:pPr>
    </w:p>
    <w:p w14:paraId="2C0ECA2F" w14:textId="77777777" w:rsidR="00ED21BF" w:rsidRPr="001378BC" w:rsidRDefault="00ED21BF" w:rsidP="00ED21BF">
      <w:pPr>
        <w:spacing w:after="0" w:line="360" w:lineRule="auto"/>
        <w:rPr>
          <w:rFonts w:ascii="Arial" w:eastAsiaTheme="majorEastAsia" w:hAnsi="Arial" w:cs="Arial"/>
          <w:b/>
          <w:bCs/>
          <w:iCs/>
          <w:sz w:val="24"/>
        </w:rPr>
      </w:pPr>
    </w:p>
    <w:p w14:paraId="4E6F43FE" w14:textId="77777777" w:rsidR="00ED21BF" w:rsidRPr="001378BC" w:rsidRDefault="00ED21BF" w:rsidP="00ED21BF">
      <w:pPr>
        <w:spacing w:after="0" w:line="360" w:lineRule="auto"/>
        <w:rPr>
          <w:rFonts w:ascii="Arial" w:eastAsiaTheme="majorEastAsia" w:hAnsi="Arial" w:cs="Arial"/>
          <w:b/>
          <w:bCs/>
          <w:iCs/>
          <w:sz w:val="24"/>
        </w:rPr>
      </w:pPr>
    </w:p>
    <w:p w14:paraId="1D9035BA" w14:textId="77777777" w:rsidR="00ED21BF" w:rsidRPr="001378BC" w:rsidRDefault="00ED21BF" w:rsidP="00ED21BF">
      <w:pPr>
        <w:spacing w:after="0" w:line="360" w:lineRule="auto"/>
        <w:rPr>
          <w:rFonts w:ascii="Arial" w:eastAsiaTheme="majorEastAsia" w:hAnsi="Arial" w:cs="Arial"/>
          <w:b/>
          <w:bCs/>
          <w:iCs/>
          <w:sz w:val="24"/>
        </w:rPr>
      </w:pPr>
    </w:p>
    <w:p w14:paraId="4069DADD" w14:textId="77777777" w:rsidR="00ED21BF" w:rsidRPr="001378BC" w:rsidRDefault="00ED21BF" w:rsidP="00ED21BF">
      <w:pPr>
        <w:spacing w:after="0" w:line="360" w:lineRule="auto"/>
        <w:rPr>
          <w:rFonts w:ascii="Arial" w:eastAsiaTheme="majorEastAsia" w:hAnsi="Arial" w:cs="Arial"/>
          <w:b/>
          <w:bCs/>
          <w:iCs/>
          <w:sz w:val="24"/>
        </w:rPr>
      </w:pPr>
    </w:p>
    <w:p w14:paraId="37FE3643" w14:textId="77777777" w:rsidR="00ED21BF" w:rsidRPr="001378BC" w:rsidRDefault="00ED21BF" w:rsidP="00ED21BF">
      <w:pPr>
        <w:spacing w:after="0" w:line="360" w:lineRule="auto"/>
        <w:rPr>
          <w:rFonts w:ascii="Arial" w:eastAsiaTheme="majorEastAsia" w:hAnsi="Arial" w:cs="Arial"/>
          <w:b/>
          <w:bCs/>
          <w:iCs/>
          <w:sz w:val="24"/>
        </w:rPr>
      </w:pPr>
    </w:p>
    <w:p w14:paraId="2E748A59" w14:textId="77777777" w:rsidR="00ED21BF" w:rsidRPr="001378BC" w:rsidRDefault="00ED21BF" w:rsidP="00ED21BF">
      <w:pPr>
        <w:spacing w:after="0" w:line="360" w:lineRule="auto"/>
        <w:rPr>
          <w:rFonts w:ascii="Arial" w:eastAsiaTheme="majorEastAsia" w:hAnsi="Arial" w:cs="Arial"/>
          <w:b/>
          <w:bCs/>
          <w:iCs/>
          <w:sz w:val="24"/>
        </w:rPr>
      </w:pPr>
    </w:p>
    <w:p w14:paraId="47EC4249" w14:textId="77777777" w:rsidR="00ED21BF" w:rsidRPr="001378BC" w:rsidRDefault="00ED21BF" w:rsidP="00ED21BF">
      <w:pPr>
        <w:spacing w:after="0" w:line="360" w:lineRule="auto"/>
        <w:rPr>
          <w:rFonts w:ascii="Arial" w:eastAsiaTheme="majorEastAsia" w:hAnsi="Arial" w:cs="Arial"/>
          <w:b/>
          <w:bCs/>
          <w:iCs/>
          <w:sz w:val="24"/>
        </w:rPr>
      </w:pPr>
    </w:p>
    <w:p w14:paraId="4DB7CF13" w14:textId="77777777" w:rsidR="003C38A6" w:rsidRPr="001378BC" w:rsidRDefault="003C38A6" w:rsidP="00ED21BF">
      <w:pPr>
        <w:spacing w:after="0" w:line="360" w:lineRule="auto"/>
        <w:rPr>
          <w:rFonts w:ascii="Arial" w:eastAsiaTheme="majorEastAsia" w:hAnsi="Arial" w:cs="Arial"/>
          <w:b/>
          <w:bCs/>
          <w:iCs/>
          <w:sz w:val="24"/>
        </w:rPr>
      </w:pPr>
    </w:p>
    <w:p w14:paraId="1F8FDC9A" w14:textId="77777777" w:rsidR="003C38A6" w:rsidRPr="001378BC" w:rsidRDefault="003C38A6" w:rsidP="00ED21BF">
      <w:pPr>
        <w:spacing w:after="0" w:line="360" w:lineRule="auto"/>
        <w:rPr>
          <w:rFonts w:ascii="Arial" w:eastAsiaTheme="majorEastAsia" w:hAnsi="Arial" w:cs="Arial"/>
          <w:b/>
          <w:bCs/>
          <w:iCs/>
          <w:sz w:val="24"/>
        </w:rPr>
      </w:pPr>
    </w:p>
    <w:p w14:paraId="6D0ECB78" w14:textId="77777777" w:rsidR="00ED21BF" w:rsidRPr="001378BC" w:rsidRDefault="00ED21BF" w:rsidP="00ED21BF">
      <w:pPr>
        <w:spacing w:after="0" w:line="360" w:lineRule="auto"/>
        <w:rPr>
          <w:rFonts w:ascii="Arial" w:eastAsiaTheme="majorEastAsia" w:hAnsi="Arial" w:cs="Arial"/>
          <w:b/>
          <w:bCs/>
          <w:iCs/>
          <w:sz w:val="24"/>
        </w:rPr>
      </w:pPr>
    </w:p>
    <w:p w14:paraId="6BA0BE64" w14:textId="77777777" w:rsidR="000E5C78" w:rsidRPr="001378BC" w:rsidRDefault="00EA312D" w:rsidP="00ED21BF">
      <w:pPr>
        <w:spacing w:after="0" w:line="360" w:lineRule="auto"/>
        <w:jc w:val="center"/>
        <w:rPr>
          <w:rFonts w:ascii="Arial" w:eastAsiaTheme="minorEastAsia" w:hAnsi="Arial" w:cs="Arial"/>
          <w:b/>
          <w:sz w:val="44"/>
          <w:szCs w:val="40"/>
        </w:rPr>
      </w:pPr>
      <w:r w:rsidRPr="001378BC">
        <w:rPr>
          <w:rFonts w:ascii="Arial" w:hAnsi="Arial" w:cs="Arial"/>
          <w:b/>
          <w:sz w:val="44"/>
          <w:szCs w:val="40"/>
        </w:rPr>
        <w:t>C</w:t>
      </w:r>
      <w:r w:rsidR="003C38A6" w:rsidRPr="001378BC">
        <w:rPr>
          <w:rFonts w:ascii="Arial" w:hAnsi="Arial" w:cs="Arial"/>
          <w:b/>
          <w:sz w:val="44"/>
          <w:szCs w:val="40"/>
        </w:rPr>
        <w:t>apítulo</w:t>
      </w:r>
      <w:r w:rsidRPr="001378BC">
        <w:rPr>
          <w:rFonts w:ascii="Arial" w:hAnsi="Arial" w:cs="Arial"/>
          <w:b/>
          <w:sz w:val="44"/>
          <w:szCs w:val="40"/>
        </w:rPr>
        <w:t xml:space="preserve"> III.  V</w:t>
      </w:r>
      <w:r w:rsidR="003C38A6" w:rsidRPr="001378BC">
        <w:rPr>
          <w:rFonts w:ascii="Arial" w:hAnsi="Arial" w:cs="Arial"/>
          <w:b/>
          <w:sz w:val="44"/>
          <w:szCs w:val="40"/>
        </w:rPr>
        <w:t>ariación de la Cobertura de Atención</w:t>
      </w:r>
    </w:p>
    <w:p w14:paraId="10B4EFA7" w14:textId="77777777" w:rsidR="000E5C78" w:rsidRPr="001378BC" w:rsidRDefault="000E5C78" w:rsidP="004C0514">
      <w:pPr>
        <w:spacing w:after="0" w:line="360" w:lineRule="auto"/>
        <w:rPr>
          <w:rFonts w:ascii="Arial" w:eastAsiaTheme="majorEastAsia" w:hAnsi="Arial" w:cs="Arial"/>
          <w:b/>
          <w:bCs/>
          <w:iCs/>
          <w:sz w:val="24"/>
        </w:rPr>
      </w:pPr>
    </w:p>
    <w:p w14:paraId="085A8DBF" w14:textId="77777777" w:rsidR="000E5C78" w:rsidRPr="001378BC" w:rsidRDefault="000E5C78" w:rsidP="004C0514">
      <w:pPr>
        <w:spacing w:after="0" w:line="240" w:lineRule="auto"/>
        <w:rPr>
          <w:rFonts w:ascii="Arial" w:eastAsiaTheme="majorEastAsia" w:hAnsi="Arial" w:cs="Arial"/>
          <w:b/>
          <w:bCs/>
          <w:iCs/>
          <w:sz w:val="24"/>
        </w:rPr>
      </w:pPr>
      <w:r w:rsidRPr="001378BC">
        <w:rPr>
          <w:rFonts w:ascii="Arial" w:eastAsiaTheme="majorEastAsia" w:hAnsi="Arial" w:cs="Arial"/>
          <w:b/>
          <w:bCs/>
          <w:iCs/>
          <w:sz w:val="24"/>
        </w:rPr>
        <w:br w:type="page"/>
      </w:r>
    </w:p>
    <w:p w14:paraId="14FC9515" w14:textId="77777777" w:rsidR="00FA2BD4" w:rsidRPr="001378BC" w:rsidRDefault="004F6CAE" w:rsidP="00E0089D">
      <w:pPr>
        <w:spacing w:after="120" w:line="360" w:lineRule="auto"/>
        <w:ind w:left="283"/>
        <w:jc w:val="both"/>
        <w:rPr>
          <w:rFonts w:ascii="Arial" w:eastAsiaTheme="minorEastAsia" w:hAnsi="Arial" w:cs="Arial"/>
          <w:b/>
          <w:sz w:val="24"/>
        </w:rPr>
      </w:pPr>
      <w:r w:rsidRPr="001378BC">
        <w:rPr>
          <w:rFonts w:ascii="Arial" w:eastAsiaTheme="minorEastAsia" w:hAnsi="Arial" w:cs="Arial"/>
          <w:b/>
          <w:sz w:val="24"/>
        </w:rPr>
        <w:lastRenderedPageBreak/>
        <w:t>5. Completar la siguiente tabla considerando lo siguiente:</w:t>
      </w:r>
    </w:p>
    <w:p w14:paraId="38EFFF0D" w14:textId="53616E75" w:rsidR="004F6CAE" w:rsidRPr="00B762FF" w:rsidRDefault="004F6CAE" w:rsidP="00E0089D">
      <w:pPr>
        <w:spacing w:after="120" w:line="360" w:lineRule="auto"/>
        <w:ind w:left="283"/>
        <w:jc w:val="both"/>
        <w:rPr>
          <w:rFonts w:ascii="Arial" w:eastAsiaTheme="minorEastAsia" w:hAnsi="Arial" w:cs="Arial"/>
          <w:sz w:val="24"/>
        </w:rPr>
      </w:pPr>
      <w:r w:rsidRPr="001378BC">
        <w:rPr>
          <w:rFonts w:ascii="Arial" w:eastAsiaTheme="minorEastAsia" w:hAnsi="Arial" w:cs="Arial"/>
          <w:sz w:val="24"/>
        </w:rPr>
        <w:t xml:space="preserve">La </w:t>
      </w:r>
      <w:r w:rsidRPr="001378BC">
        <w:rPr>
          <w:rFonts w:ascii="Arial" w:eastAsiaTheme="minorEastAsia" w:hAnsi="Arial" w:cs="Arial"/>
          <w:b/>
          <w:sz w:val="24"/>
        </w:rPr>
        <w:t>población potencial</w:t>
      </w:r>
      <w:r w:rsidRPr="001378BC">
        <w:rPr>
          <w:rFonts w:ascii="Arial" w:eastAsiaTheme="minorEastAsia" w:hAnsi="Arial" w:cs="Arial"/>
          <w:sz w:val="24"/>
        </w:rPr>
        <w:t xml:space="preserve"> corresponde al total de la población o área de enfoque que presenta la necesidad y/o problema que jus</w:t>
      </w:r>
      <w:r w:rsidR="009477D1">
        <w:rPr>
          <w:rFonts w:ascii="Arial" w:eastAsiaTheme="minorEastAsia" w:hAnsi="Arial" w:cs="Arial"/>
          <w:sz w:val="24"/>
        </w:rPr>
        <w:t xml:space="preserve">tifica la existencia del Fondo </w:t>
      </w:r>
      <w:r w:rsidRPr="001378BC">
        <w:rPr>
          <w:rFonts w:ascii="Arial" w:eastAsiaTheme="minorEastAsia" w:hAnsi="Arial" w:cs="Arial"/>
          <w:sz w:val="24"/>
        </w:rPr>
        <w:t xml:space="preserve">y por ende </w:t>
      </w:r>
      <w:r w:rsidRPr="00B762FF">
        <w:rPr>
          <w:rFonts w:ascii="Arial" w:eastAsiaTheme="minorEastAsia" w:hAnsi="Arial" w:cs="Arial"/>
          <w:sz w:val="24"/>
        </w:rPr>
        <w:t xml:space="preserve">pudiera ser elegible para su atención. </w:t>
      </w:r>
      <w:r w:rsidR="009477D1" w:rsidRPr="00B762FF">
        <w:rPr>
          <w:rFonts w:ascii="Arial" w:eastAsiaTheme="minorEastAsia" w:hAnsi="Arial" w:cs="Arial"/>
          <w:sz w:val="24"/>
        </w:rPr>
        <w:t>Segun determina el ente ejecutor</w:t>
      </w:r>
      <w:r w:rsidR="00E0056B" w:rsidRPr="00B762FF">
        <w:rPr>
          <w:rFonts w:ascii="Arial" w:eastAsiaTheme="minorEastAsia" w:hAnsi="Arial" w:cs="Arial"/>
          <w:sz w:val="24"/>
        </w:rPr>
        <w:t>,</w:t>
      </w:r>
      <w:r w:rsidR="009477D1" w:rsidRPr="00B762FF">
        <w:rPr>
          <w:rFonts w:ascii="Arial" w:eastAsiaTheme="minorEastAsia" w:hAnsi="Arial" w:cs="Arial"/>
          <w:sz w:val="24"/>
        </w:rPr>
        <w:t xml:space="preserve"> l</w:t>
      </w:r>
      <w:r w:rsidR="007A2C93" w:rsidRPr="00B762FF">
        <w:rPr>
          <w:rFonts w:ascii="Arial" w:eastAsiaTheme="minorEastAsia" w:hAnsi="Arial" w:cs="Arial"/>
          <w:sz w:val="24"/>
        </w:rPr>
        <w:t xml:space="preserve">a población potencial </w:t>
      </w:r>
      <w:r w:rsidR="00B762FF" w:rsidRPr="00B762FF">
        <w:rPr>
          <w:rFonts w:ascii="Arial" w:eastAsiaTheme="minorEastAsia" w:hAnsi="Arial" w:cs="Arial"/>
          <w:sz w:val="24"/>
        </w:rPr>
        <w:t xml:space="preserve">del Fondo </w:t>
      </w:r>
      <w:r w:rsidR="007A2C93" w:rsidRPr="00B762FF">
        <w:rPr>
          <w:rFonts w:ascii="Arial" w:eastAsiaTheme="minorEastAsia" w:hAnsi="Arial" w:cs="Arial"/>
          <w:sz w:val="24"/>
        </w:rPr>
        <w:t>son las dependencias de Seguridad Pública Estatales y Municipales del Estado de Yucatán.</w:t>
      </w:r>
    </w:p>
    <w:p w14:paraId="6A1866F1" w14:textId="5BD763BB" w:rsidR="004F6CAE" w:rsidRPr="00B762FF" w:rsidRDefault="004F6CAE" w:rsidP="00E0089D">
      <w:pPr>
        <w:spacing w:after="120" w:line="360" w:lineRule="auto"/>
        <w:ind w:left="283"/>
        <w:jc w:val="both"/>
        <w:rPr>
          <w:rFonts w:ascii="Arial" w:eastAsiaTheme="minorEastAsia" w:hAnsi="Arial" w:cs="Arial"/>
          <w:sz w:val="24"/>
        </w:rPr>
      </w:pPr>
      <w:r w:rsidRPr="00B762FF">
        <w:rPr>
          <w:rFonts w:ascii="Arial" w:eastAsiaTheme="minorEastAsia" w:hAnsi="Arial" w:cs="Arial"/>
          <w:sz w:val="24"/>
        </w:rPr>
        <w:t xml:space="preserve">La </w:t>
      </w:r>
      <w:r w:rsidRPr="00B762FF">
        <w:rPr>
          <w:rFonts w:ascii="Arial" w:eastAsiaTheme="minorEastAsia" w:hAnsi="Arial" w:cs="Arial"/>
          <w:b/>
          <w:sz w:val="24"/>
        </w:rPr>
        <w:t>población objetivo</w:t>
      </w:r>
      <w:r w:rsidRPr="00B762FF">
        <w:rPr>
          <w:rFonts w:ascii="Arial" w:eastAsiaTheme="minorEastAsia" w:hAnsi="Arial" w:cs="Arial"/>
          <w:sz w:val="24"/>
        </w:rPr>
        <w:t xml:space="preserve"> es aquella que el Fondo tiene programado atender en un período dado de tiempo, pudiendo corresponder a la totalidad de la población potencial o a una parte de ella. </w:t>
      </w:r>
      <w:r w:rsidR="009477D1" w:rsidRPr="00B762FF">
        <w:rPr>
          <w:rFonts w:ascii="Arial" w:eastAsiaTheme="minorEastAsia" w:hAnsi="Arial" w:cs="Arial"/>
          <w:sz w:val="24"/>
        </w:rPr>
        <w:t>Segun determina el ente ejecutor</w:t>
      </w:r>
      <w:r w:rsidR="00B762FF" w:rsidRPr="00B762FF">
        <w:rPr>
          <w:rFonts w:ascii="Arial" w:eastAsiaTheme="minorEastAsia" w:hAnsi="Arial" w:cs="Arial"/>
          <w:sz w:val="24"/>
        </w:rPr>
        <w:t>,</w:t>
      </w:r>
      <w:r w:rsidR="009477D1" w:rsidRPr="00B762FF">
        <w:rPr>
          <w:rFonts w:ascii="Arial" w:eastAsiaTheme="minorEastAsia" w:hAnsi="Arial" w:cs="Arial"/>
          <w:sz w:val="24"/>
        </w:rPr>
        <w:t xml:space="preserve"> l</w:t>
      </w:r>
      <w:r w:rsidR="007A2C93" w:rsidRPr="00B762FF">
        <w:rPr>
          <w:rFonts w:ascii="Arial" w:eastAsiaTheme="minorEastAsia" w:hAnsi="Arial" w:cs="Arial"/>
          <w:sz w:val="24"/>
        </w:rPr>
        <w:t xml:space="preserve">a población objetivo </w:t>
      </w:r>
      <w:r w:rsidR="00B762FF" w:rsidRPr="00B762FF">
        <w:rPr>
          <w:rFonts w:ascii="Arial" w:eastAsiaTheme="minorEastAsia" w:hAnsi="Arial" w:cs="Arial"/>
          <w:sz w:val="24"/>
        </w:rPr>
        <w:t xml:space="preserve">del Fondo </w:t>
      </w:r>
      <w:r w:rsidR="007A2C93" w:rsidRPr="00B762FF">
        <w:rPr>
          <w:rFonts w:ascii="Arial" w:eastAsiaTheme="minorEastAsia" w:hAnsi="Arial" w:cs="Arial"/>
          <w:sz w:val="24"/>
        </w:rPr>
        <w:t xml:space="preserve">son la Secretaría de Seguridad Pública, la Fiscalía General del Estado, la Dirección de Prevención, Ejecución y Reinserción Social y el Centro Estatal de Evaluación y Control de Confianza, ambos direcciones de la Secretaría General de Gobierno y el </w:t>
      </w:r>
      <w:r w:rsidR="00282105" w:rsidRPr="00B762FF">
        <w:rPr>
          <w:rFonts w:ascii="Arial" w:eastAsiaTheme="minorEastAsia" w:hAnsi="Arial" w:cs="Arial"/>
          <w:sz w:val="24"/>
        </w:rPr>
        <w:t xml:space="preserve">Secretariado Ejecutivo del </w:t>
      </w:r>
      <w:r w:rsidR="007A2C93" w:rsidRPr="00B762FF">
        <w:rPr>
          <w:rFonts w:ascii="Arial" w:eastAsiaTheme="minorEastAsia" w:hAnsi="Arial" w:cs="Arial"/>
          <w:sz w:val="24"/>
        </w:rPr>
        <w:t>Consejo Estatal de Seguridad Pública.</w:t>
      </w:r>
    </w:p>
    <w:p w14:paraId="2D6D8B33" w14:textId="57678224" w:rsidR="00F5207B" w:rsidRPr="001378BC" w:rsidRDefault="004F6CAE" w:rsidP="00F5207B">
      <w:pPr>
        <w:spacing w:after="120" w:line="360" w:lineRule="auto"/>
        <w:ind w:left="283"/>
        <w:jc w:val="both"/>
        <w:rPr>
          <w:rFonts w:ascii="Arial" w:eastAsiaTheme="minorEastAsia" w:hAnsi="Arial" w:cs="Arial"/>
          <w:sz w:val="24"/>
        </w:rPr>
      </w:pPr>
      <w:r w:rsidRPr="00B762FF">
        <w:rPr>
          <w:rFonts w:ascii="Arial" w:eastAsiaTheme="minorEastAsia" w:hAnsi="Arial" w:cs="Arial"/>
          <w:sz w:val="24"/>
        </w:rPr>
        <w:t xml:space="preserve">La </w:t>
      </w:r>
      <w:r w:rsidRPr="00B762FF">
        <w:rPr>
          <w:rFonts w:ascii="Arial" w:eastAsiaTheme="minorEastAsia" w:hAnsi="Arial" w:cs="Arial"/>
          <w:b/>
          <w:sz w:val="24"/>
        </w:rPr>
        <w:t>población atendida</w:t>
      </w:r>
      <w:r w:rsidRPr="00B762FF">
        <w:rPr>
          <w:rFonts w:ascii="Arial" w:eastAsiaTheme="minorEastAsia" w:hAnsi="Arial" w:cs="Arial"/>
          <w:sz w:val="24"/>
        </w:rPr>
        <w:t xml:space="preserve"> es aquella que recibió el beneficio del Fondo y puede ser una parte o la totalidad de la población objetivo.</w:t>
      </w:r>
      <w:r w:rsidR="00F5207B" w:rsidRPr="00B762FF">
        <w:rPr>
          <w:rFonts w:ascii="Arial" w:eastAsiaTheme="minorEastAsia" w:hAnsi="Arial" w:cs="Arial"/>
          <w:sz w:val="24"/>
        </w:rPr>
        <w:t xml:space="preserve"> </w:t>
      </w:r>
      <w:r w:rsidR="00EE53FB" w:rsidRPr="00B762FF">
        <w:rPr>
          <w:rFonts w:ascii="Arial" w:eastAsiaTheme="minorEastAsia" w:hAnsi="Arial" w:cs="Arial"/>
          <w:sz w:val="24"/>
        </w:rPr>
        <w:t>Segun determina el ente ejecutor</w:t>
      </w:r>
      <w:r w:rsidR="00B762FF" w:rsidRPr="00B762FF">
        <w:rPr>
          <w:rFonts w:ascii="Arial" w:eastAsiaTheme="minorEastAsia" w:hAnsi="Arial" w:cs="Arial"/>
          <w:sz w:val="24"/>
        </w:rPr>
        <w:t>, la población atendida</w:t>
      </w:r>
      <w:r w:rsidR="00EE53FB" w:rsidRPr="00B762FF">
        <w:rPr>
          <w:rFonts w:ascii="Arial" w:eastAsiaTheme="minorEastAsia" w:hAnsi="Arial" w:cs="Arial"/>
          <w:sz w:val="24"/>
        </w:rPr>
        <w:t xml:space="preserve"> es la </w:t>
      </w:r>
      <w:r w:rsidR="00F5207B" w:rsidRPr="00B762FF">
        <w:rPr>
          <w:rFonts w:ascii="Arial" w:eastAsiaTheme="minorEastAsia" w:hAnsi="Arial" w:cs="Arial"/>
          <w:sz w:val="24"/>
        </w:rPr>
        <w:t>Secretaría de Seguridad Pública, la Fiscalía General del Estado, la Dirección de Prevención, Ejecución y Reinserción Social y el Centro Estatal de Evaluac</w:t>
      </w:r>
      <w:r w:rsidR="00B762FF">
        <w:rPr>
          <w:rFonts w:ascii="Arial" w:eastAsiaTheme="minorEastAsia" w:hAnsi="Arial" w:cs="Arial"/>
          <w:sz w:val="24"/>
        </w:rPr>
        <w:t>ión y Control de Confianza, amba</w:t>
      </w:r>
      <w:r w:rsidR="00F5207B" w:rsidRPr="00B762FF">
        <w:rPr>
          <w:rFonts w:ascii="Arial" w:eastAsiaTheme="minorEastAsia" w:hAnsi="Arial" w:cs="Arial"/>
          <w:sz w:val="24"/>
        </w:rPr>
        <w:t>s direcciones de la Secretaría General de Gobierno y el Secretariado Ejecutivo del Consejo Estatal de Seguridad Pública. Las mismas dependencias fueron apoyada el año anterior.</w:t>
      </w:r>
    </w:p>
    <w:p w14:paraId="302FE383" w14:textId="77777777" w:rsidR="00E0089D" w:rsidRPr="001378BC" w:rsidRDefault="00E63324" w:rsidP="00E0089D">
      <w:pPr>
        <w:spacing w:after="120" w:line="360" w:lineRule="auto"/>
        <w:rPr>
          <w:rFonts w:ascii="Arial" w:eastAsiaTheme="minorEastAsia" w:hAnsi="Arial" w:cs="Arial"/>
          <w:b/>
          <w:sz w:val="24"/>
        </w:rPr>
      </w:pPr>
      <w:r w:rsidRPr="001378BC">
        <w:rPr>
          <w:rFonts w:ascii="Arial" w:eastAsiaTheme="minorEastAsia" w:hAnsi="Arial" w:cs="Arial"/>
          <w:b/>
          <w:sz w:val="24"/>
        </w:rPr>
        <w:t>RESPUESTA:</w:t>
      </w:r>
    </w:p>
    <w:p w14:paraId="0B102DF2" w14:textId="33C2FB49" w:rsidR="003F7416" w:rsidRPr="001378BC" w:rsidRDefault="003F7416" w:rsidP="003F7416">
      <w:pPr>
        <w:spacing w:after="120" w:line="360" w:lineRule="auto"/>
        <w:jc w:val="center"/>
        <w:rPr>
          <w:rFonts w:ascii="Arial" w:eastAsiaTheme="minorEastAsia" w:hAnsi="Arial" w:cs="Arial"/>
          <w:b/>
          <w:sz w:val="24"/>
        </w:rPr>
      </w:pPr>
      <w:r w:rsidRPr="001378BC">
        <w:rPr>
          <w:rFonts w:ascii="Arial" w:eastAsiaTheme="minorEastAsia" w:hAnsi="Arial" w:cs="Arial"/>
          <w:b/>
          <w:sz w:val="24"/>
          <w:lang w:eastAsia="es-MX"/>
        </w:rPr>
        <w:t>Tabla N° 2 Variación de la Cobertura de Atención</w:t>
      </w:r>
    </w:p>
    <w:tbl>
      <w:tblPr>
        <w:tblStyle w:val="Tablaconcuadrcula1"/>
        <w:tblW w:w="0" w:type="auto"/>
        <w:tblLook w:val="04A0" w:firstRow="1" w:lastRow="0" w:firstColumn="1" w:lastColumn="0" w:noHBand="0" w:noVBand="1"/>
      </w:tblPr>
      <w:tblGrid>
        <w:gridCol w:w="1518"/>
        <w:gridCol w:w="1416"/>
        <w:gridCol w:w="1694"/>
        <w:gridCol w:w="1694"/>
        <w:gridCol w:w="1910"/>
        <w:gridCol w:w="1617"/>
      </w:tblGrid>
      <w:tr w:rsidR="00C671F3" w:rsidRPr="001378BC" w14:paraId="0B6EE4C0" w14:textId="77777777" w:rsidTr="003F7416">
        <w:tc>
          <w:tcPr>
            <w:tcW w:w="1526" w:type="dxa"/>
            <w:shd w:val="clear" w:color="auto" w:fill="92D050"/>
            <w:vAlign w:val="center"/>
          </w:tcPr>
          <w:p w14:paraId="65D8EF13" w14:textId="77777777" w:rsidR="00C671F3" w:rsidRPr="001378BC" w:rsidRDefault="00C671F3" w:rsidP="00C2204B">
            <w:pPr>
              <w:spacing w:after="100" w:afterAutospacing="1" w:line="360" w:lineRule="auto"/>
              <w:contextualSpacing/>
              <w:jc w:val="both"/>
              <w:rPr>
                <w:rFonts w:ascii="Arial" w:eastAsiaTheme="minorEastAsia" w:hAnsi="Arial" w:cs="Arial"/>
                <w:color w:val="FFFFFF" w:themeColor="background1"/>
                <w:sz w:val="24"/>
              </w:rPr>
            </w:pPr>
          </w:p>
        </w:tc>
        <w:tc>
          <w:tcPr>
            <w:tcW w:w="1417" w:type="dxa"/>
            <w:shd w:val="clear" w:color="auto" w:fill="92D050"/>
            <w:vAlign w:val="center"/>
          </w:tcPr>
          <w:p w14:paraId="4E589B8C" w14:textId="77777777" w:rsidR="00C671F3" w:rsidRPr="001378BC" w:rsidRDefault="00C671F3" w:rsidP="00FB5C96">
            <w:pPr>
              <w:spacing w:after="100" w:afterAutospacing="1" w:line="360" w:lineRule="auto"/>
              <w:contextualSpacing/>
              <w:jc w:val="center"/>
              <w:rPr>
                <w:rFonts w:ascii="Arial" w:eastAsiaTheme="minorEastAsia" w:hAnsi="Arial" w:cs="Arial"/>
                <w:b/>
                <w:color w:val="FFFFFF" w:themeColor="background1"/>
                <w:sz w:val="24"/>
              </w:rPr>
            </w:pPr>
            <w:r w:rsidRPr="001378BC">
              <w:rPr>
                <w:rFonts w:ascii="Arial" w:eastAsiaTheme="minorEastAsia" w:hAnsi="Arial" w:cs="Arial"/>
                <w:b/>
                <w:color w:val="FFFFFF" w:themeColor="background1"/>
                <w:sz w:val="24"/>
              </w:rPr>
              <w:t>Población Potencial (PP)</w:t>
            </w:r>
          </w:p>
        </w:tc>
        <w:tc>
          <w:tcPr>
            <w:tcW w:w="1701" w:type="dxa"/>
            <w:shd w:val="clear" w:color="auto" w:fill="92D050"/>
            <w:vAlign w:val="center"/>
          </w:tcPr>
          <w:p w14:paraId="38541610" w14:textId="77777777" w:rsidR="00C671F3" w:rsidRPr="001378BC" w:rsidRDefault="00C671F3" w:rsidP="00FB5C96">
            <w:pPr>
              <w:spacing w:after="100" w:afterAutospacing="1" w:line="360" w:lineRule="auto"/>
              <w:contextualSpacing/>
              <w:jc w:val="center"/>
              <w:rPr>
                <w:rFonts w:ascii="Arial" w:eastAsiaTheme="minorEastAsia" w:hAnsi="Arial" w:cs="Arial"/>
                <w:b/>
                <w:color w:val="FFFFFF" w:themeColor="background1"/>
                <w:sz w:val="24"/>
              </w:rPr>
            </w:pPr>
            <w:r w:rsidRPr="001378BC">
              <w:rPr>
                <w:rFonts w:ascii="Arial" w:eastAsiaTheme="minorEastAsia" w:hAnsi="Arial" w:cs="Arial"/>
                <w:b/>
                <w:color w:val="FFFFFF" w:themeColor="background1"/>
                <w:sz w:val="24"/>
              </w:rPr>
              <w:t>Población Objetivo (PO)</w:t>
            </w:r>
          </w:p>
        </w:tc>
        <w:tc>
          <w:tcPr>
            <w:tcW w:w="1701" w:type="dxa"/>
            <w:shd w:val="clear" w:color="auto" w:fill="92D050"/>
            <w:vAlign w:val="center"/>
          </w:tcPr>
          <w:p w14:paraId="0CDF333D" w14:textId="77777777" w:rsidR="00C671F3" w:rsidRPr="001378BC" w:rsidRDefault="00C671F3" w:rsidP="00FB5C96">
            <w:pPr>
              <w:spacing w:after="100" w:afterAutospacing="1" w:line="360" w:lineRule="auto"/>
              <w:contextualSpacing/>
              <w:jc w:val="center"/>
              <w:rPr>
                <w:rFonts w:ascii="Arial" w:eastAsiaTheme="minorEastAsia" w:hAnsi="Arial" w:cs="Arial"/>
                <w:b/>
                <w:color w:val="FFFFFF" w:themeColor="background1"/>
                <w:sz w:val="24"/>
              </w:rPr>
            </w:pPr>
            <w:r w:rsidRPr="001378BC">
              <w:rPr>
                <w:rFonts w:ascii="Arial" w:eastAsiaTheme="minorEastAsia" w:hAnsi="Arial" w:cs="Arial"/>
                <w:b/>
                <w:color w:val="FFFFFF" w:themeColor="background1"/>
                <w:sz w:val="24"/>
              </w:rPr>
              <w:t>Población Atendida (PA)</w:t>
            </w:r>
          </w:p>
        </w:tc>
        <w:tc>
          <w:tcPr>
            <w:tcW w:w="1916" w:type="dxa"/>
            <w:shd w:val="clear" w:color="auto" w:fill="92D050"/>
            <w:vAlign w:val="center"/>
          </w:tcPr>
          <w:p w14:paraId="69BD7350" w14:textId="77777777" w:rsidR="00C671F3" w:rsidRPr="001378BC" w:rsidRDefault="00C671F3" w:rsidP="00FB5C96">
            <w:pPr>
              <w:spacing w:after="100" w:afterAutospacing="1" w:line="360" w:lineRule="auto"/>
              <w:contextualSpacing/>
              <w:jc w:val="center"/>
              <w:rPr>
                <w:rFonts w:ascii="Arial" w:eastAsiaTheme="minorEastAsia" w:hAnsi="Arial" w:cs="Arial"/>
                <w:b/>
                <w:color w:val="FFFFFF" w:themeColor="background1"/>
                <w:sz w:val="24"/>
              </w:rPr>
            </w:pPr>
            <w:r w:rsidRPr="001378BC">
              <w:rPr>
                <w:rFonts w:ascii="Arial" w:eastAsiaTheme="minorEastAsia" w:hAnsi="Arial" w:cs="Arial"/>
                <w:b/>
                <w:color w:val="FFFFFF" w:themeColor="background1"/>
                <w:sz w:val="24"/>
              </w:rPr>
              <w:t>Cobertura del Programa (PA/PP)*100</w:t>
            </w:r>
          </w:p>
        </w:tc>
        <w:tc>
          <w:tcPr>
            <w:tcW w:w="0" w:type="auto"/>
            <w:shd w:val="clear" w:color="auto" w:fill="92D050"/>
            <w:vAlign w:val="center"/>
          </w:tcPr>
          <w:p w14:paraId="23FDC132" w14:textId="77777777" w:rsidR="00C671F3" w:rsidRPr="001378BC" w:rsidRDefault="00C671F3" w:rsidP="00FB5C96">
            <w:pPr>
              <w:spacing w:after="100" w:afterAutospacing="1" w:line="360" w:lineRule="auto"/>
              <w:contextualSpacing/>
              <w:jc w:val="center"/>
              <w:rPr>
                <w:rFonts w:ascii="Arial" w:eastAsiaTheme="minorEastAsia" w:hAnsi="Arial" w:cs="Arial"/>
                <w:b/>
                <w:color w:val="FFFFFF" w:themeColor="background1"/>
                <w:sz w:val="24"/>
              </w:rPr>
            </w:pPr>
            <w:r w:rsidRPr="001378BC">
              <w:rPr>
                <w:rFonts w:ascii="Arial" w:eastAsiaTheme="minorEastAsia" w:hAnsi="Arial" w:cs="Arial"/>
                <w:b/>
                <w:color w:val="FFFFFF" w:themeColor="background1"/>
                <w:sz w:val="24"/>
              </w:rPr>
              <w:t>Eficacia de la Cobertura</w:t>
            </w:r>
          </w:p>
          <w:p w14:paraId="58E95BAD" w14:textId="77777777" w:rsidR="00C671F3" w:rsidRPr="001378BC" w:rsidRDefault="00C671F3" w:rsidP="00FB5C96">
            <w:pPr>
              <w:spacing w:after="100" w:afterAutospacing="1" w:line="360" w:lineRule="auto"/>
              <w:contextualSpacing/>
              <w:jc w:val="center"/>
              <w:rPr>
                <w:rFonts w:ascii="Arial" w:eastAsiaTheme="minorEastAsia" w:hAnsi="Arial" w:cs="Arial"/>
                <w:b/>
                <w:color w:val="FFFFFF" w:themeColor="background1"/>
                <w:sz w:val="24"/>
              </w:rPr>
            </w:pPr>
            <w:r w:rsidRPr="001378BC">
              <w:rPr>
                <w:rFonts w:ascii="Arial" w:eastAsiaTheme="minorEastAsia" w:hAnsi="Arial" w:cs="Arial"/>
                <w:b/>
                <w:color w:val="FFFFFF" w:themeColor="background1"/>
                <w:sz w:val="24"/>
              </w:rPr>
              <w:t>(PA/PO)*100</w:t>
            </w:r>
          </w:p>
        </w:tc>
      </w:tr>
      <w:tr w:rsidR="00C671F3" w:rsidRPr="00B762FF" w14:paraId="7547CA62" w14:textId="77777777" w:rsidTr="00FB5C96">
        <w:tc>
          <w:tcPr>
            <w:tcW w:w="1526" w:type="dxa"/>
            <w:vAlign w:val="center"/>
          </w:tcPr>
          <w:p w14:paraId="384A589E" w14:textId="77777777" w:rsidR="00C671F3" w:rsidRPr="00B762FF" w:rsidRDefault="00C671F3" w:rsidP="00C2204B">
            <w:pPr>
              <w:spacing w:after="100" w:afterAutospacing="1" w:line="360" w:lineRule="auto"/>
              <w:contextualSpacing/>
              <w:jc w:val="both"/>
              <w:rPr>
                <w:rFonts w:ascii="Arial" w:eastAsiaTheme="minorEastAsia" w:hAnsi="Arial" w:cs="Arial"/>
                <w:b/>
                <w:sz w:val="24"/>
              </w:rPr>
            </w:pPr>
            <w:r w:rsidRPr="00B762FF">
              <w:rPr>
                <w:rFonts w:ascii="Arial" w:eastAsiaTheme="minorEastAsia" w:hAnsi="Arial" w:cs="Arial"/>
                <w:b/>
                <w:sz w:val="24"/>
              </w:rPr>
              <w:t>Año actual</w:t>
            </w:r>
          </w:p>
        </w:tc>
        <w:tc>
          <w:tcPr>
            <w:tcW w:w="1417" w:type="dxa"/>
            <w:vAlign w:val="center"/>
          </w:tcPr>
          <w:p w14:paraId="17366816" w14:textId="44FF2A4E" w:rsidR="00C671F3" w:rsidRPr="00B762FF" w:rsidRDefault="0019737E" w:rsidP="00FB5C96">
            <w:pPr>
              <w:spacing w:after="0" w:line="240" w:lineRule="auto"/>
              <w:jc w:val="center"/>
              <w:rPr>
                <w:rFonts w:ascii="Arial" w:eastAsiaTheme="minorEastAsia" w:hAnsi="Arial" w:cs="Arial"/>
                <w:sz w:val="24"/>
              </w:rPr>
            </w:pPr>
            <w:r w:rsidRPr="00B762FF">
              <w:rPr>
                <w:rFonts w:ascii="Arial" w:eastAsiaTheme="minorEastAsia" w:hAnsi="Arial" w:cs="Arial"/>
                <w:sz w:val="24"/>
              </w:rPr>
              <w:t>N/D</w:t>
            </w:r>
          </w:p>
        </w:tc>
        <w:tc>
          <w:tcPr>
            <w:tcW w:w="1701" w:type="dxa"/>
            <w:vAlign w:val="center"/>
          </w:tcPr>
          <w:p w14:paraId="1D43E0CC" w14:textId="785D0F59" w:rsidR="00C671F3" w:rsidRPr="00B762FF" w:rsidRDefault="0019737E" w:rsidP="00FB5C96">
            <w:pPr>
              <w:spacing w:after="0" w:line="240" w:lineRule="auto"/>
              <w:jc w:val="center"/>
              <w:rPr>
                <w:rFonts w:ascii="Arial" w:eastAsiaTheme="minorEastAsia" w:hAnsi="Arial" w:cs="Arial"/>
                <w:sz w:val="24"/>
              </w:rPr>
            </w:pPr>
            <w:r w:rsidRPr="00B762FF">
              <w:rPr>
                <w:rFonts w:ascii="Arial" w:eastAsiaTheme="minorEastAsia" w:hAnsi="Arial" w:cs="Arial"/>
                <w:sz w:val="24"/>
              </w:rPr>
              <w:t>N/D</w:t>
            </w:r>
          </w:p>
        </w:tc>
        <w:tc>
          <w:tcPr>
            <w:tcW w:w="1701" w:type="dxa"/>
            <w:vAlign w:val="center"/>
          </w:tcPr>
          <w:p w14:paraId="5013AC8E" w14:textId="2522CE08" w:rsidR="00C671F3" w:rsidRPr="00B762FF" w:rsidRDefault="0019737E" w:rsidP="00FB5C96">
            <w:pPr>
              <w:spacing w:after="0" w:line="240" w:lineRule="auto"/>
              <w:jc w:val="center"/>
              <w:rPr>
                <w:rFonts w:ascii="Arial" w:eastAsiaTheme="minorEastAsia" w:hAnsi="Arial" w:cs="Arial"/>
                <w:sz w:val="24"/>
              </w:rPr>
            </w:pPr>
            <w:r w:rsidRPr="00B762FF">
              <w:rPr>
                <w:rFonts w:ascii="Arial" w:eastAsiaTheme="minorEastAsia" w:hAnsi="Arial" w:cs="Arial"/>
                <w:sz w:val="24"/>
              </w:rPr>
              <w:t>N/D</w:t>
            </w:r>
          </w:p>
        </w:tc>
        <w:tc>
          <w:tcPr>
            <w:tcW w:w="1916" w:type="dxa"/>
            <w:vAlign w:val="center"/>
          </w:tcPr>
          <w:p w14:paraId="1DCF9124" w14:textId="4346D6C2" w:rsidR="00C671F3" w:rsidRPr="00B762FF" w:rsidRDefault="0019737E" w:rsidP="00FB5C96">
            <w:pPr>
              <w:spacing w:after="100" w:afterAutospacing="1" w:line="240" w:lineRule="auto"/>
              <w:contextualSpacing/>
              <w:jc w:val="center"/>
              <w:rPr>
                <w:rFonts w:ascii="Arial" w:eastAsiaTheme="minorEastAsia" w:hAnsi="Arial" w:cs="Arial"/>
                <w:sz w:val="24"/>
              </w:rPr>
            </w:pPr>
            <w:r w:rsidRPr="00B762FF">
              <w:rPr>
                <w:rFonts w:ascii="Arial" w:eastAsiaTheme="minorEastAsia" w:hAnsi="Arial" w:cs="Arial"/>
                <w:sz w:val="24"/>
              </w:rPr>
              <w:t>N/D</w:t>
            </w:r>
          </w:p>
        </w:tc>
        <w:tc>
          <w:tcPr>
            <w:tcW w:w="0" w:type="auto"/>
            <w:vAlign w:val="center"/>
          </w:tcPr>
          <w:p w14:paraId="3EFFC57B" w14:textId="0FA99FC1" w:rsidR="00C671F3" w:rsidRPr="00B762FF" w:rsidRDefault="0019737E" w:rsidP="00FB5C96">
            <w:pPr>
              <w:spacing w:after="100" w:afterAutospacing="1" w:line="240" w:lineRule="auto"/>
              <w:contextualSpacing/>
              <w:jc w:val="center"/>
              <w:rPr>
                <w:rFonts w:ascii="Arial" w:eastAsiaTheme="minorEastAsia" w:hAnsi="Arial" w:cs="Arial"/>
                <w:sz w:val="24"/>
              </w:rPr>
            </w:pPr>
            <w:r w:rsidRPr="00B762FF">
              <w:rPr>
                <w:rFonts w:ascii="Arial" w:eastAsiaTheme="minorEastAsia" w:hAnsi="Arial" w:cs="Arial"/>
                <w:sz w:val="24"/>
              </w:rPr>
              <w:t>N/D</w:t>
            </w:r>
          </w:p>
        </w:tc>
      </w:tr>
      <w:tr w:rsidR="00C671F3" w:rsidRPr="00B762FF" w14:paraId="2396ED02" w14:textId="77777777" w:rsidTr="005C2AA2">
        <w:trPr>
          <w:trHeight w:val="552"/>
        </w:trPr>
        <w:tc>
          <w:tcPr>
            <w:tcW w:w="1526" w:type="dxa"/>
            <w:vAlign w:val="center"/>
          </w:tcPr>
          <w:p w14:paraId="5E2C1579" w14:textId="77777777" w:rsidR="00C671F3" w:rsidRPr="00B762FF" w:rsidRDefault="00C671F3" w:rsidP="00C2204B">
            <w:pPr>
              <w:spacing w:after="100" w:afterAutospacing="1" w:line="360" w:lineRule="auto"/>
              <w:contextualSpacing/>
              <w:jc w:val="both"/>
              <w:rPr>
                <w:rFonts w:ascii="Arial" w:eastAsiaTheme="minorEastAsia" w:hAnsi="Arial" w:cs="Arial"/>
                <w:b/>
                <w:sz w:val="24"/>
              </w:rPr>
            </w:pPr>
            <w:r w:rsidRPr="00B762FF">
              <w:rPr>
                <w:rFonts w:ascii="Arial" w:eastAsiaTheme="minorEastAsia" w:hAnsi="Arial" w:cs="Arial"/>
                <w:b/>
                <w:sz w:val="24"/>
              </w:rPr>
              <w:lastRenderedPageBreak/>
              <w:t>Año anterior</w:t>
            </w:r>
          </w:p>
        </w:tc>
        <w:tc>
          <w:tcPr>
            <w:tcW w:w="1417" w:type="dxa"/>
            <w:vAlign w:val="center"/>
          </w:tcPr>
          <w:p w14:paraId="5C40B72B" w14:textId="79626954" w:rsidR="00C671F3" w:rsidRPr="00B762FF" w:rsidRDefault="0019737E" w:rsidP="0019737E">
            <w:pPr>
              <w:spacing w:after="100" w:afterAutospacing="1" w:line="360" w:lineRule="auto"/>
              <w:contextualSpacing/>
              <w:jc w:val="center"/>
              <w:rPr>
                <w:rFonts w:ascii="Arial" w:eastAsiaTheme="minorEastAsia" w:hAnsi="Arial" w:cs="Arial"/>
                <w:sz w:val="24"/>
              </w:rPr>
            </w:pPr>
            <w:r w:rsidRPr="00B762FF">
              <w:rPr>
                <w:rFonts w:ascii="Arial" w:eastAsiaTheme="minorEastAsia" w:hAnsi="Arial" w:cs="Arial"/>
                <w:sz w:val="24"/>
              </w:rPr>
              <w:t>N/D</w:t>
            </w:r>
          </w:p>
        </w:tc>
        <w:tc>
          <w:tcPr>
            <w:tcW w:w="1701" w:type="dxa"/>
            <w:vAlign w:val="center"/>
          </w:tcPr>
          <w:p w14:paraId="39BFE242" w14:textId="4F6FC0E3" w:rsidR="00C671F3" w:rsidRPr="00B762FF" w:rsidRDefault="0019737E" w:rsidP="0019737E">
            <w:pPr>
              <w:spacing w:after="100" w:afterAutospacing="1" w:line="360" w:lineRule="auto"/>
              <w:contextualSpacing/>
              <w:jc w:val="center"/>
              <w:rPr>
                <w:rFonts w:ascii="Arial" w:eastAsiaTheme="minorEastAsia" w:hAnsi="Arial" w:cs="Arial"/>
                <w:sz w:val="24"/>
              </w:rPr>
            </w:pPr>
            <w:r w:rsidRPr="00B762FF">
              <w:rPr>
                <w:rFonts w:ascii="Arial" w:eastAsiaTheme="minorEastAsia" w:hAnsi="Arial" w:cs="Arial"/>
                <w:sz w:val="24"/>
              </w:rPr>
              <w:t>N/D</w:t>
            </w:r>
          </w:p>
        </w:tc>
        <w:tc>
          <w:tcPr>
            <w:tcW w:w="1701" w:type="dxa"/>
            <w:vAlign w:val="center"/>
          </w:tcPr>
          <w:p w14:paraId="1157DE90" w14:textId="0D47AA98" w:rsidR="00C671F3" w:rsidRPr="00B762FF" w:rsidRDefault="0019737E" w:rsidP="0019737E">
            <w:pPr>
              <w:spacing w:after="100" w:afterAutospacing="1" w:line="360" w:lineRule="auto"/>
              <w:contextualSpacing/>
              <w:jc w:val="center"/>
              <w:rPr>
                <w:rFonts w:ascii="Arial" w:eastAsiaTheme="minorEastAsia" w:hAnsi="Arial" w:cs="Arial"/>
                <w:sz w:val="24"/>
              </w:rPr>
            </w:pPr>
            <w:r w:rsidRPr="00B762FF">
              <w:rPr>
                <w:rFonts w:ascii="Arial" w:eastAsiaTheme="minorEastAsia" w:hAnsi="Arial" w:cs="Arial"/>
                <w:sz w:val="24"/>
              </w:rPr>
              <w:t>N/D</w:t>
            </w:r>
          </w:p>
        </w:tc>
        <w:tc>
          <w:tcPr>
            <w:tcW w:w="1916" w:type="dxa"/>
            <w:vAlign w:val="center"/>
          </w:tcPr>
          <w:p w14:paraId="7301F2F5" w14:textId="116852CD" w:rsidR="00C671F3" w:rsidRPr="00B762FF" w:rsidRDefault="0019737E" w:rsidP="0019737E">
            <w:pPr>
              <w:spacing w:after="100" w:afterAutospacing="1" w:line="360" w:lineRule="auto"/>
              <w:contextualSpacing/>
              <w:jc w:val="center"/>
              <w:rPr>
                <w:rFonts w:ascii="Arial" w:eastAsiaTheme="minorEastAsia" w:hAnsi="Arial" w:cs="Arial"/>
                <w:sz w:val="24"/>
              </w:rPr>
            </w:pPr>
            <w:r w:rsidRPr="00B762FF">
              <w:rPr>
                <w:rFonts w:ascii="Arial" w:eastAsiaTheme="minorEastAsia" w:hAnsi="Arial" w:cs="Arial"/>
                <w:sz w:val="24"/>
              </w:rPr>
              <w:t>N/D</w:t>
            </w:r>
          </w:p>
        </w:tc>
        <w:tc>
          <w:tcPr>
            <w:tcW w:w="0" w:type="auto"/>
            <w:vAlign w:val="center"/>
          </w:tcPr>
          <w:p w14:paraId="2CD28722" w14:textId="6A3D442F" w:rsidR="00C671F3" w:rsidRPr="00B762FF" w:rsidRDefault="0019737E" w:rsidP="0019737E">
            <w:pPr>
              <w:spacing w:after="100" w:afterAutospacing="1" w:line="360" w:lineRule="auto"/>
              <w:contextualSpacing/>
              <w:jc w:val="center"/>
              <w:rPr>
                <w:rFonts w:ascii="Arial" w:eastAsiaTheme="minorEastAsia" w:hAnsi="Arial" w:cs="Arial"/>
                <w:sz w:val="24"/>
              </w:rPr>
            </w:pPr>
            <w:r w:rsidRPr="00B762FF">
              <w:rPr>
                <w:rFonts w:ascii="Arial" w:eastAsiaTheme="minorEastAsia" w:hAnsi="Arial" w:cs="Arial"/>
                <w:sz w:val="24"/>
              </w:rPr>
              <w:t>N/D</w:t>
            </w:r>
          </w:p>
        </w:tc>
      </w:tr>
    </w:tbl>
    <w:p w14:paraId="30EDC9D6" w14:textId="0EF86004" w:rsidR="00AE19CE" w:rsidRPr="001378BC" w:rsidRDefault="002D0399" w:rsidP="002D0399">
      <w:pPr>
        <w:spacing w:after="120" w:line="360" w:lineRule="auto"/>
        <w:jc w:val="both"/>
        <w:rPr>
          <w:rFonts w:ascii="Arial" w:eastAsiaTheme="minorEastAsia" w:hAnsi="Arial" w:cs="Arial"/>
          <w:sz w:val="24"/>
        </w:rPr>
      </w:pPr>
      <w:r w:rsidRPr="00B762FF">
        <w:rPr>
          <w:rFonts w:ascii="Arial" w:eastAsiaTheme="minorEastAsia" w:hAnsi="Arial" w:cs="Arial"/>
          <w:noProof/>
          <w:sz w:val="24"/>
          <w:lang w:val="es-ES_tradnl" w:eastAsia="es-ES_tradnl"/>
        </w:rPr>
        <mc:AlternateContent>
          <mc:Choice Requires="wps">
            <w:drawing>
              <wp:anchor distT="45720" distB="45720" distL="114300" distR="114300" simplePos="0" relativeHeight="251649536" behindDoc="0" locked="0" layoutInCell="1" allowOverlap="1" wp14:anchorId="7097C907" wp14:editId="0A07FDAB">
                <wp:simplePos x="0" y="0"/>
                <wp:positionH relativeFrom="margin">
                  <wp:align>center</wp:align>
                </wp:positionH>
                <wp:positionV relativeFrom="paragraph">
                  <wp:posOffset>91777</wp:posOffset>
                </wp:positionV>
                <wp:extent cx="6166485" cy="580390"/>
                <wp:effectExtent l="0" t="0" r="5715"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580390"/>
                        </a:xfrm>
                        <a:prstGeom prst="rect">
                          <a:avLst/>
                        </a:prstGeom>
                        <a:solidFill>
                          <a:srgbClr val="FFFFFF"/>
                        </a:solidFill>
                        <a:ln w="9525">
                          <a:noFill/>
                          <a:miter lim="800000"/>
                          <a:headEnd/>
                          <a:tailEnd/>
                        </a:ln>
                      </wps:spPr>
                      <wps:txbx>
                        <w:txbxContent>
                          <w:p w14:paraId="018EF06B" w14:textId="78A6B738" w:rsidR="00DA65A1" w:rsidRPr="0029144E" w:rsidRDefault="00DA65A1" w:rsidP="00E0089D">
                            <w:pPr>
                              <w:jc w:val="center"/>
                              <w:rPr>
                                <w:rFonts w:ascii="Arial" w:hAnsi="Arial" w:cs="Arial"/>
                                <w:sz w:val="18"/>
                                <w:szCs w:val="18"/>
                              </w:rPr>
                            </w:pPr>
                            <w:r w:rsidRPr="0042632F">
                              <w:rPr>
                                <w:rFonts w:ascii="Arial" w:hAnsi="Arial" w:cs="Arial"/>
                                <w:sz w:val="18"/>
                                <w:szCs w:val="16"/>
                              </w:rPr>
                              <w:t>Fuente: Elaboración de INDETEC con datos extraídos de los documentos de gabinete enviados por el Estado de Yucatán</w:t>
                            </w:r>
                            <w:r w:rsidRPr="0042632F">
                              <w:rPr>
                                <w:rFonts w:ascii="Arial" w:hAnsi="Arial" w:cs="Arial"/>
                                <w:sz w:val="18"/>
                              </w:rPr>
                              <w:t xml:space="preserve"> ,“Tabla de población del FASP”.</w:t>
                            </w:r>
                          </w:p>
                          <w:p w14:paraId="63A9E4A1" w14:textId="77777777" w:rsidR="00DA65A1" w:rsidRDefault="00DA65A1" w:rsidP="00E00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7C907" id="_x0000_s1030" type="#_x0000_t202" style="position:absolute;left:0;text-align:left;margin-left:0;margin-top:7.25pt;width:485.55pt;height:45.7pt;z-index:251649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" stroked="f">
                <v:textbox>
                  <w:txbxContent>
                    <w:p w14:paraId="018EF06B" w14:textId="78A6B738" w:rsidR="00DA65A1" w:rsidRPr="0029144E" w:rsidRDefault="00DA65A1" w:rsidP="00E0089D">
                      <w:pPr>
                        <w:jc w:val="center"/>
                        <w:rPr>
                          <w:rFonts w:ascii="Arial" w:hAnsi="Arial" w:cs="Arial"/>
                          <w:sz w:val="18"/>
                          <w:szCs w:val="18"/>
                        </w:rPr>
                      </w:pPr>
                      <w:r w:rsidRPr="0042632F">
                        <w:rPr>
                          <w:rFonts w:ascii="Arial" w:hAnsi="Arial" w:cs="Arial"/>
                          <w:sz w:val="18"/>
                          <w:szCs w:val="16"/>
                        </w:rPr>
                        <w:t>Fuente: Elaboración de INDETEC con datos extraídos de los documentos de gabinete enviados por el Estado de Yucatán</w:t>
                      </w:r>
                      <w:r w:rsidRPr="0042632F">
                        <w:rPr>
                          <w:rFonts w:ascii="Arial" w:hAnsi="Arial" w:cs="Arial"/>
                          <w:sz w:val="18"/>
                        </w:rPr>
                        <w:t xml:space="preserve"> ,“Tabla de población del FASP”.</w:t>
                      </w:r>
                    </w:p>
                    <w:p w14:paraId="63A9E4A1" w14:textId="77777777" w:rsidR="00DA65A1" w:rsidRDefault="00DA65A1" w:rsidP="00E0089D"/>
                  </w:txbxContent>
                </v:textbox>
                <w10:wrap type="square" anchorx="margin"/>
              </v:shape>
            </w:pict>
          </mc:Fallback>
        </mc:AlternateContent>
      </w:r>
      <w:r w:rsidR="0019737E" w:rsidRPr="00B762FF">
        <w:rPr>
          <w:rFonts w:ascii="Arial" w:eastAsiaTheme="minorEastAsia" w:hAnsi="Arial" w:cs="Arial"/>
          <w:sz w:val="24"/>
        </w:rPr>
        <w:t xml:space="preserve">Con la </w:t>
      </w:r>
      <w:r w:rsidR="00045409" w:rsidRPr="00B762FF">
        <w:rPr>
          <w:rFonts w:ascii="Arial" w:eastAsiaTheme="minorEastAsia" w:hAnsi="Arial" w:cs="Arial"/>
          <w:sz w:val="24"/>
        </w:rPr>
        <w:t>información</w:t>
      </w:r>
      <w:r w:rsidR="0019737E" w:rsidRPr="00B762FF">
        <w:rPr>
          <w:rFonts w:ascii="Arial" w:eastAsiaTheme="minorEastAsia" w:hAnsi="Arial" w:cs="Arial"/>
          <w:sz w:val="24"/>
        </w:rPr>
        <w:t xml:space="preserve"> proporcionada por el ente ejecutor no es pos</w:t>
      </w:r>
      <w:r w:rsidR="006D4847" w:rsidRPr="00B762FF">
        <w:rPr>
          <w:rFonts w:ascii="Arial" w:eastAsiaTheme="minorEastAsia" w:hAnsi="Arial" w:cs="Arial"/>
          <w:sz w:val="24"/>
        </w:rPr>
        <w:t>ible determinar la cuantificació</w:t>
      </w:r>
      <w:r w:rsidR="0019737E" w:rsidRPr="00B762FF">
        <w:rPr>
          <w:rFonts w:ascii="Arial" w:eastAsiaTheme="minorEastAsia" w:hAnsi="Arial" w:cs="Arial"/>
          <w:sz w:val="24"/>
        </w:rPr>
        <w:t>n de las poblaciones (potencial, objetivo y atendida), en virtud de que no se muestran datos para todos los Programas con Prioridad Nacional por los cuales se ejercen los recursos del Fondo.</w:t>
      </w:r>
    </w:p>
    <w:p w14:paraId="2D64E2DF" w14:textId="77777777" w:rsidR="00E0089D" w:rsidRPr="001378BC" w:rsidRDefault="00E0089D" w:rsidP="004C0514">
      <w:pPr>
        <w:spacing w:after="100" w:afterAutospacing="1" w:line="360" w:lineRule="auto"/>
        <w:jc w:val="both"/>
        <w:rPr>
          <w:rFonts w:ascii="Arial" w:eastAsiaTheme="minorEastAsia" w:hAnsi="Arial" w:cs="Arial"/>
          <w:sz w:val="24"/>
        </w:rPr>
      </w:pPr>
    </w:p>
    <w:p w14:paraId="75AEF8A6" w14:textId="4B24A9A3" w:rsidR="00AE19CE" w:rsidRPr="005C2AA2" w:rsidRDefault="003A3EBF" w:rsidP="005C2AA2">
      <w:pPr>
        <w:spacing w:after="0" w:line="240" w:lineRule="auto"/>
        <w:rPr>
          <w:rFonts w:ascii="Arial" w:eastAsiaTheme="minorEastAsia" w:hAnsi="Arial" w:cs="Arial"/>
          <w:b/>
          <w:i/>
          <w:sz w:val="24"/>
        </w:rPr>
      </w:pPr>
      <w:r w:rsidRPr="001378BC">
        <w:rPr>
          <w:rFonts w:ascii="Arial" w:eastAsiaTheme="minorEastAsia" w:hAnsi="Arial" w:cs="Arial"/>
          <w:b/>
          <w:i/>
          <w:sz w:val="24"/>
        </w:rPr>
        <w:br w:type="page"/>
      </w:r>
    </w:p>
    <w:p w14:paraId="1DA84712" w14:textId="77777777" w:rsidR="00C671F3" w:rsidRPr="001378BC" w:rsidRDefault="00DA7A9A" w:rsidP="00AE19CE">
      <w:pPr>
        <w:spacing w:after="120" w:line="360" w:lineRule="auto"/>
        <w:ind w:left="284"/>
        <w:jc w:val="both"/>
        <w:rPr>
          <w:rFonts w:ascii="Arial" w:eastAsiaTheme="minorEastAsia" w:hAnsi="Arial" w:cs="Arial"/>
          <w:b/>
          <w:sz w:val="24"/>
        </w:rPr>
      </w:pPr>
      <w:r w:rsidRPr="001378BC">
        <w:rPr>
          <w:rFonts w:ascii="Arial" w:eastAsiaTheme="minorEastAsia" w:hAnsi="Arial" w:cs="Arial"/>
          <w:b/>
          <w:sz w:val="24"/>
        </w:rPr>
        <w:lastRenderedPageBreak/>
        <w:t>6. ¿La población potencial y objetivo se encuentran claramente definidas?</w:t>
      </w:r>
    </w:p>
    <w:p w14:paraId="5BBB48EA" w14:textId="77777777" w:rsidR="00C2204B" w:rsidRPr="001378BC" w:rsidRDefault="00C2204B" w:rsidP="00AE19CE">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r w:rsidR="00FA2BD4" w:rsidRPr="001378BC">
        <w:rPr>
          <w:rFonts w:ascii="Arial" w:eastAsiaTheme="minorEastAsia" w:hAnsi="Arial" w:cs="Arial"/>
          <w:b/>
          <w:sz w:val="24"/>
        </w:rPr>
        <w:t xml:space="preserve"> SI</w:t>
      </w:r>
    </w:p>
    <w:p w14:paraId="3AE92EDF" w14:textId="400E87C1" w:rsidR="00FA2BD4" w:rsidRPr="001378BC" w:rsidRDefault="00AC14CE" w:rsidP="00AE19CE">
      <w:pPr>
        <w:spacing w:after="120" w:line="360" w:lineRule="auto"/>
        <w:rPr>
          <w:rFonts w:ascii="Arial" w:eastAsiaTheme="minorEastAsia" w:hAnsi="Arial" w:cs="Arial"/>
          <w:sz w:val="24"/>
        </w:rPr>
      </w:pPr>
      <w:r w:rsidRPr="001378BC">
        <w:rPr>
          <w:rFonts w:ascii="Arial" w:eastAsiaTheme="minorEastAsia" w:hAnsi="Arial" w:cs="Arial"/>
          <w:sz w:val="24"/>
        </w:rPr>
        <w:t>Como ya se mencionó, e</w:t>
      </w:r>
      <w:r w:rsidR="002C0B2C" w:rsidRPr="001378BC">
        <w:rPr>
          <w:rFonts w:ascii="Arial" w:eastAsiaTheme="minorEastAsia" w:hAnsi="Arial" w:cs="Arial"/>
          <w:sz w:val="24"/>
        </w:rPr>
        <w:t>l Fondo de A</w:t>
      </w:r>
      <w:r w:rsidR="0072758B" w:rsidRPr="001378BC">
        <w:rPr>
          <w:rFonts w:ascii="Arial" w:eastAsiaTheme="minorEastAsia" w:hAnsi="Arial" w:cs="Arial"/>
          <w:sz w:val="24"/>
        </w:rPr>
        <w:t>portaciones para la Seguridad Pú</w:t>
      </w:r>
      <w:r w:rsidR="002C0B2C" w:rsidRPr="001378BC">
        <w:rPr>
          <w:rFonts w:ascii="Arial" w:eastAsiaTheme="minorEastAsia" w:hAnsi="Arial" w:cs="Arial"/>
          <w:sz w:val="24"/>
        </w:rPr>
        <w:t xml:space="preserve">blica </w:t>
      </w:r>
      <w:r w:rsidRPr="001378BC">
        <w:rPr>
          <w:rFonts w:ascii="Arial" w:eastAsiaTheme="minorEastAsia" w:hAnsi="Arial" w:cs="Arial"/>
          <w:sz w:val="24"/>
        </w:rPr>
        <w:t xml:space="preserve">alimenta </w:t>
      </w:r>
      <w:r w:rsidR="002C0B2C" w:rsidRPr="001378BC">
        <w:rPr>
          <w:rFonts w:ascii="Arial" w:eastAsiaTheme="minorEastAsia" w:hAnsi="Arial" w:cs="Arial"/>
          <w:sz w:val="24"/>
        </w:rPr>
        <w:t xml:space="preserve">17 programas de prioridad nacional, cada uno de </w:t>
      </w:r>
      <w:r w:rsidR="0072758B" w:rsidRPr="001378BC">
        <w:rPr>
          <w:rFonts w:ascii="Arial" w:eastAsiaTheme="minorEastAsia" w:hAnsi="Arial" w:cs="Arial"/>
          <w:sz w:val="24"/>
        </w:rPr>
        <w:t xml:space="preserve">los cuales </w:t>
      </w:r>
      <w:r w:rsidR="002C0B2C" w:rsidRPr="001378BC">
        <w:rPr>
          <w:rFonts w:ascii="Arial" w:eastAsiaTheme="minorEastAsia" w:hAnsi="Arial" w:cs="Arial"/>
          <w:sz w:val="24"/>
        </w:rPr>
        <w:t xml:space="preserve">tiene una población </w:t>
      </w:r>
      <w:r w:rsidR="00AE19CE" w:rsidRPr="001378BC">
        <w:rPr>
          <w:rFonts w:ascii="Arial" w:eastAsiaTheme="minorEastAsia" w:hAnsi="Arial" w:cs="Arial"/>
          <w:sz w:val="24"/>
        </w:rPr>
        <w:t>definida</w:t>
      </w:r>
      <w:r w:rsidR="002C0B2C" w:rsidRPr="001378BC">
        <w:rPr>
          <w:rFonts w:ascii="Arial" w:eastAsiaTheme="minorEastAsia" w:hAnsi="Arial" w:cs="Arial"/>
          <w:sz w:val="24"/>
        </w:rPr>
        <w:t xml:space="preserve"> </w:t>
      </w:r>
      <w:r w:rsidR="00AE19CE" w:rsidRPr="001378BC">
        <w:rPr>
          <w:rFonts w:ascii="Arial" w:eastAsiaTheme="minorEastAsia" w:hAnsi="Arial" w:cs="Arial"/>
          <w:sz w:val="24"/>
        </w:rPr>
        <w:t xml:space="preserve">(Véase el Cuadro </w:t>
      </w:r>
      <w:r w:rsidR="006C4E17" w:rsidRPr="001378BC">
        <w:rPr>
          <w:rFonts w:ascii="Arial" w:eastAsiaTheme="minorEastAsia" w:hAnsi="Arial" w:cs="Arial"/>
          <w:sz w:val="24"/>
        </w:rPr>
        <w:t>Nº 2</w:t>
      </w:r>
      <w:r w:rsidR="00AE19CE" w:rsidRPr="001378BC">
        <w:rPr>
          <w:rFonts w:ascii="Arial" w:eastAsiaTheme="minorEastAsia" w:hAnsi="Arial" w:cs="Arial"/>
          <w:sz w:val="24"/>
        </w:rPr>
        <w:t>).</w:t>
      </w:r>
    </w:p>
    <w:p w14:paraId="1184415D" w14:textId="070DB995" w:rsidR="00AE19CE" w:rsidRPr="001378BC" w:rsidRDefault="00CC0D17" w:rsidP="003F7416">
      <w:pPr>
        <w:spacing w:after="120" w:line="360" w:lineRule="auto"/>
        <w:jc w:val="center"/>
        <w:rPr>
          <w:rFonts w:ascii="Arial" w:eastAsiaTheme="minorEastAsia" w:hAnsi="Arial" w:cs="Arial"/>
          <w:b/>
          <w:sz w:val="24"/>
        </w:rPr>
      </w:pPr>
      <w:r w:rsidRPr="001378BC">
        <w:rPr>
          <w:rFonts w:ascii="Arial" w:eastAsiaTheme="minorEastAsia" w:hAnsi="Arial" w:cs="Arial"/>
          <w:b/>
          <w:sz w:val="24"/>
        </w:rPr>
        <w:t xml:space="preserve">Cuadro </w:t>
      </w:r>
      <w:r w:rsidR="003F7416" w:rsidRPr="001378BC">
        <w:rPr>
          <w:rFonts w:ascii="Arial" w:eastAsiaTheme="minorEastAsia" w:hAnsi="Arial" w:cs="Arial"/>
          <w:b/>
          <w:sz w:val="24"/>
        </w:rPr>
        <w:t xml:space="preserve">N° </w:t>
      </w:r>
      <w:r w:rsidRPr="001378BC">
        <w:rPr>
          <w:rFonts w:ascii="Arial" w:eastAsiaTheme="minorEastAsia" w:hAnsi="Arial" w:cs="Arial"/>
          <w:b/>
          <w:sz w:val="24"/>
        </w:rPr>
        <w:t>2</w:t>
      </w:r>
      <w:r w:rsidR="00DA66B1" w:rsidRPr="001378BC">
        <w:rPr>
          <w:rFonts w:ascii="Arial" w:eastAsiaTheme="minorEastAsia" w:hAnsi="Arial" w:cs="Arial"/>
          <w:b/>
          <w:sz w:val="24"/>
        </w:rPr>
        <w:t xml:space="preserve"> Descripción de la Población Potencial, Objetivo y A</w:t>
      </w:r>
      <w:r w:rsidRPr="001378BC">
        <w:rPr>
          <w:rFonts w:ascii="Arial" w:eastAsiaTheme="minorEastAsia" w:hAnsi="Arial" w:cs="Arial"/>
          <w:b/>
          <w:sz w:val="24"/>
        </w:rPr>
        <w:t>tendida</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446"/>
        <w:gridCol w:w="2218"/>
        <w:gridCol w:w="2126"/>
        <w:gridCol w:w="1271"/>
        <w:gridCol w:w="1562"/>
        <w:gridCol w:w="9"/>
      </w:tblGrid>
      <w:tr w:rsidR="00804287" w:rsidRPr="001378BC" w14:paraId="72465172" w14:textId="77777777" w:rsidTr="00DE0A73">
        <w:trPr>
          <w:trHeight w:val="315"/>
          <w:jc w:val="center"/>
        </w:trPr>
        <w:tc>
          <w:tcPr>
            <w:tcW w:w="2446" w:type="dxa"/>
            <w:shd w:val="clear" w:color="auto" w:fill="92D050"/>
            <w:vAlign w:val="center"/>
            <w:hideMark/>
          </w:tcPr>
          <w:p w14:paraId="19CC4DAD" w14:textId="77777777" w:rsidR="00AE19CE" w:rsidRPr="001378BC" w:rsidRDefault="00AE19CE" w:rsidP="007030CF">
            <w:pPr>
              <w:spacing w:after="0" w:line="240" w:lineRule="auto"/>
              <w:jc w:val="center"/>
              <w:rPr>
                <w:rFonts w:ascii="Arial" w:eastAsia="Times New Roman" w:hAnsi="Arial" w:cs="Arial"/>
                <w:b/>
                <w:bCs/>
                <w:color w:val="FFFFFF" w:themeColor="background1"/>
                <w:sz w:val="24"/>
                <w:lang w:eastAsia="es-MX"/>
              </w:rPr>
            </w:pPr>
            <w:r w:rsidRPr="001378BC">
              <w:rPr>
                <w:rFonts w:ascii="Arial" w:eastAsia="Times New Roman" w:hAnsi="Arial" w:cs="Arial"/>
                <w:b/>
                <w:bCs/>
                <w:color w:val="FFFFFF" w:themeColor="background1"/>
                <w:sz w:val="24"/>
                <w:lang w:eastAsia="es-MX"/>
              </w:rPr>
              <w:t>Programa Prioritario</w:t>
            </w:r>
          </w:p>
        </w:tc>
        <w:tc>
          <w:tcPr>
            <w:tcW w:w="2218" w:type="dxa"/>
            <w:shd w:val="clear" w:color="auto" w:fill="92D050"/>
            <w:vAlign w:val="center"/>
            <w:hideMark/>
          </w:tcPr>
          <w:p w14:paraId="4DCCA4DD" w14:textId="77777777" w:rsidR="00AE19CE" w:rsidRPr="001378BC" w:rsidRDefault="00AE19CE" w:rsidP="007030CF">
            <w:pPr>
              <w:spacing w:after="0" w:line="240" w:lineRule="auto"/>
              <w:jc w:val="center"/>
              <w:rPr>
                <w:rFonts w:ascii="Arial" w:eastAsia="Times New Roman" w:hAnsi="Arial" w:cs="Arial"/>
                <w:b/>
                <w:bCs/>
                <w:color w:val="FFFFFF" w:themeColor="background1"/>
                <w:sz w:val="24"/>
                <w:lang w:eastAsia="es-MX"/>
              </w:rPr>
            </w:pPr>
            <w:r w:rsidRPr="001378BC">
              <w:rPr>
                <w:rFonts w:ascii="Arial" w:eastAsia="Times New Roman" w:hAnsi="Arial" w:cs="Arial"/>
                <w:b/>
                <w:bCs/>
                <w:color w:val="FFFFFF" w:themeColor="background1"/>
                <w:sz w:val="24"/>
                <w:lang w:eastAsia="es-MX"/>
              </w:rPr>
              <w:t>Población potencial</w:t>
            </w:r>
          </w:p>
        </w:tc>
        <w:tc>
          <w:tcPr>
            <w:tcW w:w="2126" w:type="dxa"/>
            <w:shd w:val="clear" w:color="auto" w:fill="92D050"/>
            <w:vAlign w:val="center"/>
            <w:hideMark/>
          </w:tcPr>
          <w:p w14:paraId="3EDD82E9" w14:textId="77777777" w:rsidR="00AE19CE" w:rsidRPr="001378BC" w:rsidRDefault="00AE19CE" w:rsidP="007030CF">
            <w:pPr>
              <w:spacing w:after="0" w:line="240" w:lineRule="auto"/>
              <w:jc w:val="center"/>
              <w:rPr>
                <w:rFonts w:ascii="Arial" w:eastAsia="Times New Roman" w:hAnsi="Arial" w:cs="Arial"/>
                <w:b/>
                <w:bCs/>
                <w:color w:val="FFFFFF" w:themeColor="background1"/>
                <w:sz w:val="24"/>
                <w:lang w:eastAsia="es-MX"/>
              </w:rPr>
            </w:pPr>
            <w:r w:rsidRPr="001378BC">
              <w:rPr>
                <w:rFonts w:ascii="Arial" w:eastAsia="Times New Roman" w:hAnsi="Arial" w:cs="Arial"/>
                <w:b/>
                <w:bCs/>
                <w:color w:val="FFFFFF" w:themeColor="background1"/>
                <w:sz w:val="24"/>
                <w:lang w:eastAsia="es-MX"/>
              </w:rPr>
              <w:t>Población objetivo</w:t>
            </w:r>
          </w:p>
        </w:tc>
        <w:tc>
          <w:tcPr>
            <w:tcW w:w="2842" w:type="dxa"/>
            <w:gridSpan w:val="3"/>
            <w:shd w:val="clear" w:color="auto" w:fill="92D050"/>
            <w:vAlign w:val="center"/>
            <w:hideMark/>
          </w:tcPr>
          <w:p w14:paraId="52F3E934" w14:textId="77777777" w:rsidR="00AE19CE" w:rsidRPr="001378BC" w:rsidRDefault="00AE19CE" w:rsidP="007030CF">
            <w:pPr>
              <w:spacing w:after="0" w:line="240" w:lineRule="auto"/>
              <w:jc w:val="center"/>
              <w:rPr>
                <w:rFonts w:ascii="Arial" w:eastAsia="Times New Roman" w:hAnsi="Arial" w:cs="Arial"/>
                <w:b/>
                <w:bCs/>
                <w:color w:val="FFFFFF" w:themeColor="background1"/>
                <w:sz w:val="24"/>
                <w:lang w:eastAsia="es-MX"/>
              </w:rPr>
            </w:pPr>
            <w:r w:rsidRPr="001378BC">
              <w:rPr>
                <w:rFonts w:ascii="Arial" w:eastAsia="Times New Roman" w:hAnsi="Arial" w:cs="Arial"/>
                <w:b/>
                <w:bCs/>
                <w:color w:val="FFFFFF" w:themeColor="background1"/>
                <w:sz w:val="24"/>
                <w:lang w:eastAsia="es-MX"/>
              </w:rPr>
              <w:t>Población atendida</w:t>
            </w:r>
          </w:p>
        </w:tc>
      </w:tr>
      <w:tr w:rsidR="00804287" w:rsidRPr="001378BC" w14:paraId="031EC6B2" w14:textId="77777777" w:rsidTr="00DE0A73">
        <w:trPr>
          <w:trHeight w:val="1500"/>
          <w:jc w:val="center"/>
        </w:trPr>
        <w:tc>
          <w:tcPr>
            <w:tcW w:w="2446" w:type="dxa"/>
            <w:shd w:val="clear" w:color="auto" w:fill="auto"/>
            <w:vAlign w:val="center"/>
            <w:hideMark/>
          </w:tcPr>
          <w:p w14:paraId="0EAF6F4A" w14:textId="77777777" w:rsidR="00AE19CE" w:rsidRPr="00B762FF" w:rsidRDefault="00AE19CE"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Prevención Social de la Violencia y la Delincuencia con Participación Ciudadana</w:t>
            </w:r>
          </w:p>
        </w:tc>
        <w:tc>
          <w:tcPr>
            <w:tcW w:w="2218" w:type="dxa"/>
            <w:shd w:val="clear" w:color="auto" w:fill="auto"/>
            <w:vAlign w:val="center"/>
            <w:hideMark/>
          </w:tcPr>
          <w:p w14:paraId="7B4D1A82" w14:textId="5674529C" w:rsidR="00AE19CE" w:rsidRPr="00B762FF" w:rsidRDefault="00F5207B" w:rsidP="00255AFD">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 xml:space="preserve">Dependencias del Gobierno que </w:t>
            </w:r>
            <w:r w:rsidR="00255AFD" w:rsidRPr="00B762FF">
              <w:rPr>
                <w:rFonts w:ascii="Arial" w:eastAsia="Times New Roman" w:hAnsi="Arial" w:cs="Arial"/>
                <w:color w:val="000000"/>
                <w:sz w:val="24"/>
                <w:lang w:eastAsia="es-MX"/>
              </w:rPr>
              <w:t>desempeñan</w:t>
            </w:r>
            <w:r w:rsidRPr="00B762FF">
              <w:rPr>
                <w:rFonts w:ascii="Arial" w:eastAsia="Times New Roman" w:hAnsi="Arial" w:cs="Arial"/>
                <w:color w:val="000000"/>
                <w:sz w:val="24"/>
                <w:lang w:eastAsia="es-MX"/>
              </w:rPr>
              <w:t xml:space="preserve"> funciones relacionadas con la Seguridad Pública en el Estado, particularmente en la Prevención del Delito</w:t>
            </w:r>
          </w:p>
        </w:tc>
        <w:tc>
          <w:tcPr>
            <w:tcW w:w="2126" w:type="dxa"/>
            <w:shd w:val="clear" w:color="auto" w:fill="auto"/>
            <w:vAlign w:val="center"/>
            <w:hideMark/>
          </w:tcPr>
          <w:p w14:paraId="57FEE902" w14:textId="57EFC481" w:rsidR="00AE19CE" w:rsidRPr="00B762FF" w:rsidRDefault="00F5207B" w:rsidP="00F5207B">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El Centro Estatal de Prevención Social del Delito y Participación Ciudadana y el Consejo Estatal de Seguridad Pública</w:t>
            </w:r>
          </w:p>
        </w:tc>
        <w:tc>
          <w:tcPr>
            <w:tcW w:w="2842" w:type="dxa"/>
            <w:gridSpan w:val="3"/>
            <w:shd w:val="clear" w:color="auto" w:fill="auto"/>
            <w:vAlign w:val="center"/>
            <w:hideMark/>
          </w:tcPr>
          <w:p w14:paraId="693DCE43" w14:textId="42F06CC0" w:rsidR="007A2C93" w:rsidRPr="00B762FF" w:rsidRDefault="00F5207B"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El Centro Estatal de Prevención Social del Delito y Participación Ciudadana</w:t>
            </w:r>
          </w:p>
        </w:tc>
      </w:tr>
      <w:tr w:rsidR="00804287" w:rsidRPr="001378BC" w14:paraId="03F2BB67" w14:textId="77777777" w:rsidTr="00DE0A73">
        <w:trPr>
          <w:trHeight w:val="1200"/>
          <w:jc w:val="center"/>
        </w:trPr>
        <w:tc>
          <w:tcPr>
            <w:tcW w:w="2446" w:type="dxa"/>
            <w:shd w:val="clear" w:color="auto" w:fill="auto"/>
            <w:vAlign w:val="center"/>
            <w:hideMark/>
          </w:tcPr>
          <w:p w14:paraId="4EB952C9" w14:textId="77777777" w:rsidR="00AE19CE" w:rsidRPr="00B762FF" w:rsidRDefault="00AE19CE"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Fortalecimiento de las Capacidades de Evaluación en Control de Confianza</w:t>
            </w:r>
          </w:p>
        </w:tc>
        <w:tc>
          <w:tcPr>
            <w:tcW w:w="2218" w:type="dxa"/>
            <w:shd w:val="clear" w:color="auto" w:fill="auto"/>
            <w:vAlign w:val="center"/>
            <w:hideMark/>
          </w:tcPr>
          <w:p w14:paraId="36A9C4BC" w14:textId="02B9BF76" w:rsidR="00AE19CE" w:rsidRPr="00B762FF" w:rsidRDefault="00F5207B"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El Centro Estatal de Evaluación y Control de Confianza</w:t>
            </w:r>
          </w:p>
        </w:tc>
        <w:tc>
          <w:tcPr>
            <w:tcW w:w="2126" w:type="dxa"/>
            <w:shd w:val="clear" w:color="auto" w:fill="auto"/>
            <w:vAlign w:val="center"/>
            <w:hideMark/>
          </w:tcPr>
          <w:p w14:paraId="29ED375D" w14:textId="012D1096" w:rsidR="00AE19CE" w:rsidRPr="00B762FF" w:rsidRDefault="00370D4B" w:rsidP="00370D4B">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El</w:t>
            </w:r>
            <w:r w:rsidR="00F5207B" w:rsidRPr="00B762FF">
              <w:rPr>
                <w:rFonts w:ascii="Arial" w:eastAsia="Times New Roman" w:hAnsi="Arial" w:cs="Arial"/>
                <w:color w:val="000000"/>
                <w:sz w:val="24"/>
                <w:lang w:eastAsia="es-MX"/>
              </w:rPr>
              <w:t xml:space="preserve"> personal que deberá cumplir con la certificación establecida</w:t>
            </w:r>
            <w:r w:rsidRPr="00B762FF">
              <w:rPr>
                <w:rFonts w:ascii="Arial" w:eastAsia="Times New Roman" w:hAnsi="Arial" w:cs="Arial"/>
                <w:color w:val="000000"/>
                <w:sz w:val="24"/>
                <w:lang w:eastAsia="es-MX"/>
              </w:rPr>
              <w:t xml:space="preserve"> en la normatividad y que pertenezca a las</w:t>
            </w:r>
            <w:r w:rsidR="00F5207B" w:rsidRPr="00B762FF">
              <w:rPr>
                <w:rFonts w:ascii="Arial" w:eastAsia="Times New Roman" w:hAnsi="Arial" w:cs="Arial"/>
                <w:color w:val="000000"/>
                <w:sz w:val="24"/>
                <w:lang w:eastAsia="es-MX"/>
              </w:rPr>
              <w:t xml:space="preserve"> </w:t>
            </w:r>
            <w:r w:rsidRPr="00B762FF">
              <w:rPr>
                <w:rFonts w:ascii="Arial" w:eastAsia="Times New Roman" w:hAnsi="Arial" w:cs="Arial"/>
                <w:color w:val="000000"/>
                <w:sz w:val="24"/>
                <w:lang w:eastAsia="es-MX"/>
              </w:rPr>
              <w:t>corporaciones</w:t>
            </w:r>
            <w:r w:rsidR="00F5207B" w:rsidRPr="00B762FF">
              <w:rPr>
                <w:rFonts w:ascii="Arial" w:eastAsia="Times New Roman" w:hAnsi="Arial" w:cs="Arial"/>
                <w:color w:val="000000"/>
                <w:sz w:val="24"/>
                <w:lang w:eastAsia="es-MX"/>
              </w:rPr>
              <w:t xml:space="preserve"> de Seguridad Pública del Estado</w:t>
            </w:r>
            <w:r w:rsidRPr="00B762FF">
              <w:rPr>
                <w:rFonts w:ascii="Arial" w:eastAsia="Times New Roman" w:hAnsi="Arial" w:cs="Arial"/>
                <w:color w:val="000000"/>
                <w:sz w:val="24"/>
                <w:lang w:eastAsia="es-MX"/>
              </w:rPr>
              <w:t xml:space="preserve"> y Municipios.</w:t>
            </w:r>
          </w:p>
        </w:tc>
        <w:tc>
          <w:tcPr>
            <w:tcW w:w="2842" w:type="dxa"/>
            <w:gridSpan w:val="3"/>
            <w:shd w:val="clear" w:color="auto" w:fill="auto"/>
            <w:vAlign w:val="center"/>
            <w:hideMark/>
          </w:tcPr>
          <w:p w14:paraId="0C71C72D" w14:textId="79AC0B60" w:rsidR="00AE19CE" w:rsidRPr="00B762FF" w:rsidRDefault="00AE19CE" w:rsidP="00370D4B">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El personal evaluado</w:t>
            </w:r>
            <w:r w:rsidR="007A2C93" w:rsidRPr="00B762FF">
              <w:rPr>
                <w:rFonts w:ascii="Arial" w:eastAsia="Times New Roman" w:hAnsi="Arial" w:cs="Arial"/>
                <w:color w:val="000000"/>
                <w:sz w:val="24"/>
                <w:lang w:eastAsia="es-MX"/>
              </w:rPr>
              <w:t xml:space="preserve"> de las co</w:t>
            </w:r>
            <w:r w:rsidR="00370D4B" w:rsidRPr="00B762FF">
              <w:rPr>
                <w:rFonts w:ascii="Arial" w:eastAsia="Times New Roman" w:hAnsi="Arial" w:cs="Arial"/>
                <w:color w:val="000000"/>
                <w:sz w:val="24"/>
                <w:lang w:eastAsia="es-MX"/>
              </w:rPr>
              <w:t>rpo</w:t>
            </w:r>
            <w:r w:rsidR="007A2C93" w:rsidRPr="00B762FF">
              <w:rPr>
                <w:rFonts w:ascii="Arial" w:eastAsia="Times New Roman" w:hAnsi="Arial" w:cs="Arial"/>
                <w:color w:val="000000"/>
                <w:sz w:val="24"/>
                <w:lang w:eastAsia="es-MX"/>
              </w:rPr>
              <w:t>raciones de Seguridad Pública Estatal y Municipal</w:t>
            </w:r>
            <w:r w:rsidR="00370D4B" w:rsidRPr="00B762FF">
              <w:rPr>
                <w:rFonts w:ascii="Arial" w:eastAsia="Times New Roman" w:hAnsi="Arial" w:cs="Arial"/>
                <w:color w:val="000000"/>
                <w:sz w:val="24"/>
                <w:lang w:eastAsia="es-MX"/>
              </w:rPr>
              <w:t>, de la Fiscalía General del Estado, de la Dirección de Prevención, Ejecución y Reinserción Social y del Consejo Estatal de Seguridad Pública.</w:t>
            </w:r>
          </w:p>
        </w:tc>
      </w:tr>
      <w:tr w:rsidR="00804287" w:rsidRPr="001378BC" w14:paraId="5295A0FE" w14:textId="77777777" w:rsidTr="00DE0A73">
        <w:trPr>
          <w:trHeight w:val="1200"/>
          <w:jc w:val="center"/>
        </w:trPr>
        <w:tc>
          <w:tcPr>
            <w:tcW w:w="2446" w:type="dxa"/>
            <w:shd w:val="clear" w:color="auto" w:fill="auto"/>
            <w:vAlign w:val="center"/>
            <w:hideMark/>
          </w:tcPr>
          <w:p w14:paraId="120C1EC9" w14:textId="096B9178" w:rsidR="00AE19CE" w:rsidRPr="00B762FF" w:rsidRDefault="00AE19CE"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Profesionalización de las Instituciones de Seguridad Pública</w:t>
            </w:r>
          </w:p>
        </w:tc>
        <w:tc>
          <w:tcPr>
            <w:tcW w:w="2218" w:type="dxa"/>
            <w:shd w:val="clear" w:color="auto" w:fill="auto"/>
            <w:vAlign w:val="center"/>
            <w:hideMark/>
          </w:tcPr>
          <w:p w14:paraId="7605B99E" w14:textId="7CB8021E" w:rsidR="00AE19CE" w:rsidRPr="00B762FF" w:rsidRDefault="00370D4B"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Los elementos de las Instituciones de Seguridad P</w:t>
            </w:r>
            <w:r w:rsidR="00AE19CE" w:rsidRPr="00B762FF">
              <w:rPr>
                <w:rFonts w:ascii="Arial" w:eastAsia="Times New Roman" w:hAnsi="Arial" w:cs="Arial"/>
                <w:color w:val="000000"/>
                <w:sz w:val="24"/>
                <w:lang w:eastAsia="es-MX"/>
              </w:rPr>
              <w:t>ública</w:t>
            </w:r>
          </w:p>
        </w:tc>
        <w:tc>
          <w:tcPr>
            <w:tcW w:w="2126" w:type="dxa"/>
            <w:shd w:val="clear" w:color="auto" w:fill="auto"/>
            <w:vAlign w:val="center"/>
            <w:hideMark/>
          </w:tcPr>
          <w:p w14:paraId="54AECFDE" w14:textId="32CD184E" w:rsidR="00AE19CE" w:rsidRPr="00B762FF" w:rsidRDefault="00370D4B" w:rsidP="00B762F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L</w:t>
            </w:r>
            <w:r w:rsidR="00AE19CE" w:rsidRPr="00B762FF">
              <w:rPr>
                <w:rFonts w:ascii="Arial" w:eastAsia="Times New Roman" w:hAnsi="Arial" w:cs="Arial"/>
                <w:color w:val="000000"/>
                <w:sz w:val="24"/>
                <w:lang w:eastAsia="es-MX"/>
              </w:rPr>
              <w:t xml:space="preserve">os elementos </w:t>
            </w:r>
            <w:r w:rsidRPr="00B762FF">
              <w:rPr>
                <w:rFonts w:ascii="Arial" w:eastAsia="Times New Roman" w:hAnsi="Arial" w:cs="Arial"/>
                <w:color w:val="000000"/>
                <w:sz w:val="24"/>
                <w:lang w:eastAsia="es-MX"/>
              </w:rPr>
              <w:t xml:space="preserve">programados de acuerdo </w:t>
            </w:r>
            <w:r w:rsidR="00B762FF" w:rsidRPr="00B762FF">
              <w:rPr>
                <w:rFonts w:ascii="Arial" w:eastAsia="Times New Roman" w:hAnsi="Arial" w:cs="Arial"/>
                <w:color w:val="000000"/>
                <w:sz w:val="24"/>
                <w:lang w:eastAsia="es-MX"/>
              </w:rPr>
              <w:t>con</w:t>
            </w:r>
            <w:r w:rsidRPr="00B762FF">
              <w:rPr>
                <w:rFonts w:ascii="Arial" w:eastAsia="Times New Roman" w:hAnsi="Arial" w:cs="Arial"/>
                <w:color w:val="000000"/>
                <w:sz w:val="24"/>
                <w:lang w:eastAsia="es-MX"/>
              </w:rPr>
              <w:t xml:space="preserve"> las necesidades de las dependencias de Seguridad Pública que cumplan con los requisitos para</w:t>
            </w:r>
            <w:r w:rsidR="00AE19CE" w:rsidRPr="00B762FF">
              <w:rPr>
                <w:rFonts w:ascii="Arial" w:eastAsia="Times New Roman" w:hAnsi="Arial" w:cs="Arial"/>
                <w:color w:val="000000"/>
                <w:sz w:val="24"/>
                <w:lang w:eastAsia="es-MX"/>
              </w:rPr>
              <w:t xml:space="preserve"> ser capacitados</w:t>
            </w:r>
          </w:p>
        </w:tc>
        <w:tc>
          <w:tcPr>
            <w:tcW w:w="2842" w:type="dxa"/>
            <w:gridSpan w:val="3"/>
            <w:shd w:val="clear" w:color="auto" w:fill="auto"/>
            <w:vAlign w:val="center"/>
            <w:hideMark/>
          </w:tcPr>
          <w:p w14:paraId="51696006" w14:textId="012A47F3" w:rsidR="00AE19CE" w:rsidRPr="00B762FF" w:rsidRDefault="00AE19CE"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Elementos capacitados</w:t>
            </w:r>
            <w:r w:rsidR="00370D4B" w:rsidRPr="00B762FF">
              <w:rPr>
                <w:rFonts w:ascii="Arial" w:eastAsia="Times New Roman" w:hAnsi="Arial" w:cs="Arial"/>
                <w:color w:val="000000"/>
                <w:sz w:val="24"/>
                <w:lang w:eastAsia="es-MX"/>
              </w:rPr>
              <w:t xml:space="preserve"> de la Secretaría de Seguridad Pública y Fiscalía General del Estado.</w:t>
            </w:r>
          </w:p>
        </w:tc>
      </w:tr>
      <w:tr w:rsidR="00804287" w:rsidRPr="00B762FF" w14:paraId="68FC2B6A" w14:textId="77777777" w:rsidTr="00DE0A73">
        <w:trPr>
          <w:trHeight w:val="1500"/>
          <w:jc w:val="center"/>
        </w:trPr>
        <w:tc>
          <w:tcPr>
            <w:tcW w:w="2446" w:type="dxa"/>
            <w:shd w:val="clear" w:color="auto" w:fill="auto"/>
            <w:vAlign w:val="center"/>
            <w:hideMark/>
          </w:tcPr>
          <w:p w14:paraId="514E0FCE" w14:textId="77777777" w:rsidR="00AE19CE" w:rsidRPr="00B762FF" w:rsidRDefault="00AE19CE"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lastRenderedPageBreak/>
              <w:t>Instrumentación de la Estrategia en el Combate al Secuestro (UECS)</w:t>
            </w:r>
          </w:p>
        </w:tc>
        <w:tc>
          <w:tcPr>
            <w:tcW w:w="2218" w:type="dxa"/>
            <w:shd w:val="clear" w:color="auto" w:fill="auto"/>
            <w:vAlign w:val="center"/>
            <w:hideMark/>
          </w:tcPr>
          <w:p w14:paraId="3AC14261" w14:textId="4408840F" w:rsidR="00AE19CE" w:rsidRPr="00B762FF" w:rsidRDefault="00370D4B" w:rsidP="00255AFD">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 xml:space="preserve">Dependencias del Gobierno que </w:t>
            </w:r>
            <w:r w:rsidR="00255AFD" w:rsidRPr="00B762FF">
              <w:rPr>
                <w:rFonts w:ascii="Arial" w:eastAsia="Times New Roman" w:hAnsi="Arial" w:cs="Arial"/>
                <w:color w:val="000000"/>
                <w:sz w:val="24"/>
                <w:lang w:eastAsia="es-MX"/>
              </w:rPr>
              <w:t>desempeñan</w:t>
            </w:r>
            <w:r w:rsidRPr="00B762FF">
              <w:rPr>
                <w:rFonts w:ascii="Arial" w:eastAsia="Times New Roman" w:hAnsi="Arial" w:cs="Arial"/>
                <w:color w:val="000000"/>
                <w:sz w:val="24"/>
                <w:lang w:eastAsia="es-MX"/>
              </w:rPr>
              <w:t xml:space="preserve"> funciones relacionadas con la Seguridad Pública en el Estado.</w:t>
            </w:r>
          </w:p>
        </w:tc>
        <w:tc>
          <w:tcPr>
            <w:tcW w:w="2126" w:type="dxa"/>
            <w:shd w:val="clear" w:color="auto" w:fill="auto"/>
            <w:vAlign w:val="center"/>
            <w:hideMark/>
          </w:tcPr>
          <w:p w14:paraId="231C5656" w14:textId="332DA15C" w:rsidR="00AE19CE" w:rsidRPr="00B762FF" w:rsidRDefault="00370D4B" w:rsidP="007A2C93">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Secretaría de Seguridad Pública y Fiscalía General del Estado</w:t>
            </w:r>
          </w:p>
        </w:tc>
        <w:tc>
          <w:tcPr>
            <w:tcW w:w="2842" w:type="dxa"/>
            <w:gridSpan w:val="3"/>
            <w:shd w:val="clear" w:color="auto" w:fill="auto"/>
            <w:vAlign w:val="center"/>
            <w:hideMark/>
          </w:tcPr>
          <w:p w14:paraId="1128E594" w14:textId="414DBC48" w:rsidR="00AE19CE" w:rsidRPr="00B762FF" w:rsidRDefault="00370D4B" w:rsidP="00370D4B">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L</w:t>
            </w:r>
            <w:r w:rsidR="00AE19CE" w:rsidRPr="00B762FF">
              <w:rPr>
                <w:rFonts w:ascii="Arial" w:eastAsia="Times New Roman" w:hAnsi="Arial" w:cs="Arial"/>
                <w:color w:val="000000"/>
                <w:sz w:val="24"/>
                <w:lang w:eastAsia="es-MX"/>
              </w:rPr>
              <w:t xml:space="preserve">a población de </w:t>
            </w:r>
            <w:r w:rsidR="007A2C93" w:rsidRPr="00B762FF">
              <w:rPr>
                <w:rFonts w:ascii="Arial" w:eastAsia="Times New Roman" w:hAnsi="Arial" w:cs="Arial"/>
                <w:color w:val="000000"/>
                <w:sz w:val="24"/>
                <w:lang w:eastAsia="es-MX"/>
              </w:rPr>
              <w:t xml:space="preserve">Mérida y </w:t>
            </w:r>
            <w:r w:rsidR="00AE19CE" w:rsidRPr="00B762FF">
              <w:rPr>
                <w:rFonts w:ascii="Arial" w:eastAsia="Times New Roman" w:hAnsi="Arial" w:cs="Arial"/>
                <w:color w:val="000000"/>
                <w:sz w:val="24"/>
                <w:lang w:eastAsia="es-MX"/>
              </w:rPr>
              <w:t xml:space="preserve">los municipios que </w:t>
            </w:r>
            <w:r w:rsidR="007A2C93" w:rsidRPr="00B762FF">
              <w:rPr>
                <w:rFonts w:ascii="Arial" w:eastAsia="Times New Roman" w:hAnsi="Arial" w:cs="Arial"/>
                <w:color w:val="000000"/>
                <w:sz w:val="24"/>
                <w:lang w:eastAsia="es-MX"/>
              </w:rPr>
              <w:t xml:space="preserve">requirieron ser </w:t>
            </w:r>
            <w:r w:rsidR="00AE19CE" w:rsidRPr="00B762FF">
              <w:rPr>
                <w:rFonts w:ascii="Arial" w:eastAsia="Times New Roman" w:hAnsi="Arial" w:cs="Arial"/>
                <w:color w:val="000000"/>
                <w:sz w:val="24"/>
                <w:lang w:eastAsia="es-MX"/>
              </w:rPr>
              <w:t xml:space="preserve"> atendidos </w:t>
            </w:r>
            <w:r w:rsidR="007A2C93" w:rsidRPr="00B762FF">
              <w:rPr>
                <w:rFonts w:ascii="Arial" w:eastAsia="Times New Roman" w:hAnsi="Arial" w:cs="Arial"/>
                <w:color w:val="000000"/>
                <w:sz w:val="24"/>
                <w:lang w:eastAsia="es-MX"/>
              </w:rPr>
              <w:t>como parte de los programas de la Fiscalía General del Estado</w:t>
            </w:r>
          </w:p>
        </w:tc>
      </w:tr>
      <w:tr w:rsidR="00804287" w:rsidRPr="00B762FF" w14:paraId="567A30F7" w14:textId="77777777" w:rsidTr="00DE0A73">
        <w:trPr>
          <w:trHeight w:val="1500"/>
          <w:jc w:val="center"/>
        </w:trPr>
        <w:tc>
          <w:tcPr>
            <w:tcW w:w="2446" w:type="dxa"/>
            <w:shd w:val="clear" w:color="auto" w:fill="auto"/>
            <w:vAlign w:val="center"/>
            <w:hideMark/>
          </w:tcPr>
          <w:p w14:paraId="2D1A7ABE" w14:textId="77777777" w:rsidR="00370D4B" w:rsidRPr="00B762FF" w:rsidRDefault="00370D4B"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Implementación de Centros de Operación Estratégica (COE's)</w:t>
            </w:r>
          </w:p>
        </w:tc>
        <w:tc>
          <w:tcPr>
            <w:tcW w:w="2218" w:type="dxa"/>
            <w:shd w:val="clear" w:color="auto" w:fill="auto"/>
            <w:vAlign w:val="center"/>
            <w:hideMark/>
          </w:tcPr>
          <w:p w14:paraId="6BE3A0D0" w14:textId="20F91834" w:rsidR="00370D4B" w:rsidRPr="00B762FF" w:rsidRDefault="00370D4B" w:rsidP="00255AFD">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 xml:space="preserve">Dependencias del Gobierno que </w:t>
            </w:r>
            <w:r w:rsidR="00255AFD" w:rsidRPr="00B762FF">
              <w:rPr>
                <w:rFonts w:ascii="Arial" w:eastAsia="Times New Roman" w:hAnsi="Arial" w:cs="Arial"/>
                <w:color w:val="000000"/>
                <w:sz w:val="24"/>
                <w:lang w:eastAsia="es-MX"/>
              </w:rPr>
              <w:t>desempeñan</w:t>
            </w:r>
            <w:r w:rsidRPr="00B762FF">
              <w:rPr>
                <w:rFonts w:ascii="Arial" w:eastAsia="Times New Roman" w:hAnsi="Arial" w:cs="Arial"/>
                <w:color w:val="000000"/>
                <w:sz w:val="24"/>
                <w:lang w:eastAsia="es-MX"/>
              </w:rPr>
              <w:t xml:space="preserve"> funciones relacionadas con la Seguridad Pública en el Estado.</w:t>
            </w:r>
          </w:p>
        </w:tc>
        <w:tc>
          <w:tcPr>
            <w:tcW w:w="2126" w:type="dxa"/>
            <w:shd w:val="clear" w:color="auto" w:fill="auto"/>
            <w:vAlign w:val="center"/>
            <w:hideMark/>
          </w:tcPr>
          <w:p w14:paraId="169D4AF2" w14:textId="6853F84B" w:rsidR="00370D4B" w:rsidRPr="00B762FF" w:rsidRDefault="00370D4B"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Secretaría de Seguridad Pública y Fiscalía General del Estado</w:t>
            </w:r>
          </w:p>
        </w:tc>
        <w:tc>
          <w:tcPr>
            <w:tcW w:w="2842" w:type="dxa"/>
            <w:gridSpan w:val="3"/>
            <w:shd w:val="clear" w:color="auto" w:fill="auto"/>
            <w:vAlign w:val="center"/>
            <w:hideMark/>
          </w:tcPr>
          <w:p w14:paraId="2B50D14D" w14:textId="535AB4B8" w:rsidR="00370D4B"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No aplica para el ejercicio 2014</w:t>
            </w:r>
          </w:p>
        </w:tc>
      </w:tr>
      <w:tr w:rsidR="00804287" w:rsidRPr="00B762FF" w14:paraId="4B8C727B" w14:textId="77777777" w:rsidTr="00DE0A73">
        <w:trPr>
          <w:trHeight w:val="1500"/>
          <w:jc w:val="center"/>
        </w:trPr>
        <w:tc>
          <w:tcPr>
            <w:tcW w:w="2446" w:type="dxa"/>
            <w:shd w:val="clear" w:color="auto" w:fill="auto"/>
            <w:vAlign w:val="center"/>
            <w:hideMark/>
          </w:tcPr>
          <w:p w14:paraId="28B56433" w14:textId="77777777" w:rsidR="00AE19CE" w:rsidRPr="00B762FF" w:rsidRDefault="00AE19CE"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Huella Balística y Rastreo Computarizado de Armamento (IBIS/ETRACE)</w:t>
            </w:r>
          </w:p>
        </w:tc>
        <w:tc>
          <w:tcPr>
            <w:tcW w:w="2218" w:type="dxa"/>
            <w:shd w:val="clear" w:color="auto" w:fill="auto"/>
            <w:vAlign w:val="center"/>
            <w:hideMark/>
          </w:tcPr>
          <w:p w14:paraId="51D1C4A7" w14:textId="4D6340D2" w:rsidR="00AE19CE" w:rsidRPr="00B762FF" w:rsidRDefault="00370D4B" w:rsidP="00255AFD">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 xml:space="preserve">Dependencias del Gobierno que </w:t>
            </w:r>
            <w:r w:rsidR="00255AFD" w:rsidRPr="00B762FF">
              <w:rPr>
                <w:rFonts w:ascii="Arial" w:eastAsia="Times New Roman" w:hAnsi="Arial" w:cs="Arial"/>
                <w:color w:val="000000"/>
                <w:sz w:val="24"/>
                <w:lang w:eastAsia="es-MX"/>
              </w:rPr>
              <w:t>desempeñan</w:t>
            </w:r>
            <w:r w:rsidRPr="00B762FF">
              <w:rPr>
                <w:rFonts w:ascii="Arial" w:eastAsia="Times New Roman" w:hAnsi="Arial" w:cs="Arial"/>
                <w:color w:val="000000"/>
                <w:sz w:val="24"/>
                <w:lang w:eastAsia="es-MX"/>
              </w:rPr>
              <w:t xml:space="preserve"> funciones relacionadas con la Seguridad Pública en el Estado.</w:t>
            </w:r>
          </w:p>
        </w:tc>
        <w:tc>
          <w:tcPr>
            <w:tcW w:w="2126" w:type="dxa"/>
            <w:shd w:val="clear" w:color="auto" w:fill="auto"/>
            <w:vAlign w:val="center"/>
            <w:hideMark/>
          </w:tcPr>
          <w:p w14:paraId="7772297C" w14:textId="2C60885E" w:rsidR="00AE19CE" w:rsidRPr="00B762FF" w:rsidRDefault="00370D4B"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Fiscalía General del Estado</w:t>
            </w:r>
          </w:p>
        </w:tc>
        <w:tc>
          <w:tcPr>
            <w:tcW w:w="2842" w:type="dxa"/>
            <w:gridSpan w:val="3"/>
            <w:shd w:val="clear" w:color="auto" w:fill="auto"/>
            <w:vAlign w:val="center"/>
            <w:hideMark/>
          </w:tcPr>
          <w:p w14:paraId="71AE6CAF" w14:textId="22FF2BBA" w:rsidR="00AE19CE" w:rsidRPr="00B762FF" w:rsidRDefault="00370D4B"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La población de Mérida y los municipios que requirieron ser  atendidos como parte de los programas de la Fiscalía General del Estado</w:t>
            </w:r>
          </w:p>
        </w:tc>
      </w:tr>
      <w:tr w:rsidR="00804287" w:rsidRPr="00B762FF" w14:paraId="1E3279B9" w14:textId="77777777" w:rsidTr="00DE0A73">
        <w:trPr>
          <w:trHeight w:val="900"/>
          <w:jc w:val="center"/>
        </w:trPr>
        <w:tc>
          <w:tcPr>
            <w:tcW w:w="2446" w:type="dxa"/>
            <w:shd w:val="clear" w:color="auto" w:fill="auto"/>
            <w:vAlign w:val="center"/>
            <w:hideMark/>
          </w:tcPr>
          <w:p w14:paraId="6610AABA" w14:textId="77777777" w:rsidR="00AE19CE" w:rsidRPr="00B762FF" w:rsidRDefault="00AE19CE"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Acceso a la Justicia para las Mujeres</w:t>
            </w:r>
          </w:p>
        </w:tc>
        <w:tc>
          <w:tcPr>
            <w:tcW w:w="2218" w:type="dxa"/>
            <w:shd w:val="clear" w:color="auto" w:fill="auto"/>
            <w:vAlign w:val="center"/>
            <w:hideMark/>
          </w:tcPr>
          <w:p w14:paraId="28729DCE" w14:textId="48007F71" w:rsidR="00AE19CE" w:rsidRPr="00B762FF" w:rsidRDefault="00370D4B" w:rsidP="00255AFD">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 xml:space="preserve">Dependencias del Gobierno que </w:t>
            </w:r>
            <w:r w:rsidR="00255AFD" w:rsidRPr="00B762FF">
              <w:rPr>
                <w:rFonts w:ascii="Arial" w:eastAsia="Times New Roman" w:hAnsi="Arial" w:cs="Arial"/>
                <w:color w:val="000000"/>
                <w:sz w:val="24"/>
                <w:lang w:eastAsia="es-MX"/>
              </w:rPr>
              <w:t>desempeñan</w:t>
            </w:r>
            <w:r w:rsidRPr="00B762FF">
              <w:rPr>
                <w:rFonts w:ascii="Arial" w:eastAsia="Times New Roman" w:hAnsi="Arial" w:cs="Arial"/>
                <w:color w:val="000000"/>
                <w:sz w:val="24"/>
                <w:lang w:eastAsia="es-MX"/>
              </w:rPr>
              <w:t xml:space="preserve"> funciones relacionadas con la Seguridad Pública en el Estado.</w:t>
            </w:r>
          </w:p>
        </w:tc>
        <w:tc>
          <w:tcPr>
            <w:tcW w:w="2126" w:type="dxa"/>
            <w:shd w:val="clear" w:color="auto" w:fill="auto"/>
            <w:vAlign w:val="center"/>
            <w:hideMark/>
          </w:tcPr>
          <w:p w14:paraId="501CA175" w14:textId="6F3BFE95" w:rsidR="00AE19CE" w:rsidRPr="00B762FF" w:rsidRDefault="00370D4B"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L</w:t>
            </w:r>
            <w:r w:rsidR="00AE19CE" w:rsidRPr="00B762FF">
              <w:rPr>
                <w:rFonts w:ascii="Arial" w:eastAsia="Times New Roman" w:hAnsi="Arial" w:cs="Arial"/>
                <w:color w:val="000000"/>
                <w:sz w:val="24"/>
                <w:lang w:eastAsia="es-MX"/>
              </w:rPr>
              <w:t>as mujeres víctimas de delitos relacionados con la violencia de género</w:t>
            </w:r>
            <w:r w:rsidR="00255AFD" w:rsidRPr="00B762FF">
              <w:rPr>
                <w:rFonts w:ascii="Arial" w:eastAsia="Times New Roman" w:hAnsi="Arial" w:cs="Arial"/>
                <w:color w:val="000000"/>
                <w:sz w:val="24"/>
                <w:lang w:eastAsia="es-MX"/>
              </w:rPr>
              <w:t xml:space="preserve"> en el Estado</w:t>
            </w:r>
            <w:r w:rsidRPr="00B762FF">
              <w:rPr>
                <w:rFonts w:ascii="Arial" w:eastAsia="Times New Roman" w:hAnsi="Arial" w:cs="Arial"/>
                <w:color w:val="000000"/>
                <w:sz w:val="24"/>
                <w:lang w:eastAsia="es-MX"/>
              </w:rPr>
              <w:t xml:space="preserve"> </w:t>
            </w:r>
          </w:p>
        </w:tc>
        <w:tc>
          <w:tcPr>
            <w:tcW w:w="2842" w:type="dxa"/>
            <w:gridSpan w:val="3"/>
            <w:shd w:val="clear" w:color="auto" w:fill="auto"/>
            <w:vAlign w:val="center"/>
            <w:hideMark/>
          </w:tcPr>
          <w:p w14:paraId="756AD320" w14:textId="4CA9979E" w:rsidR="00AE19CE" w:rsidRPr="00B762FF" w:rsidRDefault="00370D4B"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La población de Mérida y los municipios que requirieron ser  atendidos como parte de los programas de la Fiscalía General del Estado</w:t>
            </w:r>
          </w:p>
        </w:tc>
      </w:tr>
      <w:tr w:rsidR="00804287" w:rsidRPr="00B762FF" w14:paraId="49DCD608" w14:textId="77777777" w:rsidTr="00DE0A73">
        <w:trPr>
          <w:trHeight w:val="1500"/>
          <w:jc w:val="center"/>
        </w:trPr>
        <w:tc>
          <w:tcPr>
            <w:tcW w:w="2446" w:type="dxa"/>
            <w:shd w:val="clear" w:color="auto" w:fill="auto"/>
            <w:vAlign w:val="center"/>
            <w:hideMark/>
          </w:tcPr>
          <w:p w14:paraId="117474DE" w14:textId="77777777" w:rsidR="00AE19CE" w:rsidRPr="00B762FF" w:rsidRDefault="00AE19CE"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Nuevo Sistema de Justicia Penal</w:t>
            </w:r>
          </w:p>
        </w:tc>
        <w:tc>
          <w:tcPr>
            <w:tcW w:w="2218" w:type="dxa"/>
            <w:shd w:val="clear" w:color="auto" w:fill="auto"/>
            <w:vAlign w:val="center"/>
            <w:hideMark/>
          </w:tcPr>
          <w:p w14:paraId="3BB42724" w14:textId="01E1E98F" w:rsidR="00AE19CE" w:rsidRPr="00B762FF" w:rsidRDefault="00CF5E9D" w:rsidP="00255AFD">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 xml:space="preserve">Dependencias del Gobierno que </w:t>
            </w:r>
            <w:r w:rsidR="00255AFD" w:rsidRPr="00B762FF">
              <w:rPr>
                <w:rFonts w:ascii="Arial" w:eastAsia="Times New Roman" w:hAnsi="Arial" w:cs="Arial"/>
                <w:color w:val="000000"/>
                <w:sz w:val="24"/>
                <w:lang w:eastAsia="es-MX"/>
              </w:rPr>
              <w:t xml:space="preserve">desempeñan </w:t>
            </w:r>
            <w:r w:rsidRPr="00B762FF">
              <w:rPr>
                <w:rFonts w:ascii="Arial" w:eastAsia="Times New Roman" w:hAnsi="Arial" w:cs="Arial"/>
                <w:color w:val="000000"/>
                <w:sz w:val="24"/>
                <w:lang w:eastAsia="es-MX"/>
              </w:rPr>
              <w:t>funciones relacionadas con la Seguridad Pública en el Estado.</w:t>
            </w:r>
          </w:p>
        </w:tc>
        <w:tc>
          <w:tcPr>
            <w:tcW w:w="2126" w:type="dxa"/>
            <w:shd w:val="clear" w:color="auto" w:fill="auto"/>
            <w:vAlign w:val="center"/>
            <w:hideMark/>
          </w:tcPr>
          <w:p w14:paraId="094E564A" w14:textId="66CE2EB3" w:rsidR="00AE19CE" w:rsidRPr="00B762FF" w:rsidRDefault="00CF5E9D"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Secretaría de Seguridad Pública, Fiscalía General del Estado.</w:t>
            </w:r>
          </w:p>
        </w:tc>
        <w:tc>
          <w:tcPr>
            <w:tcW w:w="2842" w:type="dxa"/>
            <w:gridSpan w:val="3"/>
            <w:shd w:val="clear" w:color="auto" w:fill="auto"/>
            <w:vAlign w:val="center"/>
            <w:hideMark/>
          </w:tcPr>
          <w:p w14:paraId="1D510FEE" w14:textId="07B84414" w:rsidR="00AE19CE" w:rsidRPr="00B762FF" w:rsidRDefault="00CF5E9D"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La población de Mérida y los municipios que requirieron ser  atendidos como parte de los programas de la Fiscalía General del Estado</w:t>
            </w:r>
          </w:p>
        </w:tc>
      </w:tr>
      <w:tr w:rsidR="00804287" w:rsidRPr="00B762FF" w14:paraId="168368D5" w14:textId="77777777" w:rsidTr="00DE0A73">
        <w:trPr>
          <w:trHeight w:val="900"/>
          <w:jc w:val="center"/>
        </w:trPr>
        <w:tc>
          <w:tcPr>
            <w:tcW w:w="2446" w:type="dxa"/>
            <w:shd w:val="clear" w:color="auto" w:fill="auto"/>
            <w:vAlign w:val="center"/>
            <w:hideMark/>
          </w:tcPr>
          <w:p w14:paraId="380BD011" w14:textId="77777777" w:rsidR="00AE19CE" w:rsidRPr="00B762FF" w:rsidRDefault="00AE19CE"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Fortalecimiento de las Capacidades Humanas y Tecnológicas del Sistema Penitenciario Nacional</w:t>
            </w:r>
          </w:p>
        </w:tc>
        <w:tc>
          <w:tcPr>
            <w:tcW w:w="2218" w:type="dxa"/>
            <w:shd w:val="clear" w:color="auto" w:fill="auto"/>
            <w:vAlign w:val="center"/>
            <w:hideMark/>
          </w:tcPr>
          <w:p w14:paraId="3839E9E1" w14:textId="3D2B78C5" w:rsidR="00AE19CE" w:rsidRPr="00B762FF" w:rsidRDefault="00CF5E9D" w:rsidP="00255AFD">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 xml:space="preserve">Dependencias del Gobierno que </w:t>
            </w:r>
            <w:r w:rsidR="00255AFD" w:rsidRPr="00B762FF">
              <w:rPr>
                <w:rFonts w:ascii="Arial" w:eastAsia="Times New Roman" w:hAnsi="Arial" w:cs="Arial"/>
                <w:color w:val="000000"/>
                <w:sz w:val="24"/>
                <w:lang w:eastAsia="es-MX"/>
              </w:rPr>
              <w:t>desempeñan</w:t>
            </w:r>
            <w:r w:rsidRPr="00B762FF">
              <w:rPr>
                <w:rFonts w:ascii="Arial" w:eastAsia="Times New Roman" w:hAnsi="Arial" w:cs="Arial"/>
                <w:color w:val="000000"/>
                <w:sz w:val="24"/>
                <w:lang w:eastAsia="es-MX"/>
              </w:rPr>
              <w:t xml:space="preserve"> funciones relacionadas con la </w:t>
            </w:r>
            <w:r w:rsidR="00420409" w:rsidRPr="00B762FF">
              <w:rPr>
                <w:rFonts w:ascii="Arial" w:eastAsia="Times New Roman" w:hAnsi="Arial" w:cs="Arial"/>
                <w:color w:val="000000"/>
                <w:sz w:val="24"/>
                <w:lang w:eastAsia="es-MX"/>
              </w:rPr>
              <w:t>Custodia Penitencia</w:t>
            </w:r>
            <w:r w:rsidR="00AE19CE" w:rsidRPr="00B762FF">
              <w:rPr>
                <w:rFonts w:ascii="Arial" w:eastAsia="Times New Roman" w:hAnsi="Arial" w:cs="Arial"/>
                <w:color w:val="000000"/>
                <w:sz w:val="24"/>
                <w:lang w:eastAsia="es-MX"/>
              </w:rPr>
              <w:t xml:space="preserve"> </w:t>
            </w:r>
            <w:r w:rsidR="00420409" w:rsidRPr="00B762FF">
              <w:rPr>
                <w:rFonts w:ascii="Arial" w:eastAsia="Times New Roman" w:hAnsi="Arial" w:cs="Arial"/>
                <w:color w:val="000000"/>
                <w:sz w:val="24"/>
                <w:lang w:eastAsia="es-MX"/>
              </w:rPr>
              <w:t>en</w:t>
            </w:r>
            <w:r w:rsidR="00AE19CE" w:rsidRPr="00B762FF">
              <w:rPr>
                <w:rFonts w:ascii="Arial" w:eastAsia="Times New Roman" w:hAnsi="Arial" w:cs="Arial"/>
                <w:color w:val="000000"/>
                <w:sz w:val="24"/>
                <w:lang w:eastAsia="es-MX"/>
              </w:rPr>
              <w:t xml:space="preserve"> </w:t>
            </w:r>
            <w:r w:rsidR="00420409" w:rsidRPr="00B762FF">
              <w:rPr>
                <w:rFonts w:ascii="Arial" w:eastAsia="Times New Roman" w:hAnsi="Arial" w:cs="Arial"/>
                <w:color w:val="000000"/>
                <w:sz w:val="24"/>
                <w:lang w:eastAsia="es-MX"/>
              </w:rPr>
              <w:t>E</w:t>
            </w:r>
            <w:r w:rsidR="00AE19CE" w:rsidRPr="00B762FF">
              <w:rPr>
                <w:rFonts w:ascii="Arial" w:eastAsia="Times New Roman" w:hAnsi="Arial" w:cs="Arial"/>
                <w:color w:val="000000"/>
                <w:sz w:val="24"/>
                <w:lang w:eastAsia="es-MX"/>
              </w:rPr>
              <w:t>stado de Yucatán</w:t>
            </w:r>
          </w:p>
        </w:tc>
        <w:tc>
          <w:tcPr>
            <w:tcW w:w="2126" w:type="dxa"/>
            <w:shd w:val="clear" w:color="auto" w:fill="auto"/>
            <w:vAlign w:val="center"/>
            <w:hideMark/>
          </w:tcPr>
          <w:p w14:paraId="20CE1E14" w14:textId="25DB0C49" w:rsidR="00AE19CE" w:rsidRPr="00B762FF" w:rsidRDefault="00420409"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Dirección de Prevención, Ejecución y Reinserción Social y Centros Penitenciarios del Estado</w:t>
            </w:r>
          </w:p>
        </w:tc>
        <w:tc>
          <w:tcPr>
            <w:tcW w:w="2842" w:type="dxa"/>
            <w:gridSpan w:val="3"/>
            <w:shd w:val="clear" w:color="auto" w:fill="auto"/>
            <w:vAlign w:val="center"/>
            <w:hideMark/>
          </w:tcPr>
          <w:p w14:paraId="1E64A7BB" w14:textId="2BAB6646" w:rsidR="00AE19CE" w:rsidRPr="00B762FF" w:rsidRDefault="00420409" w:rsidP="00420409">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Los Centros de Reinserción Social de Mérida, Valladolid y Tekax así como los i</w:t>
            </w:r>
            <w:r w:rsidR="00AE19CE" w:rsidRPr="00B762FF">
              <w:rPr>
                <w:rFonts w:ascii="Arial" w:eastAsia="Times New Roman" w:hAnsi="Arial" w:cs="Arial"/>
                <w:color w:val="000000"/>
                <w:sz w:val="24"/>
                <w:lang w:eastAsia="es-MX"/>
              </w:rPr>
              <w:t xml:space="preserve">nternos de </w:t>
            </w:r>
            <w:r w:rsidRPr="00B762FF">
              <w:rPr>
                <w:rFonts w:ascii="Arial" w:eastAsia="Times New Roman" w:hAnsi="Arial" w:cs="Arial"/>
                <w:color w:val="000000"/>
                <w:sz w:val="24"/>
                <w:lang w:eastAsia="es-MX"/>
              </w:rPr>
              <w:t xml:space="preserve">dichos </w:t>
            </w:r>
            <w:r w:rsidR="00AE19CE" w:rsidRPr="00B762FF">
              <w:rPr>
                <w:rFonts w:ascii="Arial" w:eastAsia="Times New Roman" w:hAnsi="Arial" w:cs="Arial"/>
                <w:color w:val="000000"/>
                <w:sz w:val="24"/>
                <w:lang w:eastAsia="es-MX"/>
              </w:rPr>
              <w:t>Centro</w:t>
            </w:r>
            <w:r w:rsidRPr="00B762FF">
              <w:rPr>
                <w:rFonts w:ascii="Arial" w:eastAsia="Times New Roman" w:hAnsi="Arial" w:cs="Arial"/>
                <w:color w:val="000000"/>
                <w:sz w:val="24"/>
                <w:lang w:eastAsia="es-MX"/>
              </w:rPr>
              <w:t>s</w:t>
            </w:r>
            <w:r w:rsidR="00AE19CE" w:rsidRPr="00B762FF">
              <w:rPr>
                <w:rFonts w:ascii="Arial" w:eastAsia="Times New Roman" w:hAnsi="Arial" w:cs="Arial"/>
                <w:color w:val="000000"/>
                <w:sz w:val="24"/>
                <w:lang w:eastAsia="es-MX"/>
              </w:rPr>
              <w:t xml:space="preserve"> Penitenciario</w:t>
            </w:r>
            <w:r w:rsidRPr="00B762FF">
              <w:rPr>
                <w:rFonts w:ascii="Arial" w:eastAsia="Times New Roman" w:hAnsi="Arial" w:cs="Arial"/>
                <w:color w:val="000000"/>
                <w:sz w:val="24"/>
                <w:lang w:eastAsia="es-MX"/>
              </w:rPr>
              <w:t>s.</w:t>
            </w:r>
          </w:p>
        </w:tc>
      </w:tr>
      <w:tr w:rsidR="00804287" w:rsidRPr="00B762FF" w14:paraId="4AAC71B1" w14:textId="77777777" w:rsidTr="00DE0A73">
        <w:trPr>
          <w:trHeight w:val="1500"/>
          <w:jc w:val="center"/>
        </w:trPr>
        <w:tc>
          <w:tcPr>
            <w:tcW w:w="2446" w:type="dxa"/>
            <w:shd w:val="clear" w:color="auto" w:fill="auto"/>
            <w:vAlign w:val="center"/>
            <w:hideMark/>
          </w:tcPr>
          <w:p w14:paraId="4A597A30" w14:textId="77777777" w:rsidR="00420409" w:rsidRPr="00B762FF" w:rsidRDefault="00420409"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lastRenderedPageBreak/>
              <w:t>Red Nacional de Telecomunicaciones</w:t>
            </w:r>
          </w:p>
        </w:tc>
        <w:tc>
          <w:tcPr>
            <w:tcW w:w="2218" w:type="dxa"/>
            <w:shd w:val="clear" w:color="auto" w:fill="auto"/>
            <w:hideMark/>
          </w:tcPr>
          <w:p w14:paraId="65B14FDD" w14:textId="5675A24F" w:rsidR="00420409" w:rsidRPr="00B762FF" w:rsidRDefault="00420409" w:rsidP="00255AFD">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 xml:space="preserve">Dependencias del Gobierno que </w:t>
            </w:r>
            <w:r w:rsidR="00255AFD" w:rsidRPr="00B762FF">
              <w:rPr>
                <w:rFonts w:ascii="Arial" w:eastAsia="Times New Roman" w:hAnsi="Arial" w:cs="Arial"/>
                <w:color w:val="000000"/>
                <w:sz w:val="24"/>
                <w:lang w:eastAsia="es-MX"/>
              </w:rPr>
              <w:t>desempeñan</w:t>
            </w:r>
            <w:r w:rsidRPr="00B762FF">
              <w:rPr>
                <w:rFonts w:ascii="Arial" w:eastAsia="Times New Roman" w:hAnsi="Arial" w:cs="Arial"/>
                <w:color w:val="000000"/>
                <w:sz w:val="24"/>
                <w:lang w:eastAsia="es-MX"/>
              </w:rPr>
              <w:t xml:space="preserve"> funciones relacionadas con la Seguridad Pública en el Estado, particular</w:t>
            </w:r>
            <w:r w:rsidR="00255AFD" w:rsidRPr="00B762FF">
              <w:rPr>
                <w:rFonts w:ascii="Arial" w:eastAsia="Times New Roman" w:hAnsi="Arial" w:cs="Arial"/>
                <w:color w:val="000000"/>
                <w:sz w:val="24"/>
                <w:lang w:eastAsia="es-MX"/>
              </w:rPr>
              <w:t>mente</w:t>
            </w:r>
            <w:r w:rsidRPr="00B762FF">
              <w:rPr>
                <w:rFonts w:ascii="Arial" w:eastAsia="Times New Roman" w:hAnsi="Arial" w:cs="Arial"/>
                <w:color w:val="000000"/>
                <w:sz w:val="24"/>
                <w:lang w:eastAsia="es-MX"/>
              </w:rPr>
              <w:t xml:space="preserve"> con la</w:t>
            </w:r>
            <w:r w:rsidR="00255AFD" w:rsidRPr="00B762FF">
              <w:rPr>
                <w:rFonts w:ascii="Arial" w:eastAsia="Times New Roman" w:hAnsi="Arial" w:cs="Arial"/>
                <w:color w:val="000000"/>
                <w:sz w:val="24"/>
                <w:lang w:eastAsia="es-MX"/>
              </w:rPr>
              <w:t xml:space="preserve"> comunicación y enlaces que garanticen la información de seguridad </w:t>
            </w:r>
            <w:r w:rsidRPr="00B762FF">
              <w:rPr>
                <w:rFonts w:ascii="Arial" w:eastAsia="Times New Roman" w:hAnsi="Arial" w:cs="Arial"/>
                <w:color w:val="000000"/>
                <w:sz w:val="24"/>
                <w:lang w:eastAsia="es-MX"/>
              </w:rPr>
              <w:t xml:space="preserve"> en el Estado</w:t>
            </w:r>
          </w:p>
        </w:tc>
        <w:tc>
          <w:tcPr>
            <w:tcW w:w="2126" w:type="dxa"/>
            <w:shd w:val="clear" w:color="auto" w:fill="auto"/>
            <w:vAlign w:val="center"/>
            <w:hideMark/>
          </w:tcPr>
          <w:p w14:paraId="5E51B59D" w14:textId="72668A6A" w:rsidR="00420409" w:rsidRPr="00B762FF" w:rsidRDefault="00420409"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 xml:space="preserve">Secretaría de Seguridad Pública, Fiscalía General del Estado, </w:t>
            </w:r>
            <w:r w:rsidR="00255AFD" w:rsidRPr="00B762FF">
              <w:rPr>
                <w:rFonts w:ascii="Arial" w:eastAsia="Times New Roman" w:hAnsi="Arial" w:cs="Arial"/>
                <w:color w:val="000000"/>
                <w:sz w:val="24"/>
                <w:lang w:eastAsia="es-MX"/>
              </w:rPr>
              <w:t>Consejo Estatal de Seguridad Pública</w:t>
            </w:r>
          </w:p>
        </w:tc>
        <w:tc>
          <w:tcPr>
            <w:tcW w:w="2842" w:type="dxa"/>
            <w:gridSpan w:val="3"/>
            <w:shd w:val="clear" w:color="auto" w:fill="auto"/>
            <w:vAlign w:val="center"/>
            <w:hideMark/>
          </w:tcPr>
          <w:p w14:paraId="7FB12A30" w14:textId="283EF6A7" w:rsidR="00420409" w:rsidRPr="00B762FF" w:rsidRDefault="00255AFD"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Centro Estatal de Control, Comando, Comunicaciones y Cómputo del Consejo Estatal de Seguridad Pública</w:t>
            </w:r>
          </w:p>
        </w:tc>
      </w:tr>
      <w:tr w:rsidR="00804287" w:rsidRPr="00B762FF" w14:paraId="0DA57FA3" w14:textId="77777777" w:rsidTr="00DE0A73">
        <w:trPr>
          <w:trHeight w:val="1500"/>
          <w:jc w:val="center"/>
        </w:trPr>
        <w:tc>
          <w:tcPr>
            <w:tcW w:w="2446" w:type="dxa"/>
            <w:shd w:val="clear" w:color="auto" w:fill="auto"/>
            <w:vAlign w:val="center"/>
            <w:hideMark/>
          </w:tcPr>
          <w:p w14:paraId="54926FB0" w14:textId="77777777" w:rsidR="00420409" w:rsidRPr="00B762FF" w:rsidRDefault="00420409"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Sistema Nacional de Información (Bases de Datos)</w:t>
            </w:r>
          </w:p>
        </w:tc>
        <w:tc>
          <w:tcPr>
            <w:tcW w:w="2218" w:type="dxa"/>
            <w:shd w:val="clear" w:color="auto" w:fill="auto"/>
            <w:hideMark/>
          </w:tcPr>
          <w:p w14:paraId="10D38B5B" w14:textId="7502AFB8" w:rsidR="00420409" w:rsidRPr="00B762FF" w:rsidRDefault="00420409" w:rsidP="00255AFD">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 xml:space="preserve">Dependencias del Gobierno que </w:t>
            </w:r>
            <w:r w:rsidR="00255AFD" w:rsidRPr="00B762FF">
              <w:rPr>
                <w:rFonts w:ascii="Arial" w:eastAsia="Times New Roman" w:hAnsi="Arial" w:cs="Arial"/>
                <w:color w:val="000000"/>
                <w:sz w:val="24"/>
                <w:lang w:eastAsia="es-MX"/>
              </w:rPr>
              <w:t>desempeñan</w:t>
            </w:r>
            <w:r w:rsidRPr="00B762FF">
              <w:rPr>
                <w:rFonts w:ascii="Arial" w:eastAsia="Times New Roman" w:hAnsi="Arial" w:cs="Arial"/>
                <w:color w:val="000000"/>
                <w:sz w:val="24"/>
                <w:lang w:eastAsia="es-MX"/>
              </w:rPr>
              <w:t xml:space="preserve"> funciones relacionadas con la Seguridad Pública en el Estado</w:t>
            </w:r>
            <w:r w:rsidR="00255AFD" w:rsidRPr="00B762FF">
              <w:rPr>
                <w:rFonts w:ascii="Arial" w:eastAsia="Times New Roman" w:hAnsi="Arial" w:cs="Arial"/>
                <w:color w:val="000000"/>
                <w:sz w:val="24"/>
                <w:lang w:eastAsia="es-MX"/>
              </w:rPr>
              <w:t>, particularmente con la captura e información de las bases de datos de seguridad pública.</w:t>
            </w:r>
          </w:p>
        </w:tc>
        <w:tc>
          <w:tcPr>
            <w:tcW w:w="2126" w:type="dxa"/>
            <w:shd w:val="clear" w:color="auto" w:fill="auto"/>
            <w:vAlign w:val="center"/>
            <w:hideMark/>
          </w:tcPr>
          <w:p w14:paraId="1E95E26D" w14:textId="652D3270" w:rsidR="00420409" w:rsidRPr="00B762FF" w:rsidRDefault="00255AFD"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Secretaría de Seguridad Pública, Fiscalía General del Estado, Consejo Estatal de Seguridad Pública</w:t>
            </w:r>
          </w:p>
        </w:tc>
        <w:tc>
          <w:tcPr>
            <w:tcW w:w="2842" w:type="dxa"/>
            <w:gridSpan w:val="3"/>
            <w:shd w:val="clear" w:color="auto" w:fill="auto"/>
            <w:vAlign w:val="center"/>
            <w:hideMark/>
          </w:tcPr>
          <w:p w14:paraId="771C2432" w14:textId="50FFDE11" w:rsidR="00420409" w:rsidRPr="00B762FF" w:rsidRDefault="00255AFD" w:rsidP="00C43B8C">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Coordinación de Información del Consejo Estatal de Seguridad Pública</w:t>
            </w:r>
          </w:p>
        </w:tc>
      </w:tr>
      <w:tr w:rsidR="00804287" w:rsidRPr="00B762FF" w14:paraId="43C8FEC9" w14:textId="77777777" w:rsidTr="00DE0A73">
        <w:trPr>
          <w:trHeight w:val="1500"/>
          <w:jc w:val="center"/>
        </w:trPr>
        <w:tc>
          <w:tcPr>
            <w:tcW w:w="2446" w:type="dxa"/>
            <w:shd w:val="clear" w:color="auto" w:fill="auto"/>
            <w:vAlign w:val="center"/>
            <w:hideMark/>
          </w:tcPr>
          <w:p w14:paraId="211E523B" w14:textId="77777777" w:rsidR="00C43B8C" w:rsidRPr="00B762FF" w:rsidRDefault="00C43B8C"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Servicios de Llamadas de Emergencia 066 y de Denuncia Anónima 089</w:t>
            </w:r>
          </w:p>
        </w:tc>
        <w:tc>
          <w:tcPr>
            <w:tcW w:w="2218" w:type="dxa"/>
            <w:shd w:val="clear" w:color="auto" w:fill="auto"/>
            <w:hideMark/>
          </w:tcPr>
          <w:p w14:paraId="234555E3" w14:textId="7FDE270F" w:rsidR="00C43B8C" w:rsidRPr="00B762FF" w:rsidRDefault="00C43B8C" w:rsidP="00C43B8C">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Dependencias del Gobierno que desempeñan funciones relacionadas con la Seguridad Pública en el Estado, particularmente con la atención de los servicios telefónicos de emergencia</w:t>
            </w:r>
          </w:p>
        </w:tc>
        <w:tc>
          <w:tcPr>
            <w:tcW w:w="2126" w:type="dxa"/>
            <w:shd w:val="clear" w:color="auto" w:fill="auto"/>
            <w:vAlign w:val="center"/>
            <w:hideMark/>
          </w:tcPr>
          <w:p w14:paraId="35FC9EA3" w14:textId="18F4924A" w:rsidR="00C43B8C" w:rsidRPr="00B762FF" w:rsidRDefault="00C43B8C" w:rsidP="00C43B8C">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Secretaría de Seguridad Pública y Consejo Estatal de Seguridad Pública</w:t>
            </w:r>
          </w:p>
        </w:tc>
        <w:tc>
          <w:tcPr>
            <w:tcW w:w="2842" w:type="dxa"/>
            <w:gridSpan w:val="3"/>
            <w:shd w:val="clear" w:color="auto" w:fill="auto"/>
            <w:vAlign w:val="center"/>
            <w:hideMark/>
          </w:tcPr>
          <w:p w14:paraId="375E9D65" w14:textId="529018B5" w:rsidR="00C43B8C" w:rsidRPr="00B762FF" w:rsidRDefault="00C43B8C"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Centro Estatal de Control, Comando, Comunicaciones y Cómputo del Consejo Estatal de Seguridad Pública</w:t>
            </w:r>
          </w:p>
        </w:tc>
      </w:tr>
      <w:tr w:rsidR="00AE19CE" w:rsidRPr="00B762FF" w14:paraId="15082E27" w14:textId="77777777" w:rsidTr="00DE0A73">
        <w:trPr>
          <w:trHeight w:val="939"/>
          <w:jc w:val="center"/>
        </w:trPr>
        <w:tc>
          <w:tcPr>
            <w:tcW w:w="4664" w:type="dxa"/>
            <w:gridSpan w:val="2"/>
            <w:shd w:val="clear" w:color="auto" w:fill="auto"/>
            <w:vAlign w:val="center"/>
            <w:hideMark/>
          </w:tcPr>
          <w:p w14:paraId="10E34FB8" w14:textId="258C9703" w:rsidR="00AE19CE" w:rsidRPr="00B762FF" w:rsidRDefault="00AE19CE"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Registro Público Vehicular</w:t>
            </w:r>
          </w:p>
        </w:tc>
        <w:tc>
          <w:tcPr>
            <w:tcW w:w="2126" w:type="dxa"/>
            <w:shd w:val="clear" w:color="auto" w:fill="auto"/>
            <w:vAlign w:val="center"/>
            <w:hideMark/>
          </w:tcPr>
          <w:p w14:paraId="7B76127E" w14:textId="28D729D4" w:rsidR="00AE19CE" w:rsidRPr="00B762FF" w:rsidRDefault="00C43B8C" w:rsidP="00C43B8C">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 xml:space="preserve">Dependencias del Gobierno que desempeñan funciones relacionadas con la Seguridad </w:t>
            </w:r>
            <w:r w:rsidRPr="00B762FF">
              <w:rPr>
                <w:rFonts w:ascii="Arial" w:eastAsia="Times New Roman" w:hAnsi="Arial" w:cs="Arial"/>
                <w:color w:val="000000"/>
                <w:sz w:val="24"/>
                <w:lang w:eastAsia="es-MX"/>
              </w:rPr>
              <w:lastRenderedPageBreak/>
              <w:t>Pública en el Estado, particularmente con la captura e información de las bases de datos de registros vehiculares en el Estado.</w:t>
            </w:r>
          </w:p>
        </w:tc>
        <w:tc>
          <w:tcPr>
            <w:tcW w:w="1271" w:type="dxa"/>
            <w:shd w:val="clear" w:color="auto" w:fill="auto"/>
            <w:vAlign w:val="center"/>
            <w:hideMark/>
          </w:tcPr>
          <w:p w14:paraId="7BB06501" w14:textId="5F343E27" w:rsidR="00AE19CE" w:rsidRPr="00B762FF" w:rsidRDefault="00C43B8C"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lastRenderedPageBreak/>
              <w:t xml:space="preserve">Secretaría de Seguridad Pública y Consejo Estatal de </w:t>
            </w:r>
            <w:r w:rsidRPr="00B762FF">
              <w:rPr>
                <w:rFonts w:ascii="Arial" w:eastAsia="Times New Roman" w:hAnsi="Arial" w:cs="Arial"/>
                <w:color w:val="000000"/>
                <w:sz w:val="24"/>
                <w:lang w:eastAsia="es-MX"/>
              </w:rPr>
              <w:lastRenderedPageBreak/>
              <w:t>Seguridad Pública</w:t>
            </w:r>
          </w:p>
        </w:tc>
        <w:tc>
          <w:tcPr>
            <w:tcW w:w="1571" w:type="dxa"/>
            <w:gridSpan w:val="2"/>
            <w:shd w:val="clear" w:color="auto" w:fill="auto"/>
            <w:vAlign w:val="center"/>
            <w:hideMark/>
          </w:tcPr>
          <w:p w14:paraId="391FD3AC" w14:textId="2F079585" w:rsidR="00AE19CE" w:rsidRPr="00B762FF" w:rsidRDefault="00C43B8C" w:rsidP="00C43B8C">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lastRenderedPageBreak/>
              <w:t xml:space="preserve">Coordinación de Información del Consejo Estatal de </w:t>
            </w:r>
            <w:r w:rsidRPr="00B762FF">
              <w:rPr>
                <w:rFonts w:ascii="Arial" w:eastAsia="Times New Roman" w:hAnsi="Arial" w:cs="Arial"/>
                <w:color w:val="000000"/>
                <w:sz w:val="24"/>
                <w:lang w:eastAsia="es-MX"/>
              </w:rPr>
              <w:lastRenderedPageBreak/>
              <w:t>Seguridad Pública</w:t>
            </w:r>
          </w:p>
        </w:tc>
      </w:tr>
      <w:tr w:rsidR="00AE19CE" w:rsidRPr="00B762FF" w14:paraId="5FDF8A2B" w14:textId="77777777" w:rsidTr="00DE0A73">
        <w:trPr>
          <w:gridAfter w:val="1"/>
          <w:wAfter w:w="9" w:type="dxa"/>
          <w:trHeight w:val="1500"/>
          <w:jc w:val="center"/>
        </w:trPr>
        <w:tc>
          <w:tcPr>
            <w:tcW w:w="2446" w:type="dxa"/>
            <w:shd w:val="clear" w:color="auto" w:fill="auto"/>
            <w:vAlign w:val="center"/>
            <w:hideMark/>
          </w:tcPr>
          <w:p w14:paraId="75DF3846" w14:textId="17175993" w:rsidR="00AE19CE" w:rsidRPr="00B762FF" w:rsidRDefault="00AE19CE"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lastRenderedPageBreak/>
              <w:t>Unidad de Inteligencia Patrimonial y Económica (UIPE's)</w:t>
            </w:r>
          </w:p>
        </w:tc>
        <w:tc>
          <w:tcPr>
            <w:tcW w:w="2218" w:type="dxa"/>
            <w:shd w:val="clear" w:color="auto" w:fill="auto"/>
            <w:vAlign w:val="center"/>
            <w:hideMark/>
          </w:tcPr>
          <w:p w14:paraId="0F7ED8C8" w14:textId="5713C9CA" w:rsidR="00AE19CE"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 xml:space="preserve">Dependencias del Gobierno del </w:t>
            </w:r>
            <w:r w:rsidR="00AE19CE" w:rsidRPr="00B762FF">
              <w:rPr>
                <w:rFonts w:ascii="Arial" w:eastAsia="Times New Roman" w:hAnsi="Arial" w:cs="Arial"/>
                <w:color w:val="000000"/>
                <w:sz w:val="24"/>
                <w:lang w:eastAsia="es-MX"/>
              </w:rPr>
              <w:t>Estado de Yucatán</w:t>
            </w:r>
            <w:r w:rsidRPr="00B762FF">
              <w:rPr>
                <w:rFonts w:ascii="Arial" w:eastAsia="Times New Roman" w:hAnsi="Arial" w:cs="Arial"/>
                <w:color w:val="000000"/>
                <w:sz w:val="24"/>
                <w:lang w:eastAsia="es-MX"/>
              </w:rPr>
              <w:t xml:space="preserve"> que desempeñan funciones relacionadas con la transparencia patrimonial</w:t>
            </w:r>
          </w:p>
        </w:tc>
        <w:tc>
          <w:tcPr>
            <w:tcW w:w="2126" w:type="dxa"/>
            <w:shd w:val="clear" w:color="auto" w:fill="auto"/>
            <w:vAlign w:val="center"/>
            <w:hideMark/>
          </w:tcPr>
          <w:p w14:paraId="104F342B" w14:textId="04CE31F3" w:rsidR="00AE19CE"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Secretaría de Administración y Finanzas</w:t>
            </w:r>
          </w:p>
        </w:tc>
        <w:tc>
          <w:tcPr>
            <w:tcW w:w="2833" w:type="dxa"/>
            <w:gridSpan w:val="2"/>
            <w:shd w:val="clear" w:color="auto" w:fill="auto"/>
            <w:vAlign w:val="center"/>
            <w:hideMark/>
          </w:tcPr>
          <w:p w14:paraId="49912259" w14:textId="60C19A70" w:rsidR="00AE19CE"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No aplica para el ejercicio 2014</w:t>
            </w:r>
          </w:p>
        </w:tc>
      </w:tr>
      <w:tr w:rsidR="00AE19CE" w:rsidRPr="00B762FF" w14:paraId="5EAF2FBD" w14:textId="77777777" w:rsidTr="00DE0A73">
        <w:trPr>
          <w:gridAfter w:val="1"/>
          <w:wAfter w:w="9" w:type="dxa"/>
          <w:trHeight w:val="1500"/>
          <w:jc w:val="center"/>
        </w:trPr>
        <w:tc>
          <w:tcPr>
            <w:tcW w:w="2446" w:type="dxa"/>
            <w:shd w:val="clear" w:color="auto" w:fill="auto"/>
            <w:vAlign w:val="center"/>
            <w:hideMark/>
          </w:tcPr>
          <w:p w14:paraId="1DC48BA9" w14:textId="77777777" w:rsidR="00AE19CE" w:rsidRPr="00B762FF" w:rsidRDefault="00AE19CE"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Evaluación de los Distintos Programas o Acciones</w:t>
            </w:r>
          </w:p>
        </w:tc>
        <w:tc>
          <w:tcPr>
            <w:tcW w:w="2218" w:type="dxa"/>
            <w:shd w:val="clear" w:color="auto" w:fill="auto"/>
            <w:vAlign w:val="center"/>
            <w:hideMark/>
          </w:tcPr>
          <w:p w14:paraId="182E856C" w14:textId="597F78B7" w:rsidR="00AE19CE"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Secretariado Ejecutivo del Consejo Estatal de Seguridad Pública</w:t>
            </w:r>
          </w:p>
        </w:tc>
        <w:tc>
          <w:tcPr>
            <w:tcW w:w="2126" w:type="dxa"/>
            <w:shd w:val="clear" w:color="auto" w:fill="auto"/>
            <w:vAlign w:val="center"/>
            <w:hideMark/>
          </w:tcPr>
          <w:p w14:paraId="4BC14E76" w14:textId="341B8614" w:rsidR="00AE19CE"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Secretariado Ejecutivo del Consejo Estatal de Seguridad Pública</w:t>
            </w:r>
          </w:p>
        </w:tc>
        <w:tc>
          <w:tcPr>
            <w:tcW w:w="2833" w:type="dxa"/>
            <w:gridSpan w:val="2"/>
            <w:shd w:val="clear" w:color="auto" w:fill="auto"/>
            <w:vAlign w:val="center"/>
            <w:hideMark/>
          </w:tcPr>
          <w:p w14:paraId="51EBD09E" w14:textId="47F2F77C" w:rsidR="00AE19CE"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Coordinación de Seguimiento y Evaluación del Consejo Estatal de Seguridad Pública</w:t>
            </w:r>
          </w:p>
        </w:tc>
      </w:tr>
      <w:tr w:rsidR="00D37478" w:rsidRPr="00B762FF" w14:paraId="610D332E" w14:textId="77777777" w:rsidTr="00DE0A73">
        <w:trPr>
          <w:gridAfter w:val="1"/>
          <w:wAfter w:w="9" w:type="dxa"/>
          <w:trHeight w:val="1500"/>
          <w:jc w:val="center"/>
        </w:trPr>
        <w:tc>
          <w:tcPr>
            <w:tcW w:w="2446" w:type="dxa"/>
            <w:shd w:val="clear" w:color="auto" w:fill="auto"/>
            <w:vAlign w:val="center"/>
            <w:hideMark/>
          </w:tcPr>
          <w:p w14:paraId="01C7468C" w14:textId="77777777" w:rsidR="00D37478"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Genética Forense</w:t>
            </w:r>
          </w:p>
        </w:tc>
        <w:tc>
          <w:tcPr>
            <w:tcW w:w="2218" w:type="dxa"/>
            <w:shd w:val="clear" w:color="auto" w:fill="auto"/>
            <w:vAlign w:val="center"/>
            <w:hideMark/>
          </w:tcPr>
          <w:p w14:paraId="54EA1704" w14:textId="6CFF2B9B" w:rsidR="00D37478"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Dependencias del Gobierno que desempeñan funciones relacionadas con la Seguridad Pública en el Estado, particularmente con el registro de datos genéticos de la población.</w:t>
            </w:r>
          </w:p>
        </w:tc>
        <w:tc>
          <w:tcPr>
            <w:tcW w:w="2126" w:type="dxa"/>
            <w:shd w:val="clear" w:color="auto" w:fill="auto"/>
            <w:vAlign w:val="center"/>
            <w:hideMark/>
          </w:tcPr>
          <w:p w14:paraId="3381CA19" w14:textId="1438D578" w:rsidR="00D37478"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Fiscalía General del Estado.</w:t>
            </w:r>
          </w:p>
        </w:tc>
        <w:tc>
          <w:tcPr>
            <w:tcW w:w="2833" w:type="dxa"/>
            <w:gridSpan w:val="2"/>
            <w:shd w:val="clear" w:color="auto" w:fill="auto"/>
            <w:vAlign w:val="center"/>
            <w:hideMark/>
          </w:tcPr>
          <w:p w14:paraId="1533032B" w14:textId="4C5E5219" w:rsidR="00D37478"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La población de Mérida y los municipios que requirieron ser  atendidos como parte de los programas de la Fiscalía General del Estado</w:t>
            </w:r>
          </w:p>
        </w:tc>
      </w:tr>
      <w:tr w:rsidR="00D37478" w:rsidRPr="00B762FF" w14:paraId="7933DA48" w14:textId="77777777" w:rsidTr="00DE0A73">
        <w:trPr>
          <w:gridAfter w:val="1"/>
          <w:wAfter w:w="9" w:type="dxa"/>
          <w:trHeight w:val="1515"/>
          <w:jc w:val="center"/>
        </w:trPr>
        <w:tc>
          <w:tcPr>
            <w:tcW w:w="2446" w:type="dxa"/>
            <w:shd w:val="clear" w:color="auto" w:fill="auto"/>
            <w:vAlign w:val="center"/>
            <w:hideMark/>
          </w:tcPr>
          <w:p w14:paraId="52714C25" w14:textId="04E74EEA" w:rsidR="00D37478"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Fortalecimiento de Programas Prioritarios de las Instituciones Estatales de Seguridad e Impartición de Justicia</w:t>
            </w:r>
          </w:p>
        </w:tc>
        <w:tc>
          <w:tcPr>
            <w:tcW w:w="2218" w:type="dxa"/>
            <w:shd w:val="clear" w:color="auto" w:fill="auto"/>
            <w:vAlign w:val="center"/>
            <w:hideMark/>
          </w:tcPr>
          <w:p w14:paraId="5F82F883" w14:textId="798BDF5C" w:rsidR="00D37478"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Dependencias del Gobierno que desempeñan funciones relacionadas con la Seguridad Pública en el Estado.</w:t>
            </w:r>
          </w:p>
        </w:tc>
        <w:tc>
          <w:tcPr>
            <w:tcW w:w="2126" w:type="dxa"/>
            <w:shd w:val="clear" w:color="auto" w:fill="auto"/>
            <w:vAlign w:val="center"/>
            <w:hideMark/>
          </w:tcPr>
          <w:p w14:paraId="3E84A7F6" w14:textId="02B4B615" w:rsidR="00D37478" w:rsidRPr="00B762FF" w:rsidRDefault="00D37478" w:rsidP="007030CF">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Secretaría de Seguridad Pública, Fiscalía General del Estado.</w:t>
            </w:r>
          </w:p>
        </w:tc>
        <w:tc>
          <w:tcPr>
            <w:tcW w:w="2833" w:type="dxa"/>
            <w:gridSpan w:val="2"/>
            <w:shd w:val="clear" w:color="auto" w:fill="auto"/>
            <w:vAlign w:val="center"/>
            <w:hideMark/>
          </w:tcPr>
          <w:p w14:paraId="022C5134" w14:textId="62E59E84" w:rsidR="00D37478" w:rsidRPr="00B762FF" w:rsidRDefault="00D37478" w:rsidP="00D37478">
            <w:pPr>
              <w:spacing w:after="0" w:line="240" w:lineRule="auto"/>
              <w:jc w:val="center"/>
              <w:rPr>
                <w:rFonts w:ascii="Arial" w:eastAsia="Times New Roman" w:hAnsi="Arial" w:cs="Arial"/>
                <w:color w:val="000000"/>
                <w:sz w:val="24"/>
                <w:lang w:eastAsia="es-MX"/>
              </w:rPr>
            </w:pPr>
            <w:r w:rsidRPr="00B762FF">
              <w:rPr>
                <w:rFonts w:ascii="Arial" w:eastAsia="Times New Roman" w:hAnsi="Arial" w:cs="Arial"/>
                <w:color w:val="000000"/>
                <w:sz w:val="24"/>
                <w:lang w:eastAsia="es-MX"/>
              </w:rPr>
              <w:t>La población de Mérida y los municipios que requirieron ser  atendidos como parte de los programas de la Secretaría de Seguridad Pública y Fiscalía General del Estado</w:t>
            </w:r>
          </w:p>
        </w:tc>
      </w:tr>
    </w:tbl>
    <w:p w14:paraId="7BB75117" w14:textId="352B249F" w:rsidR="00804287" w:rsidRDefault="00804287" w:rsidP="004C0514">
      <w:pPr>
        <w:spacing w:after="0" w:line="360" w:lineRule="auto"/>
        <w:rPr>
          <w:noProof/>
          <w:sz w:val="24"/>
          <w:lang w:eastAsia="es-MX"/>
        </w:rPr>
      </w:pPr>
      <w:r w:rsidRPr="001378BC">
        <w:rPr>
          <w:rFonts w:ascii="Arial" w:eastAsiaTheme="minorEastAsia" w:hAnsi="Arial" w:cs="Arial"/>
          <w:noProof/>
          <w:sz w:val="24"/>
          <w:highlight w:val="yellow"/>
          <w:lang w:val="es-ES_tradnl" w:eastAsia="es-ES_tradnl"/>
        </w:rPr>
        <mc:AlternateContent>
          <mc:Choice Requires="wps">
            <w:drawing>
              <wp:anchor distT="45720" distB="45720" distL="114300" distR="114300" simplePos="0" relativeHeight="251672064" behindDoc="0" locked="0" layoutInCell="1" allowOverlap="1" wp14:anchorId="6F9B40CA" wp14:editId="148A93F8">
                <wp:simplePos x="0" y="0"/>
                <wp:positionH relativeFrom="margin">
                  <wp:posOffset>-39370</wp:posOffset>
                </wp:positionH>
                <wp:positionV relativeFrom="paragraph">
                  <wp:posOffset>337185</wp:posOffset>
                </wp:positionV>
                <wp:extent cx="6166485" cy="400050"/>
                <wp:effectExtent l="0" t="0" r="5715" b="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00050"/>
                        </a:xfrm>
                        <a:prstGeom prst="rect">
                          <a:avLst/>
                        </a:prstGeom>
                        <a:solidFill>
                          <a:srgbClr val="FFFFFF"/>
                        </a:solidFill>
                        <a:ln w="9525">
                          <a:noFill/>
                          <a:miter lim="800000"/>
                          <a:headEnd/>
                          <a:tailEnd/>
                        </a:ln>
                      </wps:spPr>
                      <wps:txbx>
                        <w:txbxContent>
                          <w:p w14:paraId="4AFACDD8" w14:textId="485F0218" w:rsidR="00DA65A1" w:rsidRPr="0029144E" w:rsidRDefault="00DA65A1" w:rsidP="00AC14CE">
                            <w:pPr>
                              <w:jc w:val="center"/>
                              <w:rPr>
                                <w:rFonts w:ascii="Arial" w:hAnsi="Arial" w:cs="Arial"/>
                                <w:sz w:val="18"/>
                                <w:szCs w:val="18"/>
                              </w:rPr>
                            </w:pPr>
                            <w:r w:rsidRPr="0042632F">
                              <w:rPr>
                                <w:rFonts w:ascii="Arial" w:hAnsi="Arial" w:cs="Arial"/>
                                <w:sz w:val="18"/>
                                <w:szCs w:val="16"/>
                              </w:rPr>
                              <w:t xml:space="preserve">Fuente: Elaboración de INDETEC con </w:t>
                            </w:r>
                            <w:r>
                              <w:rPr>
                                <w:rFonts w:ascii="Arial" w:hAnsi="Arial" w:cs="Arial"/>
                                <w:sz w:val="18"/>
                                <w:szCs w:val="16"/>
                              </w:rPr>
                              <w:t>textos</w:t>
                            </w:r>
                            <w:r w:rsidRPr="0042632F">
                              <w:rPr>
                                <w:rFonts w:ascii="Arial" w:hAnsi="Arial" w:cs="Arial"/>
                                <w:sz w:val="18"/>
                                <w:szCs w:val="16"/>
                              </w:rPr>
                              <w:t xml:space="preserve"> extraídos de los documentos de gabinete enviados por el Estado de Yucatán</w:t>
                            </w:r>
                            <w:r w:rsidRPr="0042632F">
                              <w:rPr>
                                <w:rFonts w:ascii="Arial" w:hAnsi="Arial" w:cs="Arial"/>
                                <w:sz w:val="18"/>
                              </w:rPr>
                              <w:t xml:space="preserve"> ,“Tabla de población del FASP”.</w:t>
                            </w:r>
                          </w:p>
                          <w:p w14:paraId="3082E8AB" w14:textId="77777777" w:rsidR="00DA65A1" w:rsidRDefault="00DA65A1" w:rsidP="00AE1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B40CA" id="_x0000_s1031" type="#_x0000_t202" style="position:absolute;margin-left:-3.1pt;margin-top:26.55pt;width:485.55pt;height:31.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" stroked="f">
                <v:textbox>
                  <w:txbxContent>
                    <w:p w14:paraId="4AFACDD8" w14:textId="485F0218" w:rsidR="00DA65A1" w:rsidRPr="0029144E" w:rsidRDefault="00DA65A1" w:rsidP="00AC14CE">
                      <w:pPr>
                        <w:jc w:val="center"/>
                        <w:rPr>
                          <w:rFonts w:ascii="Arial" w:hAnsi="Arial" w:cs="Arial"/>
                          <w:sz w:val="18"/>
                          <w:szCs w:val="18"/>
                        </w:rPr>
                      </w:pPr>
                      <w:r w:rsidRPr="0042632F">
                        <w:rPr>
                          <w:rFonts w:ascii="Arial" w:hAnsi="Arial" w:cs="Arial"/>
                          <w:sz w:val="18"/>
                          <w:szCs w:val="16"/>
                        </w:rPr>
                        <w:t xml:space="preserve">Fuente: Elaboración de INDETEC con </w:t>
                      </w:r>
                      <w:r>
                        <w:rPr>
                          <w:rFonts w:ascii="Arial" w:hAnsi="Arial" w:cs="Arial"/>
                          <w:sz w:val="18"/>
                          <w:szCs w:val="16"/>
                        </w:rPr>
                        <w:t>textos</w:t>
                      </w:r>
                      <w:r w:rsidRPr="0042632F">
                        <w:rPr>
                          <w:rFonts w:ascii="Arial" w:hAnsi="Arial" w:cs="Arial"/>
                          <w:sz w:val="18"/>
                          <w:szCs w:val="16"/>
                        </w:rPr>
                        <w:t xml:space="preserve"> extraídos de los documentos de gabinete enviados por el Estado de Yucatán</w:t>
                      </w:r>
                      <w:r w:rsidRPr="0042632F">
                        <w:rPr>
                          <w:rFonts w:ascii="Arial" w:hAnsi="Arial" w:cs="Arial"/>
                          <w:sz w:val="18"/>
                        </w:rPr>
                        <w:t xml:space="preserve"> ,“Tabla de población del FASP”.</w:t>
                      </w:r>
                    </w:p>
                    <w:p w14:paraId="3082E8AB" w14:textId="77777777" w:rsidR="00DA65A1" w:rsidRDefault="00DA65A1" w:rsidP="00AE19CE"/>
                  </w:txbxContent>
                </v:textbox>
                <w10:wrap type="square" anchorx="margin"/>
              </v:shape>
            </w:pict>
          </mc:Fallback>
        </mc:AlternateContent>
      </w:r>
    </w:p>
    <w:p w14:paraId="59FF6725" w14:textId="77777777" w:rsidR="00DA65A1" w:rsidRDefault="00DA65A1" w:rsidP="00680B37">
      <w:pPr>
        <w:spacing w:after="120" w:line="360" w:lineRule="auto"/>
        <w:jc w:val="both"/>
        <w:rPr>
          <w:rFonts w:ascii="Arial" w:hAnsi="Arial" w:cs="Arial"/>
          <w:noProof/>
          <w:sz w:val="24"/>
          <w:highlight w:val="yellow"/>
          <w:lang w:eastAsia="es-MX"/>
        </w:rPr>
      </w:pPr>
    </w:p>
    <w:p w14:paraId="5549E44F" w14:textId="3CC7A3A6" w:rsidR="00AE19CE" w:rsidRPr="00820AD2" w:rsidRDefault="00DA65A1" w:rsidP="000D2110">
      <w:pPr>
        <w:spacing w:after="120" w:line="360" w:lineRule="auto"/>
        <w:jc w:val="both"/>
        <w:rPr>
          <w:rFonts w:ascii="Arial" w:eastAsia="Times New Roman" w:hAnsi="Arial" w:cs="Arial"/>
          <w:color w:val="000000"/>
          <w:sz w:val="24"/>
          <w:lang w:eastAsia="es-MX"/>
        </w:rPr>
      </w:pPr>
      <w:r w:rsidRPr="00820AD2">
        <w:rPr>
          <w:rFonts w:ascii="Arial" w:hAnsi="Arial" w:cs="Arial"/>
          <w:noProof/>
          <w:sz w:val="24"/>
          <w:lang w:eastAsia="es-MX"/>
        </w:rPr>
        <w:t xml:space="preserve">Respecto a la definición de las poblaciones (potencial, objetivo y atendida) determinadas en los programas de prioridad nacional que se observa en el Cuadro N° 2, se recomienda reconsiderar su definición y por lo tanto su cuantificación, en virtud de que las </w:t>
      </w:r>
      <w:r w:rsidR="000D2110" w:rsidRPr="00820AD2">
        <w:rPr>
          <w:rFonts w:ascii="Arial" w:eastAsia="Times New Roman" w:hAnsi="Arial" w:cs="Arial"/>
          <w:color w:val="000000"/>
          <w:sz w:val="24"/>
          <w:lang w:eastAsia="es-MX"/>
        </w:rPr>
        <w:t>depe</w:t>
      </w:r>
      <w:r w:rsidR="00820AD2" w:rsidRPr="00820AD2">
        <w:rPr>
          <w:rFonts w:ascii="Arial" w:eastAsia="Times New Roman" w:hAnsi="Arial" w:cs="Arial"/>
          <w:color w:val="000000"/>
          <w:sz w:val="24"/>
          <w:lang w:eastAsia="es-MX"/>
        </w:rPr>
        <w:t>ndencias no son las beneficiaria</w:t>
      </w:r>
      <w:r w:rsidR="000D2110" w:rsidRPr="00820AD2">
        <w:rPr>
          <w:rFonts w:ascii="Arial" w:eastAsia="Times New Roman" w:hAnsi="Arial" w:cs="Arial"/>
          <w:color w:val="000000"/>
          <w:sz w:val="24"/>
          <w:lang w:eastAsia="es-MX"/>
        </w:rPr>
        <w:t>s de los recursos</w:t>
      </w:r>
      <w:r w:rsidR="00820AD2" w:rsidRPr="00820AD2">
        <w:rPr>
          <w:rFonts w:ascii="Arial" w:eastAsia="Times New Roman" w:hAnsi="Arial" w:cs="Arial"/>
          <w:color w:val="000000"/>
          <w:sz w:val="24"/>
          <w:lang w:eastAsia="es-MX"/>
        </w:rPr>
        <w:t>, sino</w:t>
      </w:r>
      <w:r w:rsidR="000D2110" w:rsidRPr="00820AD2">
        <w:rPr>
          <w:rFonts w:ascii="Arial" w:eastAsia="Times New Roman" w:hAnsi="Arial" w:cs="Arial"/>
          <w:color w:val="000000"/>
          <w:sz w:val="24"/>
          <w:lang w:eastAsia="es-MX"/>
        </w:rPr>
        <w:t xml:space="preserve"> que </w:t>
      </w:r>
      <w:r w:rsidR="00820AD2" w:rsidRPr="00820AD2">
        <w:rPr>
          <w:rFonts w:ascii="Arial" w:eastAsia="Times New Roman" w:hAnsi="Arial" w:cs="Arial"/>
          <w:color w:val="000000"/>
          <w:sz w:val="24"/>
          <w:lang w:eastAsia="es-MX"/>
        </w:rPr>
        <w:t>é</w:t>
      </w:r>
      <w:r w:rsidR="000D2110" w:rsidRPr="00820AD2">
        <w:rPr>
          <w:rFonts w:ascii="Arial" w:eastAsia="Times New Roman" w:hAnsi="Arial" w:cs="Arial"/>
          <w:color w:val="000000"/>
          <w:sz w:val="24"/>
          <w:lang w:eastAsia="es-MX"/>
        </w:rPr>
        <w:t>stas deben de considerar a la población del estado de Yucatán como beneficiaria del Programa.</w:t>
      </w:r>
    </w:p>
    <w:p w14:paraId="47315E4C" w14:textId="4BFB6B3E" w:rsidR="000D2110" w:rsidRDefault="000D2110">
      <w:pPr>
        <w:spacing w:after="0" w:line="240" w:lineRule="auto"/>
        <w:rPr>
          <w:rFonts w:ascii="Arial" w:eastAsia="Times New Roman" w:hAnsi="Arial" w:cs="Arial"/>
          <w:color w:val="000000"/>
          <w:sz w:val="24"/>
          <w:highlight w:val="yellow"/>
          <w:lang w:eastAsia="es-MX"/>
        </w:rPr>
      </w:pPr>
      <w:r>
        <w:rPr>
          <w:rFonts w:ascii="Arial" w:eastAsia="Times New Roman" w:hAnsi="Arial" w:cs="Arial"/>
          <w:color w:val="000000"/>
          <w:sz w:val="24"/>
          <w:highlight w:val="yellow"/>
          <w:lang w:eastAsia="es-MX"/>
        </w:rPr>
        <w:br w:type="page"/>
      </w:r>
    </w:p>
    <w:p w14:paraId="074DF701" w14:textId="77777777" w:rsidR="000D2110" w:rsidRPr="000D2110" w:rsidRDefault="000D2110" w:rsidP="000D2110">
      <w:pPr>
        <w:spacing w:after="120" w:line="360" w:lineRule="auto"/>
        <w:jc w:val="both"/>
        <w:rPr>
          <w:rFonts w:ascii="Arial" w:hAnsi="Arial" w:cs="Arial"/>
          <w:noProof/>
          <w:sz w:val="24"/>
          <w:highlight w:val="yellow"/>
          <w:lang w:eastAsia="es-MX"/>
        </w:rPr>
      </w:pPr>
    </w:p>
    <w:p w14:paraId="3E0A2E60" w14:textId="4CEF2CA2" w:rsidR="00DA7A9A" w:rsidRPr="001378BC" w:rsidRDefault="00DA7A9A" w:rsidP="00AE19CE">
      <w:pPr>
        <w:spacing w:after="120" w:line="360" w:lineRule="auto"/>
        <w:ind w:left="284"/>
        <w:jc w:val="both"/>
        <w:rPr>
          <w:rFonts w:ascii="Arial" w:eastAsiaTheme="minorEastAsia" w:hAnsi="Arial" w:cs="Arial"/>
          <w:b/>
          <w:sz w:val="24"/>
        </w:rPr>
      </w:pPr>
      <w:r w:rsidRPr="001378BC">
        <w:rPr>
          <w:rFonts w:ascii="Arial" w:eastAsiaTheme="minorEastAsia" w:hAnsi="Arial" w:cs="Arial"/>
          <w:b/>
          <w:sz w:val="24"/>
        </w:rPr>
        <w:t>7. ¿La población atendida corresponde a los beneficiarios o área de enfoque efectivamente atendidos?</w:t>
      </w:r>
    </w:p>
    <w:p w14:paraId="27A1DEA3" w14:textId="5FFC4B28" w:rsidR="005E581E" w:rsidRPr="001378BC" w:rsidRDefault="00C2204B" w:rsidP="00AE19CE">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r w:rsidR="0072758B" w:rsidRPr="001378BC">
        <w:rPr>
          <w:rFonts w:ascii="Arial" w:eastAsiaTheme="minorEastAsia" w:hAnsi="Arial" w:cs="Arial"/>
          <w:b/>
          <w:sz w:val="24"/>
        </w:rPr>
        <w:t xml:space="preserve"> SÍ</w:t>
      </w:r>
    </w:p>
    <w:p w14:paraId="408D6B07" w14:textId="6CDC2CCC" w:rsidR="00DB1F0F" w:rsidRPr="001378BC" w:rsidRDefault="00DB1F0F" w:rsidP="00DB1F0F">
      <w:pPr>
        <w:spacing w:after="120" w:line="360" w:lineRule="auto"/>
        <w:jc w:val="both"/>
        <w:rPr>
          <w:rFonts w:ascii="Arial" w:eastAsiaTheme="minorEastAsia" w:hAnsi="Arial" w:cs="Arial"/>
          <w:sz w:val="24"/>
        </w:rPr>
      </w:pPr>
      <w:r w:rsidRPr="001378BC">
        <w:rPr>
          <w:rFonts w:ascii="Arial" w:eastAsiaTheme="minorEastAsia" w:hAnsi="Arial" w:cs="Arial"/>
          <w:sz w:val="24"/>
        </w:rPr>
        <w:t xml:space="preserve">Con la evidencia proporcionada por la dependencia ejecutora de los recursos del FASP, en el </w:t>
      </w:r>
      <w:r w:rsidR="003F7416" w:rsidRPr="001378BC">
        <w:rPr>
          <w:rFonts w:ascii="Arial" w:eastAsiaTheme="minorEastAsia" w:hAnsi="Arial" w:cs="Arial"/>
          <w:sz w:val="24"/>
        </w:rPr>
        <w:t>Cuadro Nº 3</w:t>
      </w:r>
      <w:r w:rsidRPr="001378BC">
        <w:rPr>
          <w:rFonts w:ascii="Arial" w:eastAsiaTheme="minorEastAsia" w:hAnsi="Arial" w:cs="Arial"/>
          <w:sz w:val="24"/>
        </w:rPr>
        <w:t xml:space="preserve"> se puede</w:t>
      </w:r>
      <w:r w:rsidR="0072758B" w:rsidRPr="001378BC">
        <w:rPr>
          <w:rFonts w:ascii="Arial" w:eastAsiaTheme="minorEastAsia" w:hAnsi="Arial" w:cs="Arial"/>
          <w:sz w:val="24"/>
        </w:rPr>
        <w:t>n</w:t>
      </w:r>
      <w:r w:rsidRPr="001378BC">
        <w:rPr>
          <w:rFonts w:ascii="Arial" w:eastAsiaTheme="minorEastAsia" w:hAnsi="Arial" w:cs="Arial"/>
          <w:sz w:val="24"/>
        </w:rPr>
        <w:t xml:space="preserve"> observar las descripciones de los beneficiarios de cada uno de los programas ejecutados con los recursos del Fondo.</w:t>
      </w:r>
    </w:p>
    <w:p w14:paraId="3BFF5EDC" w14:textId="5A125133" w:rsidR="000B473F" w:rsidRPr="001378BC" w:rsidRDefault="003F4221" w:rsidP="003F7416">
      <w:pPr>
        <w:spacing w:after="120" w:line="360" w:lineRule="auto"/>
        <w:jc w:val="center"/>
        <w:rPr>
          <w:rFonts w:ascii="Arial" w:eastAsiaTheme="minorEastAsia" w:hAnsi="Arial" w:cs="Arial"/>
          <w:b/>
          <w:sz w:val="24"/>
        </w:rPr>
      </w:pPr>
      <w:r w:rsidRPr="001378BC">
        <w:rPr>
          <w:rFonts w:ascii="Arial" w:eastAsiaTheme="minorEastAsia" w:hAnsi="Arial" w:cs="Arial"/>
          <w:b/>
          <w:sz w:val="24"/>
        </w:rPr>
        <w:t>Cuadro</w:t>
      </w:r>
      <w:r w:rsidR="00CC0D17" w:rsidRPr="001378BC">
        <w:rPr>
          <w:rFonts w:ascii="Arial" w:eastAsiaTheme="minorEastAsia" w:hAnsi="Arial" w:cs="Arial"/>
          <w:b/>
          <w:sz w:val="24"/>
        </w:rPr>
        <w:t xml:space="preserve"> </w:t>
      </w:r>
      <w:r w:rsidR="003F7416" w:rsidRPr="001378BC">
        <w:rPr>
          <w:rFonts w:ascii="Arial" w:eastAsiaTheme="minorEastAsia" w:hAnsi="Arial" w:cs="Arial"/>
          <w:b/>
          <w:sz w:val="24"/>
        </w:rPr>
        <w:t>Nº 3</w:t>
      </w:r>
      <w:r w:rsidR="00DB1F0F" w:rsidRPr="001378BC">
        <w:rPr>
          <w:rFonts w:ascii="Arial" w:eastAsiaTheme="minorEastAsia" w:hAnsi="Arial" w:cs="Arial"/>
          <w:b/>
          <w:sz w:val="24"/>
        </w:rPr>
        <w:t xml:space="preserve"> </w:t>
      </w:r>
      <w:r w:rsidR="00CC0D17" w:rsidRPr="001378BC">
        <w:rPr>
          <w:rFonts w:ascii="Arial" w:eastAsiaTheme="minorEastAsia" w:hAnsi="Arial" w:cs="Arial"/>
          <w:b/>
          <w:sz w:val="24"/>
        </w:rPr>
        <w:t>Programas de Pri</w:t>
      </w:r>
      <w:r w:rsidR="00DA66B1" w:rsidRPr="001378BC">
        <w:rPr>
          <w:rFonts w:ascii="Arial" w:eastAsiaTheme="minorEastAsia" w:hAnsi="Arial" w:cs="Arial"/>
          <w:b/>
          <w:sz w:val="24"/>
        </w:rPr>
        <w:t>oridad Nacional y B</w:t>
      </w:r>
      <w:r w:rsidR="003F7416" w:rsidRPr="001378BC">
        <w:rPr>
          <w:rFonts w:ascii="Arial" w:eastAsiaTheme="minorEastAsia" w:hAnsi="Arial" w:cs="Arial"/>
          <w:b/>
          <w:sz w:val="24"/>
        </w:rPr>
        <w:t>eneficiarios</w:t>
      </w:r>
    </w:p>
    <w:tbl>
      <w:tblPr>
        <w:tblStyle w:val="Tablaconcuadrcula"/>
        <w:tblW w:w="0" w:type="auto"/>
        <w:tblLook w:val="04A0" w:firstRow="1" w:lastRow="0" w:firstColumn="1" w:lastColumn="0" w:noHBand="0" w:noVBand="1"/>
      </w:tblPr>
      <w:tblGrid>
        <w:gridCol w:w="4276"/>
        <w:gridCol w:w="5573"/>
      </w:tblGrid>
      <w:tr w:rsidR="000B473F" w:rsidRPr="001378BC" w14:paraId="20DC0180" w14:textId="77777777" w:rsidTr="003F4221">
        <w:trPr>
          <w:trHeight w:val="371"/>
        </w:trPr>
        <w:tc>
          <w:tcPr>
            <w:tcW w:w="0" w:type="auto"/>
            <w:tcBorders>
              <w:bottom w:val="single" w:sz="4" w:space="0" w:color="auto"/>
            </w:tcBorders>
            <w:shd w:val="clear" w:color="auto" w:fill="92D050"/>
            <w:vAlign w:val="center"/>
          </w:tcPr>
          <w:p w14:paraId="4EE6FAD5" w14:textId="77777777" w:rsidR="000B473F" w:rsidRPr="001378BC" w:rsidRDefault="000B473F" w:rsidP="003F4221">
            <w:pPr>
              <w:spacing w:after="0" w:line="240" w:lineRule="auto"/>
              <w:jc w:val="center"/>
              <w:rPr>
                <w:rFonts w:ascii="Arial" w:eastAsiaTheme="minorEastAsia" w:hAnsi="Arial" w:cs="Arial"/>
                <w:b/>
                <w:color w:val="FFFFFF" w:themeColor="background1"/>
                <w:sz w:val="24"/>
              </w:rPr>
            </w:pPr>
            <w:r w:rsidRPr="001378BC">
              <w:rPr>
                <w:rFonts w:ascii="Arial" w:eastAsiaTheme="minorEastAsia" w:hAnsi="Arial" w:cs="Arial"/>
                <w:b/>
                <w:color w:val="FFFFFF" w:themeColor="background1"/>
                <w:sz w:val="24"/>
              </w:rPr>
              <w:t>P</w:t>
            </w:r>
            <w:r w:rsidR="003F4221" w:rsidRPr="001378BC">
              <w:rPr>
                <w:rFonts w:ascii="Arial" w:eastAsiaTheme="minorEastAsia" w:hAnsi="Arial" w:cs="Arial"/>
                <w:b/>
                <w:color w:val="FFFFFF" w:themeColor="background1"/>
                <w:sz w:val="24"/>
              </w:rPr>
              <w:t>rograma</w:t>
            </w:r>
          </w:p>
        </w:tc>
        <w:tc>
          <w:tcPr>
            <w:tcW w:w="0" w:type="auto"/>
            <w:tcBorders>
              <w:bottom w:val="single" w:sz="4" w:space="0" w:color="auto"/>
            </w:tcBorders>
            <w:shd w:val="clear" w:color="auto" w:fill="92D050"/>
            <w:vAlign w:val="center"/>
          </w:tcPr>
          <w:p w14:paraId="0E31A036" w14:textId="77777777" w:rsidR="000B473F" w:rsidRPr="001378BC" w:rsidRDefault="000B473F" w:rsidP="003F4221">
            <w:pPr>
              <w:spacing w:after="0" w:line="240" w:lineRule="auto"/>
              <w:jc w:val="center"/>
              <w:rPr>
                <w:rFonts w:ascii="Arial" w:eastAsiaTheme="minorEastAsia" w:hAnsi="Arial" w:cs="Arial"/>
                <w:b/>
                <w:color w:val="FFFFFF" w:themeColor="background1"/>
                <w:sz w:val="24"/>
              </w:rPr>
            </w:pPr>
            <w:r w:rsidRPr="001378BC">
              <w:rPr>
                <w:rFonts w:ascii="Arial" w:eastAsiaTheme="minorEastAsia" w:hAnsi="Arial" w:cs="Arial"/>
                <w:b/>
                <w:color w:val="FFFFFF" w:themeColor="background1"/>
                <w:sz w:val="24"/>
              </w:rPr>
              <w:t>B</w:t>
            </w:r>
            <w:r w:rsidR="003F4221" w:rsidRPr="001378BC">
              <w:rPr>
                <w:rFonts w:ascii="Arial" w:eastAsiaTheme="minorEastAsia" w:hAnsi="Arial" w:cs="Arial"/>
                <w:b/>
                <w:color w:val="FFFFFF" w:themeColor="background1"/>
                <w:sz w:val="24"/>
              </w:rPr>
              <w:t>eneficiario</w:t>
            </w:r>
          </w:p>
        </w:tc>
      </w:tr>
      <w:tr w:rsidR="000B473F" w:rsidRPr="001378BC" w14:paraId="090D3FB3" w14:textId="77777777" w:rsidTr="003F4221">
        <w:tc>
          <w:tcPr>
            <w:tcW w:w="0" w:type="auto"/>
            <w:vAlign w:val="center"/>
          </w:tcPr>
          <w:p w14:paraId="333242B9" w14:textId="77777777" w:rsidR="000B473F" w:rsidRPr="001378BC" w:rsidRDefault="000B473F" w:rsidP="003F4221">
            <w:pPr>
              <w:spacing w:after="0" w:line="240" w:lineRule="auto"/>
              <w:jc w:val="both"/>
              <w:rPr>
                <w:rFonts w:ascii="Arial" w:eastAsiaTheme="minorEastAsia" w:hAnsi="Arial" w:cs="Arial"/>
                <w:sz w:val="24"/>
              </w:rPr>
            </w:pPr>
            <w:r w:rsidRPr="001378BC">
              <w:rPr>
                <w:rFonts w:ascii="Arial" w:eastAsia="Times New Roman" w:hAnsi="Arial" w:cs="Arial"/>
                <w:sz w:val="24"/>
                <w:lang w:val="es-ES" w:eastAsia="es-MX"/>
              </w:rPr>
              <w:t>Prevención Social de la Violencia y la Delincuencia con Participación Ciudadana</w:t>
            </w:r>
            <w:r w:rsidR="00434938" w:rsidRPr="001378BC">
              <w:rPr>
                <w:rFonts w:ascii="Arial" w:eastAsia="Times New Roman" w:hAnsi="Arial" w:cs="Arial"/>
                <w:sz w:val="24"/>
                <w:lang w:val="es-ES" w:eastAsia="es-MX"/>
              </w:rPr>
              <w:t>.</w:t>
            </w:r>
          </w:p>
        </w:tc>
        <w:tc>
          <w:tcPr>
            <w:tcW w:w="0" w:type="auto"/>
            <w:vAlign w:val="center"/>
          </w:tcPr>
          <w:p w14:paraId="2A368807" w14:textId="77777777" w:rsidR="000B473F" w:rsidRPr="001378BC" w:rsidRDefault="000B473F"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Centro Estatal de Prevención Social del Delito y Participación Ciudadana</w:t>
            </w:r>
            <w:r w:rsidR="00434938" w:rsidRPr="001378BC">
              <w:rPr>
                <w:rFonts w:ascii="Arial" w:eastAsia="Times New Roman" w:hAnsi="Arial" w:cs="Arial"/>
                <w:sz w:val="24"/>
                <w:lang w:val="es-ES" w:eastAsia="es-MX"/>
              </w:rPr>
              <w:t>.</w:t>
            </w:r>
          </w:p>
        </w:tc>
      </w:tr>
      <w:tr w:rsidR="000B473F" w:rsidRPr="001378BC" w14:paraId="1504EBC6" w14:textId="77777777" w:rsidTr="003F4221">
        <w:trPr>
          <w:trHeight w:val="628"/>
        </w:trPr>
        <w:tc>
          <w:tcPr>
            <w:tcW w:w="0" w:type="auto"/>
            <w:vAlign w:val="center"/>
          </w:tcPr>
          <w:p w14:paraId="5C51709F" w14:textId="77777777" w:rsidR="000B473F" w:rsidRPr="001378BC" w:rsidRDefault="000B473F"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Fortalecimiento de las Capacidades de Evaluación en Control de Confianza</w:t>
            </w:r>
            <w:r w:rsidR="003F4221" w:rsidRPr="001378BC">
              <w:rPr>
                <w:rFonts w:ascii="Arial" w:eastAsia="Times New Roman" w:hAnsi="Arial" w:cs="Arial"/>
                <w:sz w:val="24"/>
                <w:lang w:val="es-ES" w:eastAsia="es-MX"/>
              </w:rPr>
              <w:t>.</w:t>
            </w:r>
          </w:p>
        </w:tc>
        <w:tc>
          <w:tcPr>
            <w:tcW w:w="0" w:type="auto"/>
            <w:vAlign w:val="center"/>
          </w:tcPr>
          <w:p w14:paraId="3B5A5F40" w14:textId="77777777" w:rsidR="000B473F" w:rsidRPr="001378BC" w:rsidRDefault="000B473F"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Centro Estatal Evaluación y Control de Confianza y Personal de Seguridad Pública del Estado.</w:t>
            </w:r>
          </w:p>
        </w:tc>
      </w:tr>
      <w:tr w:rsidR="000B473F" w:rsidRPr="001378BC" w14:paraId="72D631B0" w14:textId="77777777" w:rsidTr="003F4221">
        <w:trPr>
          <w:trHeight w:val="693"/>
        </w:trPr>
        <w:tc>
          <w:tcPr>
            <w:tcW w:w="0" w:type="auto"/>
            <w:vAlign w:val="center"/>
          </w:tcPr>
          <w:p w14:paraId="78D5D661" w14:textId="77777777" w:rsidR="000B473F" w:rsidRPr="001378BC" w:rsidRDefault="000B473F"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Profesionalización de las Instituciones de Seguridad Pública</w:t>
            </w:r>
            <w:r w:rsidR="003F4221" w:rsidRPr="001378BC">
              <w:rPr>
                <w:rFonts w:ascii="Arial" w:eastAsia="Times New Roman" w:hAnsi="Arial" w:cs="Arial"/>
                <w:sz w:val="24"/>
                <w:lang w:val="es-ES" w:eastAsia="es-MX"/>
              </w:rPr>
              <w:t>.</w:t>
            </w:r>
          </w:p>
        </w:tc>
        <w:tc>
          <w:tcPr>
            <w:tcW w:w="0" w:type="auto"/>
            <w:vAlign w:val="center"/>
          </w:tcPr>
          <w:p w14:paraId="3E8E4412" w14:textId="77777777" w:rsidR="000B473F" w:rsidRPr="001378BC" w:rsidRDefault="000B473F"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Personal seleccionado de las Instituciones de Seguridad Pública y Procuración de Justicia del Estado.</w:t>
            </w:r>
          </w:p>
        </w:tc>
      </w:tr>
      <w:tr w:rsidR="000B473F" w:rsidRPr="001378BC" w14:paraId="0C339D7F" w14:textId="77777777" w:rsidTr="003F4221">
        <w:tc>
          <w:tcPr>
            <w:tcW w:w="0" w:type="auto"/>
            <w:vAlign w:val="center"/>
          </w:tcPr>
          <w:p w14:paraId="1E3D3443" w14:textId="77777777" w:rsidR="000B473F" w:rsidRPr="001378BC" w:rsidRDefault="000B473F"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Instrumentación de la Estrategia en el Combate al Secuestro (UECS)</w:t>
            </w:r>
            <w:r w:rsidR="003F4221" w:rsidRPr="001378BC">
              <w:rPr>
                <w:rFonts w:ascii="Arial" w:eastAsia="Times New Roman" w:hAnsi="Arial" w:cs="Arial"/>
                <w:sz w:val="24"/>
                <w:lang w:val="es-ES" w:eastAsia="es-MX"/>
              </w:rPr>
              <w:t>.</w:t>
            </w:r>
          </w:p>
        </w:tc>
        <w:tc>
          <w:tcPr>
            <w:tcW w:w="0" w:type="auto"/>
            <w:vAlign w:val="center"/>
          </w:tcPr>
          <w:p w14:paraId="2D0AA39E" w14:textId="77777777" w:rsidR="000B473F" w:rsidRPr="001378BC" w:rsidRDefault="000B473F"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Fiscalía General del Estad</w:t>
            </w:r>
            <w:r w:rsidR="00434938" w:rsidRPr="001378BC">
              <w:rPr>
                <w:rFonts w:ascii="Arial" w:eastAsia="Times New Roman" w:hAnsi="Arial" w:cs="Arial"/>
                <w:sz w:val="24"/>
                <w:lang w:val="es-ES" w:eastAsia="es-MX"/>
              </w:rPr>
              <w:t>o</w:t>
            </w:r>
            <w:r w:rsidR="003F4221" w:rsidRPr="001378BC">
              <w:rPr>
                <w:rFonts w:ascii="Arial" w:eastAsia="Times New Roman" w:hAnsi="Arial" w:cs="Arial"/>
                <w:sz w:val="24"/>
                <w:lang w:val="es-ES" w:eastAsia="es-MX"/>
              </w:rPr>
              <w:t>.</w:t>
            </w:r>
          </w:p>
        </w:tc>
      </w:tr>
      <w:tr w:rsidR="000B473F" w:rsidRPr="001378BC" w14:paraId="06D1B230" w14:textId="77777777" w:rsidTr="003F4221">
        <w:tc>
          <w:tcPr>
            <w:tcW w:w="0" w:type="auto"/>
            <w:vAlign w:val="center"/>
          </w:tcPr>
          <w:p w14:paraId="332DD459" w14:textId="77777777" w:rsidR="000B473F" w:rsidRPr="001378BC" w:rsidRDefault="000B473F"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Implementación de los Centros de Operación Estratégica (COES)</w:t>
            </w:r>
            <w:r w:rsidR="003F4221" w:rsidRPr="001378BC">
              <w:rPr>
                <w:rFonts w:ascii="Arial" w:eastAsia="Times New Roman" w:hAnsi="Arial" w:cs="Arial"/>
                <w:sz w:val="24"/>
                <w:lang w:val="es-ES" w:eastAsia="es-MX"/>
              </w:rPr>
              <w:t>.</w:t>
            </w:r>
          </w:p>
        </w:tc>
        <w:tc>
          <w:tcPr>
            <w:tcW w:w="0" w:type="auto"/>
            <w:vAlign w:val="center"/>
          </w:tcPr>
          <w:p w14:paraId="0038318E" w14:textId="77777777" w:rsidR="000B473F" w:rsidRPr="001378BC" w:rsidRDefault="000B473F"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No aplica para 2014.</w:t>
            </w:r>
          </w:p>
        </w:tc>
      </w:tr>
      <w:tr w:rsidR="000B473F" w:rsidRPr="001378BC" w14:paraId="40DEB3DD" w14:textId="77777777" w:rsidTr="003F4221">
        <w:trPr>
          <w:trHeight w:val="545"/>
        </w:trPr>
        <w:tc>
          <w:tcPr>
            <w:tcW w:w="0" w:type="auto"/>
            <w:vAlign w:val="center"/>
          </w:tcPr>
          <w:p w14:paraId="35AD8540" w14:textId="77777777" w:rsidR="000B473F" w:rsidRPr="001378BC" w:rsidRDefault="000B473F"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Acceso a la Justicia para las Mujeres</w:t>
            </w:r>
            <w:r w:rsidR="003F4221" w:rsidRPr="001378BC">
              <w:rPr>
                <w:rFonts w:ascii="Arial" w:eastAsia="Times New Roman" w:hAnsi="Arial" w:cs="Arial"/>
                <w:sz w:val="24"/>
                <w:lang w:val="es-ES" w:eastAsia="es-MX"/>
              </w:rPr>
              <w:t>.</w:t>
            </w:r>
          </w:p>
        </w:tc>
        <w:tc>
          <w:tcPr>
            <w:tcW w:w="0" w:type="auto"/>
            <w:vAlign w:val="center"/>
          </w:tcPr>
          <w:p w14:paraId="5CDDB7BD" w14:textId="77777777" w:rsidR="000B473F" w:rsidRPr="001378BC" w:rsidRDefault="000B473F"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Las mujeres que han sido víctimas de los delitos relacionados con la violencia de género en el estado</w:t>
            </w:r>
            <w:r w:rsidR="003F4221" w:rsidRPr="001378BC">
              <w:rPr>
                <w:rFonts w:ascii="Arial" w:eastAsia="Times New Roman" w:hAnsi="Arial" w:cs="Arial"/>
                <w:sz w:val="24"/>
                <w:lang w:val="es-ES" w:eastAsia="es-MX"/>
              </w:rPr>
              <w:t>.</w:t>
            </w:r>
          </w:p>
        </w:tc>
      </w:tr>
      <w:tr w:rsidR="000B473F" w:rsidRPr="001378BC" w14:paraId="3C12328F" w14:textId="77777777" w:rsidTr="003F4221">
        <w:tc>
          <w:tcPr>
            <w:tcW w:w="0" w:type="auto"/>
            <w:vAlign w:val="center"/>
          </w:tcPr>
          <w:p w14:paraId="3AA6F5D5" w14:textId="77777777" w:rsidR="000B473F" w:rsidRPr="001378BC" w:rsidRDefault="000B473F"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Huella balística y rastreo computarizado de armamento</w:t>
            </w:r>
            <w:r w:rsidR="003F4221" w:rsidRPr="001378BC">
              <w:rPr>
                <w:rFonts w:ascii="Arial" w:eastAsia="Times New Roman" w:hAnsi="Arial" w:cs="Arial"/>
                <w:sz w:val="24"/>
                <w:lang w:val="es-ES" w:eastAsia="es-MX"/>
              </w:rPr>
              <w:t>.</w:t>
            </w:r>
          </w:p>
        </w:tc>
        <w:tc>
          <w:tcPr>
            <w:tcW w:w="0" w:type="auto"/>
            <w:vAlign w:val="center"/>
          </w:tcPr>
          <w:p w14:paraId="3231D056" w14:textId="77777777" w:rsidR="000B473F" w:rsidRPr="001378BC" w:rsidRDefault="000B473F"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Fiscalía General del Estado</w:t>
            </w:r>
            <w:r w:rsidR="003F4221" w:rsidRPr="001378BC">
              <w:rPr>
                <w:rFonts w:ascii="Arial" w:eastAsia="Times New Roman" w:hAnsi="Arial" w:cs="Arial"/>
                <w:sz w:val="24"/>
                <w:lang w:val="es-ES" w:eastAsia="es-MX"/>
              </w:rPr>
              <w:t>.</w:t>
            </w:r>
          </w:p>
        </w:tc>
      </w:tr>
      <w:tr w:rsidR="000B473F" w:rsidRPr="001378BC" w14:paraId="06CBF850" w14:textId="77777777" w:rsidTr="003F4221">
        <w:tc>
          <w:tcPr>
            <w:tcW w:w="0" w:type="auto"/>
            <w:vAlign w:val="center"/>
          </w:tcPr>
          <w:p w14:paraId="212A5E16" w14:textId="77777777" w:rsidR="000B473F" w:rsidRPr="001378BC" w:rsidRDefault="000B473F"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Nuevo Sistema de Justicia Penal</w:t>
            </w:r>
            <w:r w:rsidR="003F4221" w:rsidRPr="001378BC">
              <w:rPr>
                <w:rFonts w:ascii="Arial" w:eastAsia="Times New Roman" w:hAnsi="Arial" w:cs="Arial"/>
                <w:sz w:val="24"/>
                <w:lang w:val="es-ES" w:eastAsia="es-MX"/>
              </w:rPr>
              <w:t>.</w:t>
            </w:r>
          </w:p>
          <w:p w14:paraId="71682611" w14:textId="77777777" w:rsidR="000B473F" w:rsidRPr="001378BC" w:rsidRDefault="00C478F1"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Fortalecimiento de las capacidades humanas y tecnológicas del Sistema Penitenciario Nacional</w:t>
            </w:r>
            <w:r w:rsidR="003F4221" w:rsidRPr="001378BC">
              <w:rPr>
                <w:rFonts w:ascii="Arial" w:eastAsia="Times New Roman" w:hAnsi="Arial" w:cs="Arial"/>
                <w:sz w:val="24"/>
                <w:lang w:val="es-ES" w:eastAsia="es-MX"/>
              </w:rPr>
              <w:t>.</w:t>
            </w:r>
          </w:p>
        </w:tc>
        <w:tc>
          <w:tcPr>
            <w:tcW w:w="0" w:type="auto"/>
            <w:vAlign w:val="center"/>
          </w:tcPr>
          <w:p w14:paraId="43893D3B" w14:textId="77777777" w:rsidR="000B473F" w:rsidRPr="001378BC" w:rsidRDefault="000B473F"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Fiscalía General del Estado.</w:t>
            </w:r>
          </w:p>
          <w:p w14:paraId="02FEDF5F" w14:textId="77777777" w:rsidR="000B473F" w:rsidRPr="001378BC" w:rsidRDefault="00C478F1"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Personal e internos de los Centros Penitenciarios del Estado de Yucatán</w:t>
            </w:r>
            <w:r w:rsidR="00434938" w:rsidRPr="001378BC">
              <w:rPr>
                <w:rFonts w:ascii="Arial" w:eastAsia="Times New Roman" w:hAnsi="Arial" w:cs="Arial"/>
                <w:sz w:val="24"/>
                <w:lang w:val="es-ES" w:eastAsia="es-MX"/>
              </w:rPr>
              <w:t>.</w:t>
            </w:r>
          </w:p>
        </w:tc>
      </w:tr>
      <w:tr w:rsidR="00C478F1" w:rsidRPr="001378BC" w14:paraId="5E21FD39" w14:textId="77777777" w:rsidTr="003F4221">
        <w:trPr>
          <w:trHeight w:val="918"/>
        </w:trPr>
        <w:tc>
          <w:tcPr>
            <w:tcW w:w="0" w:type="auto"/>
            <w:vAlign w:val="center"/>
          </w:tcPr>
          <w:p w14:paraId="5A01BC67" w14:textId="77777777" w:rsidR="00C478F1" w:rsidRPr="001378BC" w:rsidRDefault="00C478F1"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Red Nacional de Telecomunicaciones</w:t>
            </w:r>
            <w:r w:rsidR="003F4221" w:rsidRPr="001378BC">
              <w:rPr>
                <w:rFonts w:ascii="Arial" w:eastAsia="Times New Roman" w:hAnsi="Arial" w:cs="Arial"/>
                <w:sz w:val="24"/>
                <w:lang w:val="es-ES" w:eastAsia="es-MX"/>
              </w:rPr>
              <w:t>.</w:t>
            </w:r>
          </w:p>
        </w:tc>
        <w:tc>
          <w:tcPr>
            <w:tcW w:w="0" w:type="auto"/>
            <w:vAlign w:val="center"/>
          </w:tcPr>
          <w:p w14:paraId="0FA593C1" w14:textId="77777777" w:rsidR="00C478F1" w:rsidRPr="001378BC" w:rsidRDefault="00C478F1"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 xml:space="preserve">Beneficiarios: Centro Estatal de Comunicaciones, cómputo, control y comando del Secretariado Ejecutivo del Consejo Estatal de Seguridad Pública del Estado. </w:t>
            </w:r>
          </w:p>
        </w:tc>
      </w:tr>
      <w:tr w:rsidR="00C478F1" w:rsidRPr="001378BC" w14:paraId="282F2B35" w14:textId="77777777" w:rsidTr="003F4221">
        <w:trPr>
          <w:trHeight w:val="716"/>
        </w:trPr>
        <w:tc>
          <w:tcPr>
            <w:tcW w:w="0" w:type="auto"/>
            <w:vAlign w:val="center"/>
          </w:tcPr>
          <w:p w14:paraId="58FC50B1" w14:textId="77777777" w:rsidR="00C478F1" w:rsidRPr="001378BC" w:rsidRDefault="00C478F1"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Sistema Nacional de Información</w:t>
            </w:r>
            <w:r w:rsidR="00434938" w:rsidRPr="001378BC">
              <w:rPr>
                <w:rFonts w:ascii="Arial" w:eastAsia="Times New Roman" w:hAnsi="Arial" w:cs="Arial"/>
                <w:sz w:val="24"/>
                <w:lang w:val="es-ES" w:eastAsia="es-MX"/>
              </w:rPr>
              <w:t>.</w:t>
            </w:r>
          </w:p>
        </w:tc>
        <w:tc>
          <w:tcPr>
            <w:tcW w:w="0" w:type="auto"/>
            <w:vAlign w:val="center"/>
          </w:tcPr>
          <w:p w14:paraId="62B08019" w14:textId="77777777" w:rsidR="00C478F1" w:rsidRPr="001378BC" w:rsidRDefault="00C478F1"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 xml:space="preserve">Coordinación de Información del Secretariado Ejecutivo del Consejo Estatal de Seguridad Pública del Estado. </w:t>
            </w:r>
          </w:p>
        </w:tc>
      </w:tr>
      <w:tr w:rsidR="00C478F1" w:rsidRPr="001378BC" w14:paraId="29D189B0" w14:textId="77777777" w:rsidTr="003F4221">
        <w:trPr>
          <w:trHeight w:val="908"/>
        </w:trPr>
        <w:tc>
          <w:tcPr>
            <w:tcW w:w="0" w:type="auto"/>
            <w:vAlign w:val="center"/>
          </w:tcPr>
          <w:p w14:paraId="349947DA" w14:textId="77777777" w:rsidR="00C478F1" w:rsidRPr="001378BC" w:rsidRDefault="00C478F1"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lastRenderedPageBreak/>
              <w:t>Servicio de llamadas de emergencia 066 y de denuncia anónima 08</w:t>
            </w:r>
            <w:r w:rsidR="00637258" w:rsidRPr="001378BC">
              <w:rPr>
                <w:rFonts w:ascii="Arial" w:eastAsia="Times New Roman" w:hAnsi="Arial" w:cs="Arial"/>
                <w:sz w:val="24"/>
                <w:lang w:val="es-ES" w:eastAsia="es-MX"/>
              </w:rPr>
              <w:t>.</w:t>
            </w:r>
          </w:p>
        </w:tc>
        <w:tc>
          <w:tcPr>
            <w:tcW w:w="0" w:type="auto"/>
            <w:vAlign w:val="center"/>
          </w:tcPr>
          <w:p w14:paraId="7766477D" w14:textId="79D82CB2" w:rsidR="00C478F1" w:rsidRPr="001378BC" w:rsidRDefault="00C478F1"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Cen</w:t>
            </w:r>
            <w:r w:rsidR="0072758B" w:rsidRPr="001378BC">
              <w:rPr>
                <w:rFonts w:ascii="Arial" w:eastAsia="Times New Roman" w:hAnsi="Arial" w:cs="Arial"/>
                <w:sz w:val="24"/>
                <w:lang w:val="es-ES" w:eastAsia="es-MX"/>
              </w:rPr>
              <w:t>tro Estatal de Comunicaciones, Cómputo, Control y C</w:t>
            </w:r>
            <w:r w:rsidRPr="001378BC">
              <w:rPr>
                <w:rFonts w:ascii="Arial" w:eastAsia="Times New Roman" w:hAnsi="Arial" w:cs="Arial"/>
                <w:sz w:val="24"/>
                <w:lang w:val="es-ES" w:eastAsia="es-MX"/>
              </w:rPr>
              <w:t>omando del Secretariado Ejecutivo del Consejo Estatal de Seguridad Pública del Estado.</w:t>
            </w:r>
          </w:p>
        </w:tc>
      </w:tr>
      <w:tr w:rsidR="00C478F1" w:rsidRPr="001378BC" w14:paraId="2F0F5CFB" w14:textId="77777777" w:rsidTr="003F4221">
        <w:trPr>
          <w:trHeight w:val="1117"/>
        </w:trPr>
        <w:tc>
          <w:tcPr>
            <w:tcW w:w="0" w:type="auto"/>
            <w:vAlign w:val="center"/>
          </w:tcPr>
          <w:p w14:paraId="669BE167" w14:textId="77777777" w:rsidR="00C478F1" w:rsidRPr="001378BC" w:rsidRDefault="00C478F1"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Registro Público Vehicular</w:t>
            </w:r>
            <w:r w:rsidR="003F4221" w:rsidRPr="001378BC">
              <w:rPr>
                <w:rFonts w:ascii="Arial" w:eastAsia="Times New Roman" w:hAnsi="Arial" w:cs="Arial"/>
                <w:sz w:val="24"/>
                <w:lang w:val="es-ES" w:eastAsia="es-MX"/>
              </w:rPr>
              <w:t>.</w:t>
            </w:r>
          </w:p>
        </w:tc>
        <w:tc>
          <w:tcPr>
            <w:tcW w:w="0" w:type="auto"/>
            <w:vAlign w:val="center"/>
          </w:tcPr>
          <w:p w14:paraId="05231CAA" w14:textId="77777777" w:rsidR="00C478F1" w:rsidRPr="001378BC" w:rsidRDefault="00C478F1"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 xml:space="preserve">Coordinación de Información del Secretariado Ejecutivo del Consejo Estatal de Seguridad Pública del Estado y propietarios de vehículos que circulan en el Estado de Yucatán. </w:t>
            </w:r>
          </w:p>
        </w:tc>
      </w:tr>
      <w:tr w:rsidR="00C478F1" w:rsidRPr="001378BC" w14:paraId="408C83FC" w14:textId="77777777" w:rsidTr="003F4221">
        <w:trPr>
          <w:trHeight w:val="678"/>
        </w:trPr>
        <w:tc>
          <w:tcPr>
            <w:tcW w:w="0" w:type="auto"/>
            <w:vAlign w:val="center"/>
          </w:tcPr>
          <w:p w14:paraId="7B6EDE00" w14:textId="77777777" w:rsidR="00C478F1" w:rsidRPr="001378BC" w:rsidRDefault="00C478F1"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Unidad de Inteligencia Patrimonial y Económica (UIPES)</w:t>
            </w:r>
            <w:r w:rsidR="003F4221" w:rsidRPr="001378BC">
              <w:rPr>
                <w:rFonts w:ascii="Arial" w:eastAsia="Times New Roman" w:hAnsi="Arial" w:cs="Arial"/>
                <w:sz w:val="24"/>
                <w:lang w:val="es-ES" w:eastAsia="es-MX"/>
              </w:rPr>
              <w:t>.</w:t>
            </w:r>
          </w:p>
        </w:tc>
        <w:tc>
          <w:tcPr>
            <w:tcW w:w="0" w:type="auto"/>
            <w:vAlign w:val="center"/>
          </w:tcPr>
          <w:p w14:paraId="67479784" w14:textId="77777777" w:rsidR="00C478F1" w:rsidRPr="001378BC" w:rsidRDefault="00C478F1"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No aplica para 2014.</w:t>
            </w:r>
          </w:p>
        </w:tc>
      </w:tr>
      <w:tr w:rsidR="00C478F1" w:rsidRPr="001378BC" w14:paraId="76595707" w14:textId="77777777" w:rsidTr="003F4221">
        <w:trPr>
          <w:trHeight w:val="1136"/>
        </w:trPr>
        <w:tc>
          <w:tcPr>
            <w:tcW w:w="0" w:type="auto"/>
            <w:vAlign w:val="center"/>
          </w:tcPr>
          <w:p w14:paraId="69B03D00" w14:textId="77777777" w:rsidR="00C478F1" w:rsidRPr="001378BC" w:rsidRDefault="00C478F1"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Evaluación de Programas con Prioridad Nacional</w:t>
            </w:r>
            <w:r w:rsidR="003F4221" w:rsidRPr="001378BC">
              <w:rPr>
                <w:rFonts w:ascii="Arial" w:eastAsia="Times New Roman" w:hAnsi="Arial" w:cs="Arial"/>
                <w:sz w:val="24"/>
                <w:lang w:val="es-ES" w:eastAsia="es-MX"/>
              </w:rPr>
              <w:t>.</w:t>
            </w:r>
          </w:p>
        </w:tc>
        <w:tc>
          <w:tcPr>
            <w:tcW w:w="0" w:type="auto"/>
            <w:vAlign w:val="center"/>
          </w:tcPr>
          <w:p w14:paraId="29211CC4" w14:textId="77777777" w:rsidR="00C478F1" w:rsidRPr="001378BC" w:rsidRDefault="00C478F1"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Personal de Seguimiento y Evaluación del Secretariado Ejecutivo del Consejo Estatal de Seguridad Pública del Estado y dependencias ejecutoras de los recursos del FASP.</w:t>
            </w:r>
          </w:p>
        </w:tc>
      </w:tr>
      <w:tr w:rsidR="00C478F1" w:rsidRPr="001378BC" w14:paraId="603216C4" w14:textId="77777777" w:rsidTr="003F4221">
        <w:trPr>
          <w:trHeight w:val="413"/>
        </w:trPr>
        <w:tc>
          <w:tcPr>
            <w:tcW w:w="0" w:type="auto"/>
            <w:vAlign w:val="center"/>
          </w:tcPr>
          <w:p w14:paraId="5C6CA0DA" w14:textId="77777777" w:rsidR="00C478F1" w:rsidRPr="001378BC" w:rsidRDefault="00C478F1"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Genética Forense</w:t>
            </w:r>
            <w:r w:rsidR="003F4221" w:rsidRPr="001378BC">
              <w:rPr>
                <w:rFonts w:ascii="Arial" w:eastAsia="Times New Roman" w:hAnsi="Arial" w:cs="Arial"/>
                <w:sz w:val="24"/>
                <w:lang w:val="es-ES" w:eastAsia="es-MX"/>
              </w:rPr>
              <w:t>.</w:t>
            </w:r>
          </w:p>
        </w:tc>
        <w:tc>
          <w:tcPr>
            <w:tcW w:w="0" w:type="auto"/>
            <w:vAlign w:val="center"/>
          </w:tcPr>
          <w:p w14:paraId="4E63A808" w14:textId="77777777" w:rsidR="00434938" w:rsidRPr="001378BC" w:rsidRDefault="00C478F1"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Fiscalía General del Estad</w:t>
            </w:r>
            <w:r w:rsidR="00434938" w:rsidRPr="001378BC">
              <w:rPr>
                <w:rFonts w:ascii="Arial" w:eastAsia="Times New Roman" w:hAnsi="Arial" w:cs="Arial"/>
                <w:sz w:val="24"/>
                <w:lang w:val="es-ES" w:eastAsia="es-MX"/>
              </w:rPr>
              <w:t>o.</w:t>
            </w:r>
          </w:p>
        </w:tc>
      </w:tr>
      <w:tr w:rsidR="00C478F1" w:rsidRPr="001378BC" w14:paraId="3DD650CE" w14:textId="77777777" w:rsidTr="003F4221">
        <w:trPr>
          <w:trHeight w:val="860"/>
        </w:trPr>
        <w:tc>
          <w:tcPr>
            <w:tcW w:w="0" w:type="auto"/>
            <w:vAlign w:val="center"/>
          </w:tcPr>
          <w:p w14:paraId="7CA05190" w14:textId="77777777" w:rsidR="00C478F1" w:rsidRPr="001378BC" w:rsidRDefault="00C478F1" w:rsidP="003F4221">
            <w:pPr>
              <w:spacing w:before="100" w:beforeAutospacing="1" w:after="100" w:afterAutospacing="1" w:line="240" w:lineRule="auto"/>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Fortalecimiento de las Instituciones locales de Seguridad Pública, Procuración e Impartición de Justicia.</w:t>
            </w:r>
          </w:p>
        </w:tc>
        <w:tc>
          <w:tcPr>
            <w:tcW w:w="0" w:type="auto"/>
            <w:vAlign w:val="center"/>
          </w:tcPr>
          <w:p w14:paraId="2D6604E3" w14:textId="77777777" w:rsidR="00434938" w:rsidRPr="001378BC" w:rsidRDefault="00C478F1" w:rsidP="003F4221">
            <w:pPr>
              <w:spacing w:before="100" w:beforeAutospacing="1" w:after="100" w:afterAutospacing="1" w:line="240" w:lineRule="auto"/>
              <w:ind w:left="63"/>
              <w:jc w:val="both"/>
              <w:textAlignment w:val="top"/>
              <w:rPr>
                <w:rFonts w:ascii="Arial" w:eastAsia="Times New Roman" w:hAnsi="Arial" w:cs="Arial"/>
                <w:sz w:val="24"/>
                <w:lang w:val="es-ES" w:eastAsia="es-MX"/>
              </w:rPr>
            </w:pPr>
            <w:r w:rsidRPr="001378BC">
              <w:rPr>
                <w:rFonts w:ascii="Arial" w:eastAsia="Times New Roman" w:hAnsi="Arial" w:cs="Arial"/>
                <w:sz w:val="24"/>
                <w:lang w:val="es-ES" w:eastAsia="es-MX"/>
              </w:rPr>
              <w:t>Personal de las Instancias de Seguridad Pública y Procuración de Justicia en el Estado</w:t>
            </w:r>
            <w:r w:rsidR="00434938" w:rsidRPr="001378BC">
              <w:rPr>
                <w:rFonts w:ascii="Arial" w:eastAsia="Times New Roman" w:hAnsi="Arial" w:cs="Arial"/>
                <w:sz w:val="24"/>
                <w:lang w:val="es-ES" w:eastAsia="es-MX"/>
              </w:rPr>
              <w:t>.</w:t>
            </w:r>
          </w:p>
        </w:tc>
      </w:tr>
    </w:tbl>
    <w:p w14:paraId="76A8C7A1" w14:textId="27E25592" w:rsidR="007C70A2" w:rsidRDefault="003F4221" w:rsidP="007C70A2">
      <w:pPr>
        <w:spacing w:after="120" w:line="360" w:lineRule="auto"/>
        <w:jc w:val="both"/>
        <w:rPr>
          <w:rFonts w:ascii="Arial" w:eastAsiaTheme="minorEastAsia" w:hAnsi="Arial" w:cs="Arial"/>
          <w:sz w:val="24"/>
          <w:szCs w:val="24"/>
        </w:rPr>
      </w:pPr>
      <w:r w:rsidRPr="007C70A2">
        <w:rPr>
          <w:rFonts w:ascii="Arial" w:eastAsiaTheme="minorEastAsia" w:hAnsi="Arial" w:cs="Arial"/>
          <w:noProof/>
          <w:sz w:val="24"/>
          <w:szCs w:val="24"/>
          <w:highlight w:val="yellow"/>
          <w:lang w:val="es-ES_tradnl" w:eastAsia="es-ES_tradnl"/>
        </w:rPr>
        <mc:AlternateContent>
          <mc:Choice Requires="wps">
            <w:drawing>
              <wp:anchor distT="45720" distB="45720" distL="114300" distR="114300" simplePos="0" relativeHeight="251673088" behindDoc="0" locked="0" layoutInCell="1" allowOverlap="1" wp14:anchorId="65024007" wp14:editId="0AD3B3E3">
                <wp:simplePos x="0" y="0"/>
                <wp:positionH relativeFrom="margin">
                  <wp:posOffset>27305</wp:posOffset>
                </wp:positionH>
                <wp:positionV relativeFrom="paragraph">
                  <wp:posOffset>66040</wp:posOffset>
                </wp:positionV>
                <wp:extent cx="6166485" cy="361950"/>
                <wp:effectExtent l="0" t="0" r="5715" b="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61950"/>
                        </a:xfrm>
                        <a:prstGeom prst="rect">
                          <a:avLst/>
                        </a:prstGeom>
                        <a:solidFill>
                          <a:srgbClr val="FFFFFF"/>
                        </a:solidFill>
                        <a:ln w="9525">
                          <a:noFill/>
                          <a:miter lim="800000"/>
                          <a:headEnd/>
                          <a:tailEnd/>
                        </a:ln>
                      </wps:spPr>
                      <wps:txbx>
                        <w:txbxContent>
                          <w:p w14:paraId="00322310" w14:textId="77777777" w:rsidR="00DA65A1" w:rsidRPr="00C478F1" w:rsidRDefault="00DA65A1" w:rsidP="003F4221">
                            <w:pPr>
                              <w:spacing w:before="100" w:beforeAutospacing="1" w:after="100" w:afterAutospacing="1" w:line="240" w:lineRule="auto"/>
                              <w:jc w:val="center"/>
                              <w:textAlignment w:val="top"/>
                              <w:rPr>
                                <w:rFonts w:ascii="Arial" w:eastAsia="Times New Roman" w:hAnsi="Arial" w:cs="Arial"/>
                                <w:lang w:val="es-ES" w:eastAsia="es-MX"/>
                              </w:rPr>
                            </w:pPr>
                            <w:r w:rsidRPr="00DB1F0F">
                              <w:rPr>
                                <w:rFonts w:ascii="Arial" w:hAnsi="Arial" w:cs="Arial"/>
                                <w:sz w:val="18"/>
                                <w:szCs w:val="16"/>
                              </w:rPr>
                              <w:t xml:space="preserve">Fuente: Elaboración de INDETEC con datos extraídos de los documentos de gabinete enviados por el Estado de Yucatán, </w:t>
                            </w:r>
                            <w:r w:rsidRPr="00DB1F0F">
                              <w:rPr>
                                <w:rFonts w:ascii="Arial" w:hAnsi="Arial" w:cs="Arial"/>
                                <w:sz w:val="18"/>
                              </w:rPr>
                              <w:t xml:space="preserve">información de la </w:t>
                            </w:r>
                            <w:r w:rsidRPr="00DB1F0F">
                              <w:rPr>
                                <w:rFonts w:ascii="Arial" w:eastAsiaTheme="minorEastAsia" w:hAnsi="Arial" w:cs="Arial"/>
                                <w:sz w:val="18"/>
                                <w:szCs w:val="18"/>
                              </w:rPr>
                              <w:t>Unidad encargada de ejecutar los recursos del Fondo.</w:t>
                            </w:r>
                          </w:p>
                          <w:p w14:paraId="1E77D47D" w14:textId="77777777" w:rsidR="00DA65A1" w:rsidRPr="003F4221" w:rsidRDefault="00DA65A1" w:rsidP="003F4221">
                            <w:pPr>
                              <w:jc w:val="center"/>
                              <w:rPr>
                                <w:rFonts w:ascii="Arial" w:hAnsi="Arial" w:cs="Arial"/>
                                <w:sz w:val="18"/>
                                <w:szCs w:val="18"/>
                                <w:lang w:val="es-ES"/>
                              </w:rPr>
                            </w:pPr>
                          </w:p>
                          <w:p w14:paraId="761F7150" w14:textId="77777777" w:rsidR="00DA65A1" w:rsidRDefault="00DA65A1" w:rsidP="003F42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24007" id="_x0000_s1032" type="#_x0000_t202" style="position:absolute;left:0;text-align:left;margin-left:2.15pt;margin-top:5.2pt;width:485.55pt;height:28.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" stroked="f">
                <v:textbox>
                  <w:txbxContent>
                    <w:p w14:paraId="00322310" w14:textId="77777777" w:rsidR="00DA65A1" w:rsidRPr="00C478F1" w:rsidRDefault="00DA65A1" w:rsidP="003F4221">
                      <w:pPr>
                        <w:spacing w:before="100" w:beforeAutospacing="1" w:after="100" w:afterAutospacing="1" w:line="240" w:lineRule="auto"/>
                        <w:jc w:val="center"/>
                        <w:textAlignment w:val="top"/>
                        <w:rPr>
                          <w:rFonts w:ascii="Arial" w:eastAsia="Times New Roman" w:hAnsi="Arial" w:cs="Arial"/>
                          <w:lang w:val="es-ES" w:eastAsia="es-MX"/>
                        </w:rPr>
                      </w:pPr>
                      <w:r w:rsidRPr="00DB1F0F">
                        <w:rPr>
                          <w:rFonts w:ascii="Arial" w:hAnsi="Arial" w:cs="Arial"/>
                          <w:sz w:val="18"/>
                          <w:szCs w:val="16"/>
                        </w:rPr>
                        <w:t xml:space="preserve">Fuente: Elaboración de INDETEC con datos extraídos de los documentos de gabinete enviados por el Estado de Yucatán, </w:t>
                      </w:r>
                      <w:r w:rsidRPr="00DB1F0F">
                        <w:rPr>
                          <w:rFonts w:ascii="Arial" w:hAnsi="Arial" w:cs="Arial"/>
                          <w:sz w:val="18"/>
                        </w:rPr>
                        <w:t xml:space="preserve">información de la </w:t>
                      </w:r>
                      <w:r w:rsidRPr="00DB1F0F">
                        <w:rPr>
                          <w:rFonts w:ascii="Arial" w:eastAsiaTheme="minorEastAsia" w:hAnsi="Arial" w:cs="Arial"/>
                          <w:sz w:val="18"/>
                          <w:szCs w:val="18"/>
                        </w:rPr>
                        <w:t>Unidad encargada de ejecutar los recursos del Fondo.</w:t>
                      </w:r>
                    </w:p>
                    <w:p w14:paraId="1E77D47D" w14:textId="77777777" w:rsidR="00DA65A1" w:rsidRPr="003F4221" w:rsidRDefault="00DA65A1" w:rsidP="003F4221">
                      <w:pPr>
                        <w:jc w:val="center"/>
                        <w:rPr>
                          <w:rFonts w:ascii="Arial" w:hAnsi="Arial" w:cs="Arial"/>
                          <w:sz w:val="18"/>
                          <w:szCs w:val="18"/>
                          <w:lang w:val="es-ES"/>
                        </w:rPr>
                      </w:pPr>
                    </w:p>
                    <w:p w14:paraId="761F7150" w14:textId="77777777" w:rsidR="00DA65A1" w:rsidRDefault="00DA65A1" w:rsidP="003F4221"/>
                  </w:txbxContent>
                </v:textbox>
                <w10:wrap type="square" anchorx="margin"/>
              </v:shape>
            </w:pict>
          </mc:Fallback>
        </mc:AlternateContent>
      </w:r>
    </w:p>
    <w:p w14:paraId="032B89DF" w14:textId="19FEDDAE" w:rsidR="00B414FC" w:rsidRPr="00B414FC" w:rsidRDefault="000D2110" w:rsidP="007C70A2">
      <w:pPr>
        <w:spacing w:after="120" w:line="360" w:lineRule="auto"/>
        <w:jc w:val="both"/>
        <w:rPr>
          <w:rFonts w:ascii="Arial" w:eastAsiaTheme="minorEastAsia" w:hAnsi="Arial" w:cs="Arial"/>
          <w:sz w:val="24"/>
          <w:szCs w:val="24"/>
        </w:rPr>
      </w:pPr>
      <w:r w:rsidRPr="001A2362">
        <w:rPr>
          <w:rFonts w:ascii="Arial" w:eastAsiaTheme="minorEastAsia" w:hAnsi="Arial" w:cs="Arial"/>
          <w:sz w:val="24"/>
          <w:szCs w:val="24"/>
        </w:rPr>
        <w:t xml:space="preserve">En congruencia </w:t>
      </w:r>
      <w:r w:rsidR="007C70A2" w:rsidRPr="001A2362">
        <w:rPr>
          <w:rFonts w:ascii="Arial" w:eastAsiaTheme="minorEastAsia" w:hAnsi="Arial" w:cs="Arial"/>
          <w:sz w:val="24"/>
          <w:szCs w:val="24"/>
        </w:rPr>
        <w:t xml:space="preserve">a </w:t>
      </w:r>
      <w:r w:rsidRPr="001A2362">
        <w:rPr>
          <w:rFonts w:ascii="Arial" w:eastAsiaTheme="minorEastAsia" w:hAnsi="Arial" w:cs="Arial"/>
          <w:sz w:val="24"/>
          <w:szCs w:val="24"/>
        </w:rPr>
        <w:t xml:space="preserve">la </w:t>
      </w:r>
      <w:r w:rsidR="007C70A2" w:rsidRPr="001A2362">
        <w:rPr>
          <w:rFonts w:ascii="Arial" w:eastAsiaTheme="minorEastAsia" w:hAnsi="Arial" w:cs="Arial"/>
          <w:sz w:val="24"/>
          <w:szCs w:val="24"/>
        </w:rPr>
        <w:t xml:space="preserve">respuesta </w:t>
      </w:r>
      <w:r w:rsidRPr="001A2362">
        <w:rPr>
          <w:rFonts w:ascii="Arial" w:eastAsiaTheme="minorEastAsia" w:hAnsi="Arial" w:cs="Arial"/>
          <w:sz w:val="24"/>
          <w:szCs w:val="24"/>
        </w:rPr>
        <w:t>de</w:t>
      </w:r>
      <w:r w:rsidR="007C70A2" w:rsidRPr="001A2362">
        <w:rPr>
          <w:rFonts w:ascii="Arial" w:eastAsiaTheme="minorEastAsia" w:hAnsi="Arial" w:cs="Arial"/>
          <w:sz w:val="24"/>
          <w:szCs w:val="24"/>
        </w:rPr>
        <w:t xml:space="preserve"> la pregunta anterior, la identificación de la población atendida por algunos de los programas de prioridad nacional</w:t>
      </w:r>
      <w:r w:rsidR="00B414FC" w:rsidRPr="001A2362">
        <w:rPr>
          <w:rFonts w:ascii="Arial" w:eastAsiaTheme="minorEastAsia" w:hAnsi="Arial" w:cs="Arial"/>
          <w:sz w:val="24"/>
          <w:szCs w:val="24"/>
        </w:rPr>
        <w:t xml:space="preserve"> enlistados en el Cuadro N° 3</w:t>
      </w:r>
      <w:r w:rsidR="007C70A2" w:rsidRPr="001A2362">
        <w:rPr>
          <w:rFonts w:ascii="Arial" w:eastAsiaTheme="minorEastAsia" w:hAnsi="Arial" w:cs="Arial"/>
          <w:sz w:val="24"/>
          <w:szCs w:val="24"/>
        </w:rPr>
        <w:t xml:space="preserve"> no es la correcta, debido a que la</w:t>
      </w:r>
      <w:r w:rsidR="00B414FC" w:rsidRPr="001A2362">
        <w:rPr>
          <w:rFonts w:ascii="Arial" w:eastAsiaTheme="minorEastAsia" w:hAnsi="Arial" w:cs="Arial"/>
          <w:sz w:val="24"/>
          <w:szCs w:val="24"/>
        </w:rPr>
        <w:t>s</w:t>
      </w:r>
      <w:r w:rsidR="007C70A2" w:rsidRPr="001A2362">
        <w:rPr>
          <w:rFonts w:ascii="Arial" w:eastAsiaTheme="minorEastAsia" w:hAnsi="Arial" w:cs="Arial"/>
          <w:sz w:val="24"/>
          <w:szCs w:val="24"/>
        </w:rPr>
        <w:t xml:space="preserve"> definen como las dependencias que ejecutan los programas, </w:t>
      </w:r>
      <w:r w:rsidRPr="001A2362">
        <w:rPr>
          <w:rFonts w:ascii="Arial" w:eastAsiaTheme="minorEastAsia" w:hAnsi="Arial" w:cs="Arial"/>
          <w:sz w:val="24"/>
          <w:szCs w:val="24"/>
        </w:rPr>
        <w:t>y no</w:t>
      </w:r>
      <w:r w:rsidR="007C70A2" w:rsidRPr="001A2362">
        <w:rPr>
          <w:rFonts w:ascii="Arial" w:eastAsiaTheme="minorEastAsia" w:hAnsi="Arial" w:cs="Arial"/>
          <w:sz w:val="24"/>
          <w:szCs w:val="24"/>
        </w:rPr>
        <w:t xml:space="preserve"> a la poblaci</w:t>
      </w:r>
      <w:r w:rsidR="00B414FC" w:rsidRPr="001A2362">
        <w:rPr>
          <w:rFonts w:ascii="Arial" w:eastAsiaTheme="minorEastAsia" w:hAnsi="Arial" w:cs="Arial"/>
          <w:sz w:val="24"/>
          <w:szCs w:val="24"/>
        </w:rPr>
        <w:t>ón yucateca</w:t>
      </w:r>
      <w:r w:rsidRPr="001A2362">
        <w:rPr>
          <w:rFonts w:ascii="Arial" w:eastAsiaTheme="minorEastAsia" w:hAnsi="Arial" w:cs="Arial"/>
          <w:sz w:val="24"/>
          <w:szCs w:val="24"/>
        </w:rPr>
        <w:t xml:space="preserve"> que es la beneficiaria de los resultados de los programas</w:t>
      </w:r>
      <w:r w:rsidR="00B414FC" w:rsidRPr="001A2362">
        <w:rPr>
          <w:rFonts w:ascii="Arial" w:eastAsiaTheme="minorEastAsia" w:hAnsi="Arial" w:cs="Arial"/>
          <w:sz w:val="24"/>
          <w:szCs w:val="24"/>
        </w:rPr>
        <w:t>.</w:t>
      </w:r>
      <w:r w:rsidR="00053E86">
        <w:rPr>
          <w:rFonts w:ascii="Arial" w:eastAsiaTheme="minorEastAsia" w:hAnsi="Arial" w:cs="Arial"/>
          <w:sz w:val="24"/>
          <w:szCs w:val="24"/>
        </w:rPr>
        <w:t xml:space="preserve"> </w:t>
      </w:r>
    </w:p>
    <w:p w14:paraId="57B17D57" w14:textId="77777777" w:rsidR="00A61E93" w:rsidRPr="001378BC" w:rsidRDefault="00A61E93" w:rsidP="004C0514">
      <w:pPr>
        <w:spacing w:after="0" w:line="360" w:lineRule="auto"/>
        <w:rPr>
          <w:rFonts w:ascii="Arial" w:eastAsiaTheme="minorEastAsia" w:hAnsi="Arial" w:cs="Arial"/>
          <w:b/>
          <w:i/>
          <w:sz w:val="24"/>
        </w:rPr>
      </w:pPr>
      <w:r w:rsidRPr="001378BC">
        <w:rPr>
          <w:rFonts w:ascii="Arial" w:eastAsiaTheme="minorEastAsia" w:hAnsi="Arial" w:cs="Arial"/>
          <w:b/>
          <w:i/>
          <w:sz w:val="24"/>
        </w:rPr>
        <w:br w:type="page"/>
      </w:r>
    </w:p>
    <w:p w14:paraId="4F226386" w14:textId="77777777" w:rsidR="00C61957" w:rsidRPr="001378BC" w:rsidRDefault="00C61957" w:rsidP="004C0514">
      <w:pPr>
        <w:spacing w:after="0" w:line="360" w:lineRule="auto"/>
        <w:jc w:val="center"/>
        <w:rPr>
          <w:rFonts w:ascii="Arial" w:hAnsi="Arial" w:cs="Arial"/>
          <w:sz w:val="44"/>
          <w:szCs w:val="40"/>
        </w:rPr>
      </w:pPr>
    </w:p>
    <w:p w14:paraId="7550DB40" w14:textId="77777777" w:rsidR="00C61957" w:rsidRPr="001378BC" w:rsidRDefault="00C61957" w:rsidP="004C0514">
      <w:pPr>
        <w:spacing w:after="0" w:line="360" w:lineRule="auto"/>
        <w:jc w:val="center"/>
        <w:rPr>
          <w:rFonts w:ascii="Arial" w:hAnsi="Arial" w:cs="Arial"/>
          <w:sz w:val="44"/>
          <w:szCs w:val="40"/>
        </w:rPr>
      </w:pPr>
    </w:p>
    <w:p w14:paraId="39F822B5" w14:textId="77777777" w:rsidR="00C61957" w:rsidRPr="001378BC" w:rsidRDefault="00C61957" w:rsidP="004C0514">
      <w:pPr>
        <w:spacing w:after="0" w:line="360" w:lineRule="auto"/>
        <w:jc w:val="center"/>
        <w:rPr>
          <w:rFonts w:ascii="Arial" w:hAnsi="Arial" w:cs="Arial"/>
          <w:sz w:val="44"/>
          <w:szCs w:val="40"/>
        </w:rPr>
      </w:pPr>
    </w:p>
    <w:p w14:paraId="7F58485A" w14:textId="77777777" w:rsidR="00C61957" w:rsidRPr="001378BC" w:rsidRDefault="00C61957" w:rsidP="004C0514">
      <w:pPr>
        <w:spacing w:after="0" w:line="360" w:lineRule="auto"/>
        <w:jc w:val="center"/>
        <w:rPr>
          <w:rFonts w:ascii="Arial" w:hAnsi="Arial" w:cs="Arial"/>
          <w:sz w:val="44"/>
          <w:szCs w:val="40"/>
        </w:rPr>
      </w:pPr>
    </w:p>
    <w:p w14:paraId="78DC9349" w14:textId="77777777" w:rsidR="00C61957" w:rsidRPr="001378BC" w:rsidRDefault="00C61957" w:rsidP="004C0514">
      <w:pPr>
        <w:spacing w:after="0" w:line="360" w:lineRule="auto"/>
        <w:jc w:val="center"/>
        <w:rPr>
          <w:rFonts w:ascii="Arial" w:hAnsi="Arial" w:cs="Arial"/>
          <w:sz w:val="44"/>
          <w:szCs w:val="40"/>
        </w:rPr>
      </w:pPr>
    </w:p>
    <w:p w14:paraId="410B5B9E" w14:textId="77777777" w:rsidR="00C61957" w:rsidRPr="001378BC" w:rsidRDefault="00C61957" w:rsidP="004C0514">
      <w:pPr>
        <w:spacing w:after="0" w:line="360" w:lineRule="auto"/>
        <w:jc w:val="center"/>
        <w:rPr>
          <w:rFonts w:ascii="Arial" w:hAnsi="Arial" w:cs="Arial"/>
          <w:sz w:val="44"/>
          <w:szCs w:val="40"/>
        </w:rPr>
      </w:pPr>
    </w:p>
    <w:p w14:paraId="6BC69F3A" w14:textId="77777777" w:rsidR="00C61957" w:rsidRPr="001378BC" w:rsidRDefault="00C61957" w:rsidP="004C0514">
      <w:pPr>
        <w:spacing w:after="0" w:line="360" w:lineRule="auto"/>
        <w:jc w:val="center"/>
        <w:rPr>
          <w:rFonts w:ascii="Arial" w:hAnsi="Arial" w:cs="Arial"/>
          <w:sz w:val="44"/>
          <w:szCs w:val="40"/>
        </w:rPr>
      </w:pPr>
    </w:p>
    <w:p w14:paraId="3DD76450" w14:textId="77777777" w:rsidR="00C61957" w:rsidRPr="001378BC" w:rsidRDefault="00C61957" w:rsidP="004C0514">
      <w:pPr>
        <w:spacing w:after="0" w:line="360" w:lineRule="auto"/>
        <w:jc w:val="center"/>
        <w:rPr>
          <w:rFonts w:ascii="Arial" w:hAnsi="Arial" w:cs="Arial"/>
          <w:sz w:val="44"/>
          <w:szCs w:val="40"/>
        </w:rPr>
      </w:pPr>
    </w:p>
    <w:p w14:paraId="0B302ECD" w14:textId="77777777" w:rsidR="00C61957" w:rsidRPr="001378BC" w:rsidRDefault="00EA312D" w:rsidP="00EA312D">
      <w:pPr>
        <w:spacing w:after="0" w:line="240" w:lineRule="auto"/>
        <w:jc w:val="center"/>
        <w:rPr>
          <w:rFonts w:ascii="Arial" w:eastAsiaTheme="minorEastAsia" w:hAnsi="Arial" w:cs="Arial"/>
          <w:b/>
          <w:i/>
          <w:sz w:val="24"/>
        </w:rPr>
      </w:pPr>
      <w:r w:rsidRPr="001378BC">
        <w:rPr>
          <w:rFonts w:ascii="Arial" w:hAnsi="Arial" w:cs="Arial"/>
          <w:b/>
          <w:sz w:val="44"/>
          <w:szCs w:val="40"/>
        </w:rPr>
        <w:t>C</w:t>
      </w:r>
      <w:r w:rsidR="003C38A6" w:rsidRPr="001378BC">
        <w:rPr>
          <w:rFonts w:ascii="Arial" w:hAnsi="Arial" w:cs="Arial"/>
          <w:b/>
          <w:sz w:val="44"/>
          <w:szCs w:val="40"/>
        </w:rPr>
        <w:t>apítulo</w:t>
      </w:r>
      <w:r w:rsidRPr="001378BC">
        <w:rPr>
          <w:rFonts w:ascii="Arial" w:hAnsi="Arial" w:cs="Arial"/>
          <w:b/>
          <w:sz w:val="44"/>
          <w:szCs w:val="40"/>
        </w:rPr>
        <w:t xml:space="preserve"> IV.  O</w:t>
      </w:r>
      <w:r w:rsidR="003C38A6" w:rsidRPr="001378BC">
        <w:rPr>
          <w:rFonts w:ascii="Arial" w:hAnsi="Arial" w:cs="Arial"/>
          <w:b/>
          <w:sz w:val="44"/>
          <w:szCs w:val="40"/>
        </w:rPr>
        <w:t>peración del Fondo</w:t>
      </w:r>
    </w:p>
    <w:p w14:paraId="52802ADD" w14:textId="77777777" w:rsidR="00C61957" w:rsidRPr="001378BC" w:rsidRDefault="00C61957" w:rsidP="004C0514">
      <w:pPr>
        <w:spacing w:after="0" w:line="240" w:lineRule="auto"/>
        <w:rPr>
          <w:rFonts w:ascii="Arial" w:eastAsiaTheme="minorEastAsia" w:hAnsi="Arial" w:cs="Arial"/>
          <w:b/>
          <w:i/>
          <w:sz w:val="24"/>
        </w:rPr>
      </w:pPr>
      <w:r w:rsidRPr="001378BC">
        <w:rPr>
          <w:rFonts w:ascii="Arial" w:eastAsiaTheme="minorEastAsia" w:hAnsi="Arial" w:cs="Arial"/>
          <w:b/>
          <w:i/>
          <w:sz w:val="24"/>
        </w:rPr>
        <w:br w:type="page"/>
      </w:r>
    </w:p>
    <w:p w14:paraId="19F94990" w14:textId="77777777" w:rsidR="00DA7A9A" w:rsidRPr="001378BC" w:rsidRDefault="00DA7A9A" w:rsidP="00A203D3">
      <w:pPr>
        <w:spacing w:after="120" w:line="360" w:lineRule="auto"/>
        <w:ind w:left="284"/>
        <w:jc w:val="both"/>
        <w:rPr>
          <w:rFonts w:ascii="Arial" w:eastAsiaTheme="minorEastAsia" w:hAnsi="Arial" w:cs="Arial"/>
          <w:b/>
          <w:bCs/>
          <w:sz w:val="24"/>
        </w:rPr>
      </w:pPr>
      <w:r w:rsidRPr="001378BC">
        <w:rPr>
          <w:rFonts w:ascii="Arial" w:eastAsiaTheme="minorEastAsia" w:hAnsi="Arial" w:cs="Arial"/>
          <w:b/>
          <w:bCs/>
          <w:sz w:val="24"/>
        </w:rPr>
        <w:lastRenderedPageBreak/>
        <w:t>8. ¿Se identifica alguna complementariedad o sinergia con algún Programa Federal o Estatal?</w:t>
      </w:r>
    </w:p>
    <w:p w14:paraId="0B87D4A9" w14:textId="1995B308" w:rsidR="00517AAB" w:rsidRPr="001378BC" w:rsidRDefault="0072758B" w:rsidP="001A1778">
      <w:pPr>
        <w:spacing w:after="120" w:line="360" w:lineRule="auto"/>
        <w:jc w:val="both"/>
        <w:rPr>
          <w:rFonts w:ascii="Arial" w:eastAsiaTheme="minorEastAsia" w:hAnsi="Arial" w:cs="Arial"/>
          <w:b/>
          <w:bCs/>
          <w:sz w:val="24"/>
        </w:rPr>
      </w:pPr>
      <w:r w:rsidRPr="001378BC">
        <w:rPr>
          <w:rFonts w:ascii="Arial" w:eastAsiaTheme="minorEastAsia" w:hAnsi="Arial" w:cs="Arial"/>
          <w:b/>
          <w:bCs/>
          <w:sz w:val="24"/>
        </w:rPr>
        <w:t>RESPUESTA: SÍ</w:t>
      </w:r>
    </w:p>
    <w:p w14:paraId="74F60579" w14:textId="79BC0B83" w:rsidR="00CC0D17" w:rsidRPr="001378BC" w:rsidRDefault="00517AAB" w:rsidP="001A1778">
      <w:pPr>
        <w:spacing w:after="120" w:line="360" w:lineRule="auto"/>
        <w:jc w:val="both"/>
        <w:rPr>
          <w:rFonts w:ascii="Arial" w:eastAsiaTheme="minorEastAsia" w:hAnsi="Arial" w:cs="Arial"/>
          <w:bCs/>
          <w:sz w:val="24"/>
        </w:rPr>
      </w:pPr>
      <w:r w:rsidRPr="001378BC">
        <w:rPr>
          <w:rFonts w:ascii="Arial" w:eastAsiaTheme="minorEastAsia" w:hAnsi="Arial" w:cs="Arial"/>
          <w:bCs/>
          <w:sz w:val="24"/>
        </w:rPr>
        <w:t xml:space="preserve">De acuerdo </w:t>
      </w:r>
      <w:r w:rsidR="0072758B" w:rsidRPr="001378BC">
        <w:rPr>
          <w:rFonts w:ascii="Arial" w:eastAsiaTheme="minorEastAsia" w:hAnsi="Arial" w:cs="Arial"/>
          <w:bCs/>
          <w:sz w:val="24"/>
        </w:rPr>
        <w:t>con el</w:t>
      </w:r>
      <w:r w:rsidR="00637406" w:rsidRPr="001378BC">
        <w:rPr>
          <w:rFonts w:ascii="Arial" w:eastAsiaTheme="minorEastAsia" w:hAnsi="Arial" w:cs="Arial"/>
          <w:bCs/>
          <w:sz w:val="24"/>
        </w:rPr>
        <w:t xml:space="preserve"> </w:t>
      </w:r>
      <w:r w:rsidR="008B2CB3" w:rsidRPr="001378BC">
        <w:rPr>
          <w:rFonts w:ascii="Arial" w:eastAsiaTheme="minorEastAsia" w:hAnsi="Arial" w:cs="Arial"/>
          <w:bCs/>
          <w:sz w:val="24"/>
        </w:rPr>
        <w:t>P</w:t>
      </w:r>
      <w:r w:rsidR="00637406" w:rsidRPr="001378BC">
        <w:rPr>
          <w:rFonts w:ascii="Arial" w:eastAsiaTheme="minorEastAsia" w:hAnsi="Arial" w:cs="Arial"/>
          <w:bCs/>
          <w:sz w:val="24"/>
        </w:rPr>
        <w:t>resupuesto de E</w:t>
      </w:r>
      <w:r w:rsidR="008B2CB3" w:rsidRPr="001378BC">
        <w:rPr>
          <w:rFonts w:ascii="Arial" w:eastAsiaTheme="minorEastAsia" w:hAnsi="Arial" w:cs="Arial"/>
          <w:bCs/>
          <w:sz w:val="24"/>
        </w:rPr>
        <w:t>gresos del Gobierno del Estado de Yucatán 2014, Tomo II se mencionan nueve programas presupuestarios que tienen complementariedad con los</w:t>
      </w:r>
      <w:r w:rsidR="00A203D3" w:rsidRPr="001378BC">
        <w:rPr>
          <w:rFonts w:ascii="Arial" w:eastAsiaTheme="minorEastAsia" w:hAnsi="Arial" w:cs="Arial"/>
          <w:bCs/>
          <w:sz w:val="24"/>
        </w:rPr>
        <w:t xml:space="preserve"> programa de prioridad nacional del F</w:t>
      </w:r>
      <w:r w:rsidR="008B2CB3" w:rsidRPr="001378BC">
        <w:rPr>
          <w:rFonts w:ascii="Arial" w:eastAsiaTheme="minorEastAsia" w:hAnsi="Arial" w:cs="Arial"/>
          <w:bCs/>
          <w:sz w:val="24"/>
        </w:rPr>
        <w:t>ondo</w:t>
      </w:r>
      <w:r w:rsidR="008C1284" w:rsidRPr="001378BC">
        <w:rPr>
          <w:rFonts w:ascii="Arial" w:eastAsiaTheme="minorEastAsia" w:hAnsi="Arial" w:cs="Arial"/>
          <w:bCs/>
          <w:sz w:val="24"/>
        </w:rPr>
        <w:t>.</w:t>
      </w:r>
      <w:r w:rsidR="006B04A9" w:rsidRPr="001378BC">
        <w:rPr>
          <w:rFonts w:ascii="Arial" w:eastAsiaTheme="minorEastAsia" w:hAnsi="Arial" w:cs="Arial"/>
          <w:bCs/>
          <w:sz w:val="24"/>
        </w:rPr>
        <w:t xml:space="preserve"> Como se puede observar en el Cuadro Nº </w:t>
      </w:r>
      <w:r w:rsidR="003F7416" w:rsidRPr="001378BC">
        <w:rPr>
          <w:rFonts w:ascii="Arial" w:eastAsiaTheme="minorEastAsia" w:hAnsi="Arial" w:cs="Arial"/>
          <w:bCs/>
          <w:sz w:val="24"/>
        </w:rPr>
        <w:t>4</w:t>
      </w:r>
      <w:r w:rsidR="006B04A9" w:rsidRPr="001378BC">
        <w:rPr>
          <w:rFonts w:ascii="Arial" w:eastAsiaTheme="minorEastAsia" w:hAnsi="Arial" w:cs="Arial"/>
          <w:bCs/>
          <w:sz w:val="24"/>
        </w:rPr>
        <w:t xml:space="preserve"> existe una diversidad de poblaciones a las que están enfocados los programas; sin embargo, </w:t>
      </w:r>
      <w:r w:rsidR="0072758B" w:rsidRPr="001378BC">
        <w:rPr>
          <w:rFonts w:ascii="Arial" w:eastAsiaTheme="minorEastAsia" w:hAnsi="Arial" w:cs="Arial"/>
          <w:bCs/>
          <w:sz w:val="24"/>
        </w:rPr>
        <w:t>en cuatro programas</w:t>
      </w:r>
      <w:r w:rsidR="006B04A9" w:rsidRPr="001378BC">
        <w:rPr>
          <w:rFonts w:ascii="Arial" w:eastAsiaTheme="minorEastAsia" w:hAnsi="Arial" w:cs="Arial"/>
          <w:bCs/>
          <w:sz w:val="24"/>
        </w:rPr>
        <w:t xml:space="preserve"> la población objetivo son todos lo habitantes del Estado </w:t>
      </w:r>
      <w:r w:rsidR="0072758B" w:rsidRPr="001378BC">
        <w:rPr>
          <w:rFonts w:ascii="Arial" w:eastAsiaTheme="minorEastAsia" w:hAnsi="Arial" w:cs="Arial"/>
          <w:bCs/>
          <w:sz w:val="24"/>
        </w:rPr>
        <w:t>de Yucatá</w:t>
      </w:r>
      <w:r w:rsidR="006B04A9" w:rsidRPr="001378BC">
        <w:rPr>
          <w:rFonts w:ascii="Arial" w:eastAsiaTheme="minorEastAsia" w:hAnsi="Arial" w:cs="Arial"/>
          <w:bCs/>
          <w:sz w:val="24"/>
        </w:rPr>
        <w:t>n y en los cinco programas restantes la población es particular de cada programa presupuestario.</w:t>
      </w:r>
    </w:p>
    <w:p w14:paraId="1D3CE7FF" w14:textId="12E33842" w:rsidR="008B2CB3" w:rsidRPr="001378BC" w:rsidRDefault="00A203D3" w:rsidP="003F7416">
      <w:pPr>
        <w:spacing w:after="120" w:line="360" w:lineRule="auto"/>
        <w:ind w:left="284"/>
        <w:jc w:val="center"/>
        <w:rPr>
          <w:rFonts w:ascii="Arial" w:eastAsiaTheme="minorEastAsia" w:hAnsi="Arial" w:cs="Arial"/>
          <w:b/>
          <w:bCs/>
          <w:sz w:val="24"/>
        </w:rPr>
      </w:pPr>
      <w:r w:rsidRPr="001378BC">
        <w:rPr>
          <w:rFonts w:ascii="Arial" w:eastAsiaTheme="minorEastAsia" w:hAnsi="Arial" w:cs="Arial"/>
          <w:b/>
          <w:bCs/>
          <w:sz w:val="24"/>
        </w:rPr>
        <w:t>Cuadro</w:t>
      </w:r>
      <w:r w:rsidR="003F7416" w:rsidRPr="001378BC">
        <w:rPr>
          <w:rFonts w:ascii="Arial" w:eastAsiaTheme="minorEastAsia" w:hAnsi="Arial" w:cs="Arial"/>
          <w:b/>
          <w:bCs/>
          <w:sz w:val="24"/>
        </w:rPr>
        <w:t xml:space="preserve"> </w:t>
      </w:r>
      <w:r w:rsidR="008C1284" w:rsidRPr="001378BC">
        <w:rPr>
          <w:rFonts w:ascii="Arial" w:eastAsiaTheme="minorEastAsia" w:hAnsi="Arial" w:cs="Arial"/>
          <w:b/>
          <w:bCs/>
          <w:sz w:val="24"/>
        </w:rPr>
        <w:t xml:space="preserve">Nº </w:t>
      </w:r>
      <w:r w:rsidR="003F7416" w:rsidRPr="001378BC">
        <w:rPr>
          <w:rFonts w:ascii="Arial" w:eastAsiaTheme="minorEastAsia" w:hAnsi="Arial" w:cs="Arial"/>
          <w:b/>
          <w:bCs/>
          <w:sz w:val="24"/>
        </w:rPr>
        <w:t>4</w:t>
      </w:r>
      <w:r w:rsidRPr="001378BC">
        <w:rPr>
          <w:rFonts w:ascii="Arial" w:eastAsiaTheme="minorEastAsia" w:hAnsi="Arial" w:cs="Arial"/>
          <w:b/>
          <w:bCs/>
          <w:sz w:val="24"/>
        </w:rPr>
        <w:t xml:space="preserve"> </w:t>
      </w:r>
      <w:r w:rsidR="00DA66B1" w:rsidRPr="001378BC">
        <w:rPr>
          <w:rFonts w:ascii="Arial" w:eastAsiaTheme="minorEastAsia" w:hAnsi="Arial" w:cs="Arial"/>
          <w:b/>
          <w:bCs/>
          <w:sz w:val="24"/>
        </w:rPr>
        <w:t>Programas C</w:t>
      </w:r>
      <w:r w:rsidR="00CC0D17" w:rsidRPr="001378BC">
        <w:rPr>
          <w:rFonts w:ascii="Arial" w:eastAsiaTheme="minorEastAsia" w:hAnsi="Arial" w:cs="Arial"/>
          <w:b/>
          <w:bCs/>
          <w:sz w:val="24"/>
        </w:rPr>
        <w:t>omplementarios al FASP.</w:t>
      </w:r>
    </w:p>
    <w:tbl>
      <w:tblPr>
        <w:tblStyle w:val="Tablaconcuadrcula"/>
        <w:tblW w:w="0" w:type="auto"/>
        <w:tblInd w:w="283" w:type="dxa"/>
        <w:tblLook w:val="04A0" w:firstRow="1" w:lastRow="0" w:firstColumn="1" w:lastColumn="0" w:noHBand="0" w:noVBand="1"/>
      </w:tblPr>
      <w:tblGrid>
        <w:gridCol w:w="5178"/>
        <w:gridCol w:w="4388"/>
      </w:tblGrid>
      <w:tr w:rsidR="00637406" w:rsidRPr="001378BC" w14:paraId="4E4328F8" w14:textId="77777777" w:rsidTr="00A203D3">
        <w:trPr>
          <w:trHeight w:val="405"/>
        </w:trPr>
        <w:tc>
          <w:tcPr>
            <w:tcW w:w="5305" w:type="dxa"/>
            <w:shd w:val="clear" w:color="auto" w:fill="92D050"/>
            <w:vAlign w:val="center"/>
          </w:tcPr>
          <w:p w14:paraId="449CF0FC" w14:textId="77777777" w:rsidR="00637406" w:rsidRPr="001378BC" w:rsidRDefault="00637406" w:rsidP="00A203D3">
            <w:pPr>
              <w:spacing w:after="0" w:line="240" w:lineRule="auto"/>
              <w:jc w:val="center"/>
              <w:rPr>
                <w:rFonts w:ascii="Arial" w:eastAsiaTheme="minorEastAsia" w:hAnsi="Arial" w:cs="Arial"/>
                <w:b/>
                <w:bCs/>
                <w:color w:val="FFFFFF" w:themeColor="background1"/>
                <w:sz w:val="24"/>
              </w:rPr>
            </w:pPr>
            <w:r w:rsidRPr="001378BC">
              <w:rPr>
                <w:rFonts w:ascii="Arial" w:eastAsiaTheme="minorEastAsia" w:hAnsi="Arial" w:cs="Arial"/>
                <w:b/>
                <w:bCs/>
                <w:color w:val="FFFFFF" w:themeColor="background1"/>
                <w:sz w:val="24"/>
              </w:rPr>
              <w:t>P</w:t>
            </w:r>
            <w:r w:rsidR="003F4221" w:rsidRPr="001378BC">
              <w:rPr>
                <w:rFonts w:ascii="Arial" w:eastAsiaTheme="minorEastAsia" w:hAnsi="Arial" w:cs="Arial"/>
                <w:b/>
                <w:bCs/>
                <w:color w:val="FFFFFF" w:themeColor="background1"/>
                <w:sz w:val="24"/>
              </w:rPr>
              <w:t>rograma</w:t>
            </w:r>
          </w:p>
        </w:tc>
        <w:tc>
          <w:tcPr>
            <w:tcW w:w="4487" w:type="dxa"/>
            <w:shd w:val="clear" w:color="auto" w:fill="92D050"/>
            <w:vAlign w:val="center"/>
          </w:tcPr>
          <w:p w14:paraId="53D5DB19" w14:textId="77777777" w:rsidR="00637406" w:rsidRPr="001378BC" w:rsidRDefault="003F4221" w:rsidP="00A203D3">
            <w:pPr>
              <w:spacing w:after="0" w:line="240" w:lineRule="auto"/>
              <w:jc w:val="center"/>
              <w:rPr>
                <w:rFonts w:ascii="Arial" w:eastAsiaTheme="minorEastAsia" w:hAnsi="Arial" w:cs="Arial"/>
                <w:b/>
                <w:bCs/>
                <w:color w:val="FFFFFF" w:themeColor="background1"/>
                <w:sz w:val="24"/>
              </w:rPr>
            </w:pPr>
            <w:r w:rsidRPr="001378BC">
              <w:rPr>
                <w:rFonts w:ascii="Arial" w:eastAsiaTheme="minorEastAsia" w:hAnsi="Arial" w:cs="Arial"/>
                <w:b/>
                <w:bCs/>
                <w:color w:val="FFFFFF" w:themeColor="background1"/>
                <w:sz w:val="24"/>
              </w:rPr>
              <w:t>Población Objetivo</w:t>
            </w:r>
          </w:p>
        </w:tc>
      </w:tr>
      <w:tr w:rsidR="00637406" w:rsidRPr="001378BC" w14:paraId="7A5DC60C" w14:textId="77777777" w:rsidTr="00A203D3">
        <w:trPr>
          <w:trHeight w:val="425"/>
        </w:trPr>
        <w:tc>
          <w:tcPr>
            <w:tcW w:w="5305" w:type="dxa"/>
            <w:vAlign w:val="center"/>
          </w:tcPr>
          <w:p w14:paraId="0187989A"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Programa psicosocial del Prevención del Delito.</w:t>
            </w:r>
          </w:p>
        </w:tc>
        <w:tc>
          <w:tcPr>
            <w:tcW w:w="4487" w:type="dxa"/>
            <w:vAlign w:val="center"/>
          </w:tcPr>
          <w:p w14:paraId="49F5EBA4"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Población en general</w:t>
            </w:r>
            <w:r w:rsidR="00A203D3" w:rsidRPr="001378BC">
              <w:rPr>
                <w:rFonts w:ascii="Arial" w:eastAsiaTheme="minorEastAsia" w:hAnsi="Arial" w:cs="Arial"/>
                <w:bCs/>
                <w:sz w:val="24"/>
              </w:rPr>
              <w:t>.</w:t>
            </w:r>
          </w:p>
        </w:tc>
      </w:tr>
      <w:tr w:rsidR="00637406" w:rsidRPr="001378BC" w14:paraId="51AB398B" w14:textId="77777777" w:rsidTr="00A203D3">
        <w:trPr>
          <w:trHeight w:val="403"/>
        </w:trPr>
        <w:tc>
          <w:tcPr>
            <w:tcW w:w="5305" w:type="dxa"/>
            <w:vAlign w:val="center"/>
          </w:tcPr>
          <w:p w14:paraId="7A83ACFF"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Defensoría de Oficio.</w:t>
            </w:r>
          </w:p>
        </w:tc>
        <w:tc>
          <w:tcPr>
            <w:tcW w:w="4487" w:type="dxa"/>
            <w:vAlign w:val="center"/>
          </w:tcPr>
          <w:p w14:paraId="2890AF8B"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Habitantes de Yucatán</w:t>
            </w:r>
            <w:r w:rsidR="00A203D3" w:rsidRPr="001378BC">
              <w:rPr>
                <w:rFonts w:ascii="Arial" w:eastAsiaTheme="minorEastAsia" w:hAnsi="Arial" w:cs="Arial"/>
                <w:bCs/>
                <w:sz w:val="24"/>
              </w:rPr>
              <w:t>.</w:t>
            </w:r>
          </w:p>
        </w:tc>
      </w:tr>
      <w:tr w:rsidR="00637406" w:rsidRPr="001378BC" w14:paraId="44721D31" w14:textId="77777777" w:rsidTr="00A203D3">
        <w:trPr>
          <w:trHeight w:val="409"/>
        </w:trPr>
        <w:tc>
          <w:tcPr>
            <w:tcW w:w="5305" w:type="dxa"/>
            <w:vAlign w:val="center"/>
          </w:tcPr>
          <w:p w14:paraId="30CB5F5D"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Infraestructura para la readaptación Social.</w:t>
            </w:r>
          </w:p>
        </w:tc>
        <w:tc>
          <w:tcPr>
            <w:tcW w:w="4487" w:type="dxa"/>
            <w:vAlign w:val="center"/>
          </w:tcPr>
          <w:p w14:paraId="051652C6"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Población Penitenciaria</w:t>
            </w:r>
            <w:r w:rsidR="00A203D3" w:rsidRPr="001378BC">
              <w:rPr>
                <w:rFonts w:ascii="Arial" w:eastAsiaTheme="minorEastAsia" w:hAnsi="Arial" w:cs="Arial"/>
                <w:bCs/>
                <w:sz w:val="24"/>
              </w:rPr>
              <w:t>.</w:t>
            </w:r>
          </w:p>
        </w:tc>
      </w:tr>
      <w:tr w:rsidR="00637406" w:rsidRPr="001378BC" w14:paraId="43E23995" w14:textId="77777777" w:rsidTr="00A203D3">
        <w:trPr>
          <w:trHeight w:val="995"/>
        </w:trPr>
        <w:tc>
          <w:tcPr>
            <w:tcW w:w="5305" w:type="dxa"/>
            <w:vAlign w:val="center"/>
          </w:tcPr>
          <w:p w14:paraId="68D6C188"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Orientación para los jóvenes.</w:t>
            </w:r>
          </w:p>
        </w:tc>
        <w:tc>
          <w:tcPr>
            <w:tcW w:w="4487" w:type="dxa"/>
            <w:vAlign w:val="center"/>
          </w:tcPr>
          <w:p w14:paraId="11CB6B5B"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Jóvenes adolescentes que cometieron una conducta tipificada como delito señalada en el Código Penal del Estado de Yucatán.</w:t>
            </w:r>
          </w:p>
        </w:tc>
      </w:tr>
      <w:tr w:rsidR="00637406" w:rsidRPr="001378BC" w14:paraId="216F3A3A" w14:textId="77777777" w:rsidTr="00A203D3">
        <w:trPr>
          <w:trHeight w:val="684"/>
        </w:trPr>
        <w:tc>
          <w:tcPr>
            <w:tcW w:w="5305" w:type="dxa"/>
            <w:vAlign w:val="center"/>
          </w:tcPr>
          <w:p w14:paraId="58C7D375"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Centros de reinserción social.</w:t>
            </w:r>
          </w:p>
        </w:tc>
        <w:tc>
          <w:tcPr>
            <w:tcW w:w="4487" w:type="dxa"/>
            <w:vAlign w:val="center"/>
          </w:tcPr>
          <w:p w14:paraId="0508108A" w14:textId="6F988CE6" w:rsidR="00637406" w:rsidRPr="001378BC" w:rsidRDefault="001269C5" w:rsidP="00A203D3">
            <w:pPr>
              <w:spacing w:after="0" w:line="240" w:lineRule="auto"/>
              <w:jc w:val="both"/>
              <w:rPr>
                <w:rFonts w:ascii="Arial" w:eastAsiaTheme="minorEastAsia" w:hAnsi="Arial" w:cs="Arial"/>
                <w:bCs/>
                <w:sz w:val="24"/>
              </w:rPr>
            </w:pPr>
            <w:r>
              <w:rPr>
                <w:rFonts w:ascii="Arial" w:eastAsiaTheme="minorEastAsia" w:hAnsi="Arial" w:cs="Arial"/>
                <w:bCs/>
                <w:sz w:val="24"/>
              </w:rPr>
              <w:t>Internos e internas de los ceres</w:t>
            </w:r>
            <w:r w:rsidR="00637406" w:rsidRPr="001378BC">
              <w:rPr>
                <w:rFonts w:ascii="Arial" w:eastAsiaTheme="minorEastAsia" w:hAnsi="Arial" w:cs="Arial"/>
                <w:bCs/>
                <w:sz w:val="24"/>
              </w:rPr>
              <w:t xml:space="preserve">os de </w:t>
            </w:r>
            <w:r w:rsidR="003F4221" w:rsidRPr="001378BC">
              <w:rPr>
                <w:rFonts w:ascii="Arial" w:eastAsiaTheme="minorEastAsia" w:hAnsi="Arial" w:cs="Arial"/>
                <w:bCs/>
                <w:sz w:val="24"/>
              </w:rPr>
              <w:t>Mérida</w:t>
            </w:r>
            <w:r w:rsidR="00035CC4" w:rsidRPr="001378BC">
              <w:rPr>
                <w:rFonts w:ascii="Arial" w:eastAsiaTheme="minorEastAsia" w:hAnsi="Arial" w:cs="Arial"/>
                <w:bCs/>
                <w:sz w:val="24"/>
              </w:rPr>
              <w:t>, Tekax</w:t>
            </w:r>
            <w:r w:rsidR="00637406" w:rsidRPr="001378BC">
              <w:rPr>
                <w:rFonts w:ascii="Arial" w:eastAsiaTheme="minorEastAsia" w:hAnsi="Arial" w:cs="Arial"/>
                <w:bCs/>
                <w:sz w:val="24"/>
              </w:rPr>
              <w:t xml:space="preserve"> y Valladolid</w:t>
            </w:r>
            <w:r w:rsidR="00A203D3" w:rsidRPr="001378BC">
              <w:rPr>
                <w:rFonts w:ascii="Arial" w:eastAsiaTheme="minorEastAsia" w:hAnsi="Arial" w:cs="Arial"/>
                <w:bCs/>
                <w:sz w:val="24"/>
              </w:rPr>
              <w:t>.</w:t>
            </w:r>
            <w:r w:rsidR="00637406" w:rsidRPr="001378BC">
              <w:rPr>
                <w:rFonts w:ascii="Arial" w:eastAsiaTheme="minorEastAsia" w:hAnsi="Arial" w:cs="Arial"/>
                <w:bCs/>
                <w:sz w:val="24"/>
              </w:rPr>
              <w:t xml:space="preserve"> </w:t>
            </w:r>
          </w:p>
        </w:tc>
      </w:tr>
      <w:tr w:rsidR="00637406" w:rsidRPr="001378BC" w14:paraId="0AF71AF8" w14:textId="77777777" w:rsidTr="00A203D3">
        <w:tc>
          <w:tcPr>
            <w:tcW w:w="5305" w:type="dxa"/>
            <w:vAlign w:val="center"/>
          </w:tcPr>
          <w:p w14:paraId="43199079"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Certeza Jurídica y Derechos Humanos.</w:t>
            </w:r>
          </w:p>
        </w:tc>
        <w:tc>
          <w:tcPr>
            <w:tcW w:w="4487" w:type="dxa"/>
            <w:vAlign w:val="center"/>
          </w:tcPr>
          <w:p w14:paraId="46C83DC9"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Población en general del Estado  de Yucatán.</w:t>
            </w:r>
          </w:p>
        </w:tc>
      </w:tr>
      <w:tr w:rsidR="00637406" w:rsidRPr="001378BC" w14:paraId="285BF23F" w14:textId="77777777" w:rsidTr="00A203D3">
        <w:trPr>
          <w:trHeight w:val="371"/>
        </w:trPr>
        <w:tc>
          <w:tcPr>
            <w:tcW w:w="5305" w:type="dxa"/>
            <w:vAlign w:val="center"/>
          </w:tcPr>
          <w:p w14:paraId="44D2527E"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Infraestructura de Apoyo para la Seguridad Publica.</w:t>
            </w:r>
          </w:p>
        </w:tc>
        <w:tc>
          <w:tcPr>
            <w:tcW w:w="4487" w:type="dxa"/>
            <w:vAlign w:val="center"/>
          </w:tcPr>
          <w:p w14:paraId="53B380AB" w14:textId="385F54CB" w:rsidR="00637406" w:rsidRPr="001378BC" w:rsidRDefault="00637406" w:rsidP="001269C5">
            <w:pPr>
              <w:spacing w:after="0" w:line="240" w:lineRule="auto"/>
              <w:jc w:val="both"/>
              <w:rPr>
                <w:rFonts w:ascii="Arial" w:eastAsiaTheme="minorEastAsia" w:hAnsi="Arial" w:cs="Arial"/>
                <w:bCs/>
                <w:sz w:val="24"/>
              </w:rPr>
            </w:pPr>
            <w:r w:rsidRPr="001378BC">
              <w:rPr>
                <w:rFonts w:ascii="Arial" w:eastAsiaTheme="minorEastAsia" w:hAnsi="Arial" w:cs="Arial"/>
                <w:bCs/>
                <w:sz w:val="24"/>
              </w:rPr>
              <w:t>Dependencias del Sector P</w:t>
            </w:r>
            <w:r w:rsidR="001269C5">
              <w:rPr>
                <w:rFonts w:ascii="Arial" w:eastAsiaTheme="minorEastAsia" w:hAnsi="Arial" w:cs="Arial"/>
                <w:bCs/>
                <w:sz w:val="24"/>
              </w:rPr>
              <w:t>ú</w:t>
            </w:r>
            <w:r w:rsidRPr="001378BC">
              <w:rPr>
                <w:rFonts w:ascii="Arial" w:eastAsiaTheme="minorEastAsia" w:hAnsi="Arial" w:cs="Arial"/>
                <w:bCs/>
                <w:sz w:val="24"/>
              </w:rPr>
              <w:t>blico.</w:t>
            </w:r>
          </w:p>
        </w:tc>
      </w:tr>
      <w:tr w:rsidR="00637406" w:rsidRPr="001378BC" w14:paraId="354F0885" w14:textId="77777777" w:rsidTr="00A203D3">
        <w:tc>
          <w:tcPr>
            <w:tcW w:w="5305" w:type="dxa"/>
            <w:vAlign w:val="center"/>
          </w:tcPr>
          <w:p w14:paraId="6A69115B"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Prevención para el Delito.</w:t>
            </w:r>
          </w:p>
        </w:tc>
        <w:tc>
          <w:tcPr>
            <w:tcW w:w="4487" w:type="dxa"/>
            <w:vAlign w:val="center"/>
          </w:tcPr>
          <w:p w14:paraId="5BCBD248"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Población en General del Estado de Yucatán.</w:t>
            </w:r>
          </w:p>
        </w:tc>
      </w:tr>
      <w:tr w:rsidR="00637406" w:rsidRPr="001378BC" w14:paraId="375B015C" w14:textId="77777777" w:rsidTr="00A203D3">
        <w:trPr>
          <w:trHeight w:val="610"/>
        </w:trPr>
        <w:tc>
          <w:tcPr>
            <w:tcW w:w="5305" w:type="dxa"/>
            <w:vAlign w:val="center"/>
          </w:tcPr>
          <w:p w14:paraId="3406B387"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 xml:space="preserve">Sistema de Atención de llamadas de Emergencia </w:t>
            </w:r>
            <w:r w:rsidR="00B00784" w:rsidRPr="001378BC">
              <w:rPr>
                <w:rFonts w:ascii="Arial" w:eastAsiaTheme="minorEastAsia" w:hAnsi="Arial" w:cs="Arial"/>
                <w:bCs/>
                <w:sz w:val="24"/>
              </w:rPr>
              <w:t>y Denuncia Anónima</w:t>
            </w:r>
            <w:r w:rsidRPr="001378BC">
              <w:rPr>
                <w:rFonts w:ascii="Arial" w:eastAsiaTheme="minorEastAsia" w:hAnsi="Arial" w:cs="Arial"/>
                <w:bCs/>
                <w:sz w:val="24"/>
              </w:rPr>
              <w:t>.</w:t>
            </w:r>
          </w:p>
        </w:tc>
        <w:tc>
          <w:tcPr>
            <w:tcW w:w="4487" w:type="dxa"/>
            <w:vAlign w:val="center"/>
          </w:tcPr>
          <w:p w14:paraId="00221A63" w14:textId="77777777" w:rsidR="00637406" w:rsidRPr="001378BC" w:rsidRDefault="00637406" w:rsidP="00A203D3">
            <w:pPr>
              <w:spacing w:after="0" w:line="240" w:lineRule="auto"/>
              <w:jc w:val="both"/>
              <w:rPr>
                <w:rFonts w:ascii="Arial" w:eastAsiaTheme="minorEastAsia" w:hAnsi="Arial" w:cs="Arial"/>
                <w:bCs/>
                <w:sz w:val="24"/>
              </w:rPr>
            </w:pPr>
            <w:r w:rsidRPr="001378BC">
              <w:rPr>
                <w:rFonts w:ascii="Arial" w:eastAsiaTheme="minorEastAsia" w:hAnsi="Arial" w:cs="Arial"/>
                <w:bCs/>
                <w:sz w:val="24"/>
              </w:rPr>
              <w:t>Usuarios de los servicios de llamadas de emergencias y denuncia anónima.</w:t>
            </w:r>
          </w:p>
        </w:tc>
      </w:tr>
    </w:tbl>
    <w:p w14:paraId="31A214B7" w14:textId="77777777" w:rsidR="001269C5" w:rsidRPr="00C478F1" w:rsidRDefault="001269C5" w:rsidP="001269C5">
      <w:pPr>
        <w:spacing w:before="100" w:beforeAutospacing="1" w:after="100" w:afterAutospacing="1" w:line="240" w:lineRule="auto"/>
        <w:jc w:val="center"/>
        <w:textAlignment w:val="top"/>
        <w:rPr>
          <w:rFonts w:ascii="Arial" w:eastAsia="Times New Roman" w:hAnsi="Arial" w:cs="Arial"/>
          <w:lang w:val="es-ES" w:eastAsia="es-MX"/>
        </w:rPr>
      </w:pPr>
      <w:r w:rsidRPr="008C1284">
        <w:rPr>
          <w:rFonts w:ascii="Arial" w:hAnsi="Arial" w:cs="Arial"/>
          <w:sz w:val="18"/>
          <w:szCs w:val="16"/>
        </w:rPr>
        <w:t xml:space="preserve">Fuente: Elaboración de INDETEC con datos extraídos de los documentos de gabinete enviados por el Estado de Yucatán, </w:t>
      </w:r>
      <w:r w:rsidRPr="008C1284">
        <w:rPr>
          <w:rFonts w:ascii="Arial" w:hAnsi="Arial" w:cs="Arial"/>
          <w:sz w:val="18"/>
        </w:rPr>
        <w:t xml:space="preserve">información de la </w:t>
      </w:r>
      <w:r w:rsidRPr="008C1284">
        <w:rPr>
          <w:rFonts w:ascii="Arial" w:eastAsiaTheme="minorEastAsia" w:hAnsi="Arial" w:cs="Arial"/>
          <w:sz w:val="18"/>
          <w:szCs w:val="18"/>
        </w:rPr>
        <w:t>Unidad encargada de ejecutar los recursos del Fondo.</w:t>
      </w:r>
    </w:p>
    <w:p w14:paraId="04457FBD" w14:textId="77777777" w:rsidR="001269C5" w:rsidRPr="001269C5" w:rsidRDefault="001269C5" w:rsidP="006B04A9">
      <w:pPr>
        <w:spacing w:after="120" w:line="360" w:lineRule="auto"/>
        <w:jc w:val="both"/>
        <w:rPr>
          <w:rFonts w:ascii="Arial" w:eastAsiaTheme="minorEastAsia" w:hAnsi="Arial" w:cs="Arial"/>
          <w:bCs/>
          <w:sz w:val="24"/>
          <w:lang w:val="es-ES"/>
        </w:rPr>
      </w:pPr>
    </w:p>
    <w:p w14:paraId="103C1400" w14:textId="3828F357" w:rsidR="00AD7593" w:rsidRPr="001378BC" w:rsidRDefault="00AD7593" w:rsidP="006B04A9">
      <w:pPr>
        <w:spacing w:after="120" w:line="360" w:lineRule="auto"/>
        <w:jc w:val="both"/>
        <w:rPr>
          <w:rFonts w:ascii="Arial" w:eastAsiaTheme="minorEastAsia" w:hAnsi="Arial" w:cs="Arial"/>
          <w:bCs/>
          <w:sz w:val="24"/>
        </w:rPr>
      </w:pPr>
      <w:r w:rsidRPr="001378BC">
        <w:rPr>
          <w:rFonts w:ascii="Arial" w:eastAsiaTheme="minorEastAsia" w:hAnsi="Arial" w:cs="Arial"/>
          <w:bCs/>
          <w:sz w:val="24"/>
        </w:rPr>
        <w:lastRenderedPageBreak/>
        <w:t>Los nueve programas presupuestarios tiene</w:t>
      </w:r>
      <w:r w:rsidR="00035CC4" w:rsidRPr="001378BC">
        <w:rPr>
          <w:rFonts w:ascii="Arial" w:eastAsiaTheme="minorEastAsia" w:hAnsi="Arial" w:cs="Arial"/>
          <w:bCs/>
          <w:sz w:val="24"/>
        </w:rPr>
        <w:t>n</w:t>
      </w:r>
      <w:r w:rsidRPr="001378BC">
        <w:rPr>
          <w:rFonts w:ascii="Arial" w:eastAsiaTheme="minorEastAsia" w:hAnsi="Arial" w:cs="Arial"/>
          <w:bCs/>
          <w:sz w:val="24"/>
        </w:rPr>
        <w:t xml:space="preserve"> fines y propósitos diferentes</w:t>
      </w:r>
      <w:r w:rsidR="00A203D3" w:rsidRPr="001378BC">
        <w:rPr>
          <w:rFonts w:ascii="Arial" w:eastAsiaTheme="minorEastAsia" w:hAnsi="Arial" w:cs="Arial"/>
          <w:bCs/>
          <w:sz w:val="24"/>
        </w:rPr>
        <w:t>,</w:t>
      </w:r>
      <w:r w:rsidRPr="001378BC">
        <w:rPr>
          <w:rFonts w:ascii="Arial" w:eastAsiaTheme="minorEastAsia" w:hAnsi="Arial" w:cs="Arial"/>
          <w:bCs/>
          <w:sz w:val="24"/>
        </w:rPr>
        <w:t xml:space="preserve"> </w:t>
      </w:r>
      <w:r w:rsidR="00A203D3" w:rsidRPr="001378BC">
        <w:rPr>
          <w:rFonts w:ascii="Arial" w:eastAsiaTheme="minorEastAsia" w:hAnsi="Arial" w:cs="Arial"/>
          <w:bCs/>
          <w:sz w:val="24"/>
        </w:rPr>
        <w:t>así</w:t>
      </w:r>
      <w:r w:rsidRPr="001378BC">
        <w:rPr>
          <w:rFonts w:ascii="Arial" w:eastAsiaTheme="minorEastAsia" w:hAnsi="Arial" w:cs="Arial"/>
          <w:bCs/>
          <w:sz w:val="24"/>
        </w:rPr>
        <w:t xml:space="preserve"> como componentes y actividades, sin embargo todos los programas tiene</w:t>
      </w:r>
      <w:r w:rsidR="00035CC4" w:rsidRPr="001378BC">
        <w:rPr>
          <w:rFonts w:ascii="Arial" w:eastAsiaTheme="minorEastAsia" w:hAnsi="Arial" w:cs="Arial"/>
          <w:bCs/>
          <w:sz w:val="24"/>
        </w:rPr>
        <w:t>n</w:t>
      </w:r>
      <w:r w:rsidRPr="001378BC">
        <w:rPr>
          <w:rFonts w:ascii="Arial" w:eastAsiaTheme="minorEastAsia" w:hAnsi="Arial" w:cs="Arial"/>
          <w:bCs/>
          <w:sz w:val="24"/>
        </w:rPr>
        <w:t xml:space="preserve"> una relación directa con la Seguridad </w:t>
      </w:r>
      <w:r w:rsidR="005451F5" w:rsidRPr="001378BC">
        <w:rPr>
          <w:rFonts w:ascii="Arial" w:eastAsiaTheme="minorEastAsia" w:hAnsi="Arial" w:cs="Arial"/>
          <w:bCs/>
          <w:sz w:val="24"/>
        </w:rPr>
        <w:t>pública</w:t>
      </w:r>
      <w:r w:rsidRPr="001378BC">
        <w:rPr>
          <w:rFonts w:ascii="Arial" w:eastAsiaTheme="minorEastAsia" w:hAnsi="Arial" w:cs="Arial"/>
          <w:bCs/>
          <w:sz w:val="24"/>
        </w:rPr>
        <w:t>, es decir</w:t>
      </w:r>
      <w:r w:rsidR="00386CD7" w:rsidRPr="001378BC">
        <w:rPr>
          <w:rFonts w:ascii="Arial" w:eastAsiaTheme="minorEastAsia" w:hAnsi="Arial" w:cs="Arial"/>
          <w:bCs/>
          <w:sz w:val="24"/>
        </w:rPr>
        <w:t>,</w:t>
      </w:r>
      <w:r w:rsidRPr="001378BC">
        <w:rPr>
          <w:rFonts w:ascii="Arial" w:eastAsiaTheme="minorEastAsia" w:hAnsi="Arial" w:cs="Arial"/>
          <w:bCs/>
          <w:sz w:val="24"/>
        </w:rPr>
        <w:t xml:space="preserve"> la finalidad de los programas presupuestarios </w:t>
      </w:r>
      <w:r w:rsidR="005451F5" w:rsidRPr="001378BC">
        <w:rPr>
          <w:rFonts w:ascii="Arial" w:eastAsiaTheme="minorEastAsia" w:hAnsi="Arial" w:cs="Arial"/>
          <w:bCs/>
          <w:sz w:val="24"/>
        </w:rPr>
        <w:t xml:space="preserve">que son complementarios </w:t>
      </w:r>
      <w:r w:rsidRPr="001378BC">
        <w:rPr>
          <w:rFonts w:ascii="Arial" w:eastAsiaTheme="minorEastAsia" w:hAnsi="Arial" w:cs="Arial"/>
          <w:bCs/>
          <w:sz w:val="24"/>
        </w:rPr>
        <w:t xml:space="preserve">del Estado de </w:t>
      </w:r>
      <w:r w:rsidR="005451F5" w:rsidRPr="001378BC">
        <w:rPr>
          <w:rFonts w:ascii="Arial" w:eastAsiaTheme="minorEastAsia" w:hAnsi="Arial" w:cs="Arial"/>
          <w:bCs/>
          <w:sz w:val="24"/>
        </w:rPr>
        <w:t>Yucatán</w:t>
      </w:r>
      <w:r w:rsidRPr="001378BC">
        <w:rPr>
          <w:rFonts w:ascii="Arial" w:eastAsiaTheme="minorEastAsia" w:hAnsi="Arial" w:cs="Arial"/>
          <w:bCs/>
          <w:sz w:val="24"/>
        </w:rPr>
        <w:t xml:space="preserve"> contribuyen</w:t>
      </w:r>
      <w:r w:rsidR="00386CD7" w:rsidRPr="001378BC">
        <w:rPr>
          <w:rFonts w:ascii="Arial" w:eastAsiaTheme="minorEastAsia" w:hAnsi="Arial" w:cs="Arial"/>
          <w:bCs/>
          <w:sz w:val="24"/>
        </w:rPr>
        <w:t xml:space="preserve"> a</w:t>
      </w:r>
      <w:r w:rsidR="005451F5" w:rsidRPr="001378BC">
        <w:rPr>
          <w:rFonts w:ascii="Arial" w:eastAsiaTheme="minorEastAsia" w:hAnsi="Arial" w:cs="Arial"/>
          <w:bCs/>
          <w:sz w:val="24"/>
        </w:rPr>
        <w:t>l mantenimiento de la paz y el orden público.</w:t>
      </w:r>
      <w:r w:rsidRPr="001378BC">
        <w:rPr>
          <w:rFonts w:ascii="Arial" w:eastAsiaTheme="minorEastAsia" w:hAnsi="Arial" w:cs="Arial"/>
          <w:bCs/>
          <w:sz w:val="24"/>
        </w:rPr>
        <w:t xml:space="preserve">   </w:t>
      </w:r>
    </w:p>
    <w:p w14:paraId="21BF3968" w14:textId="30C3A30A" w:rsidR="006B04A9" w:rsidRPr="001378BC" w:rsidRDefault="006B04A9">
      <w:pPr>
        <w:spacing w:after="0" w:line="240" w:lineRule="auto"/>
        <w:rPr>
          <w:rFonts w:ascii="Arial" w:eastAsiaTheme="minorEastAsia" w:hAnsi="Arial" w:cs="Arial"/>
          <w:bCs/>
          <w:sz w:val="24"/>
        </w:rPr>
      </w:pPr>
      <w:r w:rsidRPr="001378BC">
        <w:rPr>
          <w:rFonts w:ascii="Arial" w:eastAsiaTheme="minorEastAsia" w:hAnsi="Arial" w:cs="Arial"/>
          <w:bCs/>
          <w:sz w:val="24"/>
        </w:rPr>
        <w:br w:type="page"/>
      </w:r>
    </w:p>
    <w:p w14:paraId="1FFC7151" w14:textId="77777777" w:rsidR="00DA7A9A" w:rsidRPr="001378BC" w:rsidRDefault="00DA7A9A" w:rsidP="001A1778">
      <w:pPr>
        <w:spacing w:after="120" w:line="360" w:lineRule="auto"/>
        <w:ind w:left="284"/>
        <w:jc w:val="both"/>
        <w:rPr>
          <w:rFonts w:ascii="Arial" w:eastAsiaTheme="minorEastAsia" w:hAnsi="Arial" w:cs="Arial"/>
          <w:b/>
          <w:bCs/>
          <w:sz w:val="24"/>
        </w:rPr>
      </w:pPr>
      <w:r w:rsidRPr="001378BC">
        <w:rPr>
          <w:rFonts w:ascii="Arial" w:eastAsiaTheme="minorEastAsia" w:hAnsi="Arial" w:cs="Arial"/>
          <w:b/>
          <w:bCs/>
          <w:sz w:val="24"/>
        </w:rPr>
        <w:lastRenderedPageBreak/>
        <w:t>9. ¿Con cuáles Programas Presupuestarios federales y/o estatales podría existir duplicidad? Mencionarlos</w:t>
      </w:r>
    </w:p>
    <w:p w14:paraId="500B5540" w14:textId="77777777" w:rsidR="001A1778" w:rsidRPr="001378BC" w:rsidRDefault="002D4695" w:rsidP="001A1778">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r w:rsidR="004B147A" w:rsidRPr="001378BC">
        <w:rPr>
          <w:rFonts w:ascii="Arial" w:eastAsiaTheme="minorEastAsia" w:hAnsi="Arial" w:cs="Arial"/>
          <w:b/>
          <w:sz w:val="24"/>
        </w:rPr>
        <w:t xml:space="preserve"> </w:t>
      </w:r>
    </w:p>
    <w:p w14:paraId="725DDB43" w14:textId="5DD26A37" w:rsidR="004B147A" w:rsidRPr="001378BC" w:rsidRDefault="00386CD7" w:rsidP="007D698B">
      <w:pPr>
        <w:spacing w:after="120" w:line="360" w:lineRule="auto"/>
        <w:jc w:val="both"/>
        <w:rPr>
          <w:rFonts w:ascii="Arial" w:eastAsiaTheme="minorEastAsia" w:hAnsi="Arial" w:cs="Arial"/>
          <w:b/>
          <w:sz w:val="24"/>
        </w:rPr>
      </w:pPr>
      <w:r w:rsidRPr="001378BC">
        <w:rPr>
          <w:rFonts w:ascii="Arial" w:eastAsia="Times New Roman" w:hAnsi="Arial" w:cs="Arial"/>
          <w:sz w:val="24"/>
          <w:lang w:eastAsia="es-MX"/>
        </w:rPr>
        <w:t>De acuerdo con la</w:t>
      </w:r>
      <w:r w:rsidR="004B147A" w:rsidRPr="001378BC">
        <w:rPr>
          <w:rFonts w:ascii="Arial" w:eastAsia="Times New Roman" w:hAnsi="Arial" w:cs="Arial"/>
          <w:sz w:val="24"/>
          <w:lang w:eastAsia="es-MX"/>
        </w:rPr>
        <w:t xml:space="preserve"> información proporcionada por la dependencia ejecutora de los recursos de Fondo</w:t>
      </w:r>
      <w:r w:rsidRPr="001378BC">
        <w:rPr>
          <w:rFonts w:ascii="Arial" w:eastAsia="Times New Roman" w:hAnsi="Arial" w:cs="Arial"/>
          <w:sz w:val="24"/>
          <w:lang w:eastAsia="es-MX"/>
        </w:rPr>
        <w:t>,</w:t>
      </w:r>
      <w:r w:rsidR="004B147A" w:rsidRPr="001378BC">
        <w:rPr>
          <w:rFonts w:ascii="Arial" w:eastAsia="Times New Roman" w:hAnsi="Arial" w:cs="Arial"/>
          <w:sz w:val="24"/>
          <w:lang w:eastAsia="es-MX"/>
        </w:rPr>
        <w:t xml:space="preserve"> </w:t>
      </w:r>
      <w:r w:rsidR="00D97098" w:rsidRPr="001378BC">
        <w:rPr>
          <w:rFonts w:ascii="Arial" w:eastAsia="Times New Roman" w:hAnsi="Arial" w:cs="Arial"/>
          <w:sz w:val="24"/>
          <w:lang w:eastAsia="es-MX"/>
        </w:rPr>
        <w:t>no existen programas estatales ni</w:t>
      </w:r>
      <w:r w:rsidR="004B147A" w:rsidRPr="001378BC">
        <w:rPr>
          <w:rFonts w:ascii="Arial" w:eastAsia="Times New Roman" w:hAnsi="Arial" w:cs="Arial"/>
          <w:sz w:val="24"/>
          <w:lang w:eastAsia="es-MX"/>
        </w:rPr>
        <w:t xml:space="preserve"> federales con los cuales pudiera existir duplicidad. </w:t>
      </w:r>
    </w:p>
    <w:p w14:paraId="0FB84694" w14:textId="77777777" w:rsidR="004B147A" w:rsidRDefault="004B147A" w:rsidP="00DA7A9A">
      <w:pPr>
        <w:spacing w:after="0" w:line="360" w:lineRule="auto"/>
        <w:ind w:left="284"/>
        <w:jc w:val="both"/>
        <w:rPr>
          <w:rFonts w:ascii="Calibri" w:eastAsia="Times New Roman" w:hAnsi="Calibri"/>
          <w:color w:val="1F497D"/>
          <w:sz w:val="24"/>
          <w:lang w:eastAsia="es-MX"/>
        </w:rPr>
      </w:pPr>
    </w:p>
    <w:p w14:paraId="2AB20952" w14:textId="0B1C4A49" w:rsidR="001378BC" w:rsidRDefault="001378BC">
      <w:pPr>
        <w:spacing w:after="0" w:line="240" w:lineRule="auto"/>
        <w:rPr>
          <w:rFonts w:ascii="Calibri" w:eastAsia="Times New Roman" w:hAnsi="Calibri"/>
          <w:color w:val="1F497D"/>
          <w:sz w:val="24"/>
          <w:lang w:eastAsia="es-MX"/>
        </w:rPr>
      </w:pPr>
      <w:r>
        <w:rPr>
          <w:rFonts w:ascii="Calibri" w:eastAsia="Times New Roman" w:hAnsi="Calibri"/>
          <w:color w:val="1F497D"/>
          <w:sz w:val="24"/>
          <w:lang w:eastAsia="es-MX"/>
        </w:rPr>
        <w:br w:type="page"/>
      </w:r>
    </w:p>
    <w:p w14:paraId="575A8E89" w14:textId="77777777" w:rsidR="001378BC" w:rsidRPr="001378BC" w:rsidRDefault="001378BC" w:rsidP="00DA7A9A">
      <w:pPr>
        <w:spacing w:after="0" w:line="360" w:lineRule="auto"/>
        <w:ind w:left="284"/>
        <w:jc w:val="both"/>
        <w:rPr>
          <w:rFonts w:ascii="Calibri" w:eastAsia="Times New Roman" w:hAnsi="Calibri"/>
          <w:color w:val="1F497D"/>
          <w:sz w:val="24"/>
          <w:lang w:eastAsia="es-MX"/>
        </w:rPr>
      </w:pPr>
    </w:p>
    <w:p w14:paraId="10964DFB" w14:textId="77777777" w:rsidR="002D4695" w:rsidRPr="001378BC" w:rsidRDefault="00DA7A9A" w:rsidP="007D698B">
      <w:pPr>
        <w:spacing w:after="120" w:line="360" w:lineRule="auto"/>
        <w:ind w:left="284"/>
        <w:jc w:val="both"/>
        <w:rPr>
          <w:rFonts w:ascii="Arial" w:eastAsiaTheme="minorEastAsia" w:hAnsi="Arial" w:cs="Arial"/>
          <w:i/>
          <w:sz w:val="24"/>
        </w:rPr>
      </w:pPr>
      <w:r w:rsidRPr="001378BC">
        <w:rPr>
          <w:rFonts w:ascii="Arial" w:eastAsiaTheme="minorEastAsia" w:hAnsi="Arial" w:cs="Arial"/>
          <w:b/>
          <w:sz w:val="24"/>
        </w:rPr>
        <w:t xml:space="preserve">10. Describir las Reglas de Operación asociadas al Fondo y el Programa </w:t>
      </w:r>
    </w:p>
    <w:p w14:paraId="713A5366" w14:textId="77777777" w:rsidR="00DA7A9A" w:rsidRPr="001378BC" w:rsidRDefault="00386CD7" w:rsidP="007D698B">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p>
    <w:p w14:paraId="659E5941" w14:textId="660C00BE" w:rsidR="004B5147" w:rsidRPr="001378BC" w:rsidRDefault="004B5147" w:rsidP="007D698B">
      <w:pPr>
        <w:spacing w:after="120" w:line="360" w:lineRule="auto"/>
        <w:jc w:val="both"/>
        <w:rPr>
          <w:rFonts w:ascii="Arial" w:eastAsiaTheme="minorEastAsia" w:hAnsi="Arial" w:cs="Arial"/>
          <w:sz w:val="24"/>
        </w:rPr>
      </w:pPr>
      <w:r w:rsidRPr="001378BC">
        <w:rPr>
          <w:rFonts w:ascii="Arial" w:eastAsiaTheme="minorEastAsia" w:hAnsi="Arial" w:cs="Arial"/>
          <w:sz w:val="24"/>
        </w:rPr>
        <w:t xml:space="preserve">No existen reglas de operación del Fondo ni de los </w:t>
      </w:r>
      <w:r w:rsidR="00386CD7" w:rsidRPr="001378BC">
        <w:rPr>
          <w:rFonts w:ascii="Arial" w:eastAsiaTheme="minorEastAsia" w:hAnsi="Arial" w:cs="Arial"/>
          <w:sz w:val="24"/>
        </w:rPr>
        <w:t>programas de Prioridad Nacional;</w:t>
      </w:r>
      <w:r w:rsidRPr="001378BC">
        <w:rPr>
          <w:rFonts w:ascii="Arial" w:eastAsiaTheme="minorEastAsia" w:hAnsi="Arial" w:cs="Arial"/>
          <w:sz w:val="24"/>
        </w:rPr>
        <w:t xml:space="preserve"> sin embargo</w:t>
      </w:r>
      <w:r w:rsidR="00386CD7" w:rsidRPr="001378BC">
        <w:rPr>
          <w:rFonts w:ascii="Arial" w:eastAsiaTheme="minorEastAsia" w:hAnsi="Arial" w:cs="Arial"/>
          <w:sz w:val="24"/>
        </w:rPr>
        <w:t>,</w:t>
      </w:r>
      <w:r w:rsidR="00035CC4" w:rsidRPr="001378BC">
        <w:rPr>
          <w:rFonts w:ascii="Arial" w:eastAsiaTheme="minorEastAsia" w:hAnsi="Arial" w:cs="Arial"/>
          <w:sz w:val="24"/>
        </w:rPr>
        <w:t xml:space="preserve"> sí</w:t>
      </w:r>
      <w:r w:rsidRPr="001378BC">
        <w:rPr>
          <w:rFonts w:ascii="Arial" w:eastAsiaTheme="minorEastAsia" w:hAnsi="Arial" w:cs="Arial"/>
          <w:sz w:val="24"/>
        </w:rPr>
        <w:t xml:space="preserve"> existe regulación correspondiente al Fondo, la cual se enuncia a continuación.</w:t>
      </w:r>
    </w:p>
    <w:p w14:paraId="06D2ED5B" w14:textId="450107C5" w:rsidR="00F714CF" w:rsidRPr="001378BC" w:rsidRDefault="00F714CF" w:rsidP="0098782B">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Constitución Política de lo</w:t>
      </w:r>
      <w:r w:rsidR="00035CC4" w:rsidRPr="001378BC">
        <w:rPr>
          <w:rFonts w:ascii="Arial" w:eastAsiaTheme="minorEastAsia" w:hAnsi="Arial" w:cs="Arial"/>
          <w:color w:val="000000"/>
          <w:sz w:val="24"/>
          <w:lang w:eastAsia="es-ES"/>
        </w:rPr>
        <w:t>s Estados Unidos Mexicanos, artí</w:t>
      </w:r>
      <w:r w:rsidRPr="001378BC">
        <w:rPr>
          <w:rFonts w:ascii="Arial" w:eastAsiaTheme="minorEastAsia" w:hAnsi="Arial" w:cs="Arial"/>
          <w:color w:val="000000"/>
          <w:sz w:val="24"/>
          <w:lang w:eastAsia="es-ES"/>
        </w:rPr>
        <w:t xml:space="preserve">culo 21. </w:t>
      </w:r>
    </w:p>
    <w:p w14:paraId="64E86E42" w14:textId="77777777" w:rsidR="00F714CF" w:rsidRPr="001378BC" w:rsidRDefault="00F714CF" w:rsidP="0098782B">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Ley General del Sistema Nacional de Seguridad Pública </w:t>
      </w:r>
    </w:p>
    <w:p w14:paraId="43DACEA4" w14:textId="1A49D7E0" w:rsidR="00F714CF" w:rsidRPr="001378BC" w:rsidRDefault="00035CC4" w:rsidP="0098782B">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Ley de Coordinación Fiscal, artí</w:t>
      </w:r>
      <w:r w:rsidR="00F714CF" w:rsidRPr="001378BC">
        <w:rPr>
          <w:rFonts w:ascii="Arial" w:eastAsiaTheme="minorEastAsia" w:hAnsi="Arial" w:cs="Arial"/>
          <w:color w:val="000000"/>
          <w:sz w:val="24"/>
          <w:lang w:eastAsia="es-ES"/>
        </w:rPr>
        <w:t>culo</w:t>
      </w:r>
      <w:r w:rsidRPr="001378BC">
        <w:rPr>
          <w:rFonts w:ascii="Arial" w:eastAsiaTheme="minorEastAsia" w:hAnsi="Arial" w:cs="Arial"/>
          <w:color w:val="000000"/>
          <w:sz w:val="24"/>
          <w:lang w:eastAsia="es-ES"/>
        </w:rPr>
        <w:t>s</w:t>
      </w:r>
      <w:r w:rsidR="00F714CF" w:rsidRPr="001378BC">
        <w:rPr>
          <w:rFonts w:ascii="Arial" w:eastAsiaTheme="minorEastAsia" w:hAnsi="Arial" w:cs="Arial"/>
          <w:color w:val="000000"/>
          <w:sz w:val="24"/>
          <w:lang w:eastAsia="es-ES"/>
        </w:rPr>
        <w:t xml:space="preserve"> 44 y 45. </w:t>
      </w:r>
    </w:p>
    <w:p w14:paraId="3C363C4D" w14:textId="77777777" w:rsidR="00F714CF" w:rsidRPr="001378BC" w:rsidRDefault="00F714CF" w:rsidP="0098782B">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Ley General de Contabilidad Gubernamental </w:t>
      </w:r>
    </w:p>
    <w:p w14:paraId="23E92F46" w14:textId="77777777" w:rsidR="00F714CF" w:rsidRPr="001378BC" w:rsidRDefault="00F714CF" w:rsidP="0098782B">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Acuerdo 10/XXXI/11 del Consejo Nacional de Seguridad Pública </w:t>
      </w:r>
    </w:p>
    <w:p w14:paraId="43C7616D" w14:textId="77777777" w:rsidR="00F714CF" w:rsidRPr="001378BC" w:rsidRDefault="00F714CF" w:rsidP="0098782B">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Acuerdo 03/XXXIII/12 del Consejo Nacional de Seguridad Pública </w:t>
      </w:r>
    </w:p>
    <w:p w14:paraId="52F179FF" w14:textId="77777777" w:rsidR="00F714CF" w:rsidRPr="001378BC" w:rsidRDefault="00F714CF" w:rsidP="0098782B">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Criterios Generales para la Administración y Ejercicio de los Recursos del Fondo de Aportaciones para la Seguridad Pública de los Estados y del Distrito Federal (FASP) </w:t>
      </w:r>
    </w:p>
    <w:p w14:paraId="14E21EF4" w14:textId="77777777" w:rsidR="00F714CF" w:rsidRPr="001378BC" w:rsidRDefault="00F714CF" w:rsidP="0098782B">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Convenios de Coordinación FASP </w:t>
      </w:r>
    </w:p>
    <w:p w14:paraId="41CA3F06" w14:textId="77777777" w:rsidR="004B5147" w:rsidRPr="001378BC" w:rsidRDefault="00F714CF" w:rsidP="0098782B">
      <w:pPr>
        <w:pStyle w:val="Prrafodelista"/>
        <w:numPr>
          <w:ilvl w:val="0"/>
          <w:numId w:val="2"/>
        </w:numPr>
        <w:spacing w:after="120" w:line="360" w:lineRule="auto"/>
        <w:contextualSpacing w:val="0"/>
        <w:jc w:val="both"/>
        <w:rPr>
          <w:rFonts w:ascii="Arial" w:eastAsiaTheme="minorEastAsia" w:hAnsi="Arial" w:cs="Arial"/>
          <w:sz w:val="24"/>
        </w:rPr>
      </w:pPr>
      <w:r w:rsidRPr="001378BC">
        <w:rPr>
          <w:rFonts w:ascii="Arial" w:eastAsiaTheme="minorEastAsia" w:hAnsi="Arial" w:cs="Arial"/>
          <w:color w:val="000000"/>
          <w:sz w:val="24"/>
          <w:lang w:eastAsia="es-ES"/>
        </w:rPr>
        <w:t>Anexos Técnicos</w:t>
      </w:r>
    </w:p>
    <w:p w14:paraId="06E08E7E" w14:textId="77777777" w:rsidR="008A436B" w:rsidRPr="001378BC" w:rsidRDefault="0002664A" w:rsidP="0098782B">
      <w:pPr>
        <w:pStyle w:val="Prrafodelista"/>
        <w:numPr>
          <w:ilvl w:val="0"/>
          <w:numId w:val="2"/>
        </w:numPr>
        <w:spacing w:after="120" w:line="360" w:lineRule="auto"/>
        <w:contextualSpacing w:val="0"/>
        <w:jc w:val="both"/>
        <w:rPr>
          <w:rFonts w:ascii="Arial" w:eastAsiaTheme="minorEastAsia" w:hAnsi="Arial" w:cs="Arial"/>
          <w:sz w:val="24"/>
        </w:rPr>
      </w:pPr>
      <w:r w:rsidRPr="001378BC">
        <w:rPr>
          <w:rFonts w:ascii="Arial" w:eastAsiaTheme="minorEastAsia" w:hAnsi="Arial" w:cs="Arial"/>
          <w:color w:val="000000"/>
          <w:sz w:val="24"/>
          <w:lang w:eastAsia="es-ES"/>
        </w:rPr>
        <w:t>Decreto que crea el Fondo de Aportaciones para la Seguridad Pública del Estado de Yucatán.</w:t>
      </w:r>
    </w:p>
    <w:p w14:paraId="3DC1B2C7" w14:textId="6FC4F272" w:rsidR="001A1778" w:rsidRDefault="00665318" w:rsidP="001378BC">
      <w:pPr>
        <w:spacing w:after="120" w:line="360" w:lineRule="auto"/>
        <w:jc w:val="both"/>
        <w:rPr>
          <w:rFonts w:ascii="Arial" w:eastAsiaTheme="minorEastAsia" w:hAnsi="Arial" w:cs="Arial"/>
          <w:sz w:val="24"/>
        </w:rPr>
      </w:pPr>
      <w:r w:rsidRPr="001378BC">
        <w:rPr>
          <w:rFonts w:ascii="Arial" w:eastAsiaTheme="minorEastAsia" w:hAnsi="Arial" w:cs="Arial"/>
          <w:sz w:val="24"/>
        </w:rPr>
        <w:t>En la anterior normatividad se describe</w:t>
      </w:r>
      <w:r w:rsidR="00B45CFF" w:rsidRPr="001378BC">
        <w:rPr>
          <w:rFonts w:ascii="Arial" w:eastAsiaTheme="minorEastAsia" w:hAnsi="Arial" w:cs="Arial"/>
          <w:sz w:val="24"/>
        </w:rPr>
        <w:t>n</w:t>
      </w:r>
      <w:r w:rsidR="00236CC4" w:rsidRPr="001378BC">
        <w:rPr>
          <w:rFonts w:ascii="Arial" w:eastAsiaTheme="minorEastAsia" w:hAnsi="Arial" w:cs="Arial"/>
          <w:sz w:val="24"/>
        </w:rPr>
        <w:t xml:space="preserve"> los por</w:t>
      </w:r>
      <w:r w:rsidRPr="001378BC">
        <w:rPr>
          <w:rFonts w:ascii="Arial" w:eastAsiaTheme="minorEastAsia" w:hAnsi="Arial" w:cs="Arial"/>
          <w:sz w:val="24"/>
        </w:rPr>
        <w:t>menores de las característ</w:t>
      </w:r>
      <w:r w:rsidR="00386CD7" w:rsidRPr="001378BC">
        <w:rPr>
          <w:rFonts w:ascii="Arial" w:eastAsiaTheme="minorEastAsia" w:hAnsi="Arial" w:cs="Arial"/>
          <w:sz w:val="24"/>
        </w:rPr>
        <w:t>icas de los programas del Fondo; no obstante,</w:t>
      </w:r>
      <w:r w:rsidRPr="001378BC">
        <w:rPr>
          <w:rFonts w:ascii="Arial" w:eastAsiaTheme="minorEastAsia" w:hAnsi="Arial" w:cs="Arial"/>
          <w:sz w:val="24"/>
        </w:rPr>
        <w:t xml:space="preserve"> en los anexos técnicos y los convenios de coordina</w:t>
      </w:r>
      <w:r w:rsidR="00236CC4" w:rsidRPr="001378BC">
        <w:rPr>
          <w:rFonts w:ascii="Arial" w:eastAsiaTheme="minorEastAsia" w:hAnsi="Arial" w:cs="Arial"/>
          <w:sz w:val="24"/>
        </w:rPr>
        <w:t>ción de cada entidad federativa</w:t>
      </w:r>
      <w:r w:rsidR="00386CD7" w:rsidRPr="001378BC">
        <w:rPr>
          <w:rFonts w:ascii="Arial" w:eastAsiaTheme="minorEastAsia" w:hAnsi="Arial" w:cs="Arial"/>
          <w:sz w:val="24"/>
        </w:rPr>
        <w:t>,</w:t>
      </w:r>
      <w:r w:rsidRPr="001378BC">
        <w:rPr>
          <w:rFonts w:ascii="Arial" w:eastAsiaTheme="minorEastAsia" w:hAnsi="Arial" w:cs="Arial"/>
          <w:sz w:val="24"/>
        </w:rPr>
        <w:t xml:space="preserve"> se establece puntualmente </w:t>
      </w:r>
      <w:r w:rsidR="00236CC4" w:rsidRPr="001378BC">
        <w:rPr>
          <w:rFonts w:ascii="Arial" w:eastAsiaTheme="minorEastAsia" w:hAnsi="Arial" w:cs="Arial"/>
          <w:sz w:val="24"/>
        </w:rPr>
        <w:t>la cantidad de recursos que la F</w:t>
      </w:r>
      <w:r w:rsidRPr="001378BC">
        <w:rPr>
          <w:rFonts w:ascii="Arial" w:eastAsiaTheme="minorEastAsia" w:hAnsi="Arial" w:cs="Arial"/>
          <w:sz w:val="24"/>
        </w:rPr>
        <w:t>ederación y las</w:t>
      </w:r>
      <w:r w:rsidR="00386CD7" w:rsidRPr="001378BC">
        <w:rPr>
          <w:rFonts w:ascii="Arial" w:eastAsiaTheme="minorEastAsia" w:hAnsi="Arial" w:cs="Arial"/>
          <w:sz w:val="24"/>
        </w:rPr>
        <w:t xml:space="preserve"> entidades federativas destinarán</w:t>
      </w:r>
      <w:r w:rsidRPr="001378BC">
        <w:rPr>
          <w:rFonts w:ascii="Arial" w:eastAsiaTheme="minorEastAsia" w:hAnsi="Arial" w:cs="Arial"/>
          <w:sz w:val="24"/>
        </w:rPr>
        <w:t xml:space="preserve"> a cada program</w:t>
      </w:r>
      <w:r w:rsidR="00236CC4" w:rsidRPr="001378BC">
        <w:rPr>
          <w:rFonts w:ascii="Arial" w:eastAsiaTheme="minorEastAsia" w:hAnsi="Arial" w:cs="Arial"/>
          <w:sz w:val="24"/>
        </w:rPr>
        <w:t>a de prioridad nacional. En la Constitución y en la Ley de Coordinación F</w:t>
      </w:r>
      <w:r w:rsidRPr="001378BC">
        <w:rPr>
          <w:rFonts w:ascii="Arial" w:eastAsiaTheme="minorEastAsia" w:hAnsi="Arial" w:cs="Arial"/>
          <w:sz w:val="24"/>
        </w:rPr>
        <w:t>iscal</w:t>
      </w:r>
      <w:r w:rsidR="00386CD7" w:rsidRPr="001378BC">
        <w:rPr>
          <w:rFonts w:ascii="Arial" w:eastAsiaTheme="minorEastAsia" w:hAnsi="Arial" w:cs="Arial"/>
          <w:sz w:val="24"/>
        </w:rPr>
        <w:t>,</w:t>
      </w:r>
      <w:r w:rsidRPr="001378BC">
        <w:rPr>
          <w:rFonts w:ascii="Arial" w:eastAsiaTheme="minorEastAsia" w:hAnsi="Arial" w:cs="Arial"/>
          <w:sz w:val="24"/>
        </w:rPr>
        <w:t xml:space="preserve"> se describe la contri</w:t>
      </w:r>
      <w:r w:rsidR="00236CC4" w:rsidRPr="001378BC">
        <w:rPr>
          <w:rFonts w:ascii="Arial" w:eastAsiaTheme="minorEastAsia" w:hAnsi="Arial" w:cs="Arial"/>
          <w:sz w:val="24"/>
        </w:rPr>
        <w:t>bución del Fondo y para que está</w:t>
      </w:r>
      <w:r w:rsidRPr="001378BC">
        <w:rPr>
          <w:rFonts w:ascii="Arial" w:eastAsiaTheme="minorEastAsia" w:hAnsi="Arial" w:cs="Arial"/>
          <w:sz w:val="24"/>
        </w:rPr>
        <w:t xml:space="preserve"> destinado </w:t>
      </w:r>
      <w:r w:rsidR="00386CD7" w:rsidRPr="001378BC">
        <w:rPr>
          <w:rFonts w:ascii="Arial" w:eastAsiaTheme="minorEastAsia" w:hAnsi="Arial" w:cs="Arial"/>
          <w:sz w:val="24"/>
        </w:rPr>
        <w:t>con relación en</w:t>
      </w:r>
      <w:r w:rsidR="00236CC4" w:rsidRPr="001378BC">
        <w:rPr>
          <w:rFonts w:ascii="Arial" w:eastAsiaTheme="minorEastAsia" w:hAnsi="Arial" w:cs="Arial"/>
          <w:sz w:val="24"/>
        </w:rPr>
        <w:t xml:space="preserve"> el artículo 21 de la Constitución y los</w:t>
      </w:r>
      <w:r w:rsidRPr="001378BC">
        <w:rPr>
          <w:rFonts w:ascii="Arial" w:eastAsiaTheme="minorEastAsia" w:hAnsi="Arial" w:cs="Arial"/>
          <w:sz w:val="24"/>
        </w:rPr>
        <w:t xml:space="preserve"> </w:t>
      </w:r>
      <w:r w:rsidR="00386CD7" w:rsidRPr="001378BC">
        <w:rPr>
          <w:rFonts w:ascii="Arial" w:eastAsiaTheme="minorEastAsia" w:hAnsi="Arial" w:cs="Arial"/>
          <w:sz w:val="24"/>
        </w:rPr>
        <w:t>artículo</w:t>
      </w:r>
      <w:r w:rsidR="00236CC4" w:rsidRPr="001378BC">
        <w:rPr>
          <w:rFonts w:ascii="Arial" w:eastAsiaTheme="minorEastAsia" w:hAnsi="Arial" w:cs="Arial"/>
          <w:sz w:val="24"/>
        </w:rPr>
        <w:t>s</w:t>
      </w:r>
      <w:r w:rsidRPr="001378BC">
        <w:rPr>
          <w:rFonts w:ascii="Arial" w:eastAsiaTheme="minorEastAsia" w:hAnsi="Arial" w:cs="Arial"/>
          <w:sz w:val="24"/>
        </w:rPr>
        <w:t xml:space="preserve"> 44 </w:t>
      </w:r>
      <w:r w:rsidR="00386CD7" w:rsidRPr="001378BC">
        <w:rPr>
          <w:rFonts w:ascii="Arial" w:eastAsiaTheme="minorEastAsia" w:hAnsi="Arial" w:cs="Arial"/>
          <w:sz w:val="24"/>
        </w:rPr>
        <w:t>y 45 de la Ley de Coordinación F</w:t>
      </w:r>
      <w:r w:rsidRPr="001378BC">
        <w:rPr>
          <w:rFonts w:ascii="Arial" w:eastAsiaTheme="minorEastAsia" w:hAnsi="Arial" w:cs="Arial"/>
          <w:sz w:val="24"/>
        </w:rPr>
        <w:t>iscal</w:t>
      </w:r>
      <w:r w:rsidR="00386CD7" w:rsidRPr="001378BC">
        <w:rPr>
          <w:rFonts w:ascii="Arial" w:eastAsiaTheme="minorEastAsia" w:hAnsi="Arial" w:cs="Arial"/>
          <w:sz w:val="24"/>
        </w:rPr>
        <w:t xml:space="preserve"> LCF.</w:t>
      </w:r>
      <w:r w:rsidRPr="001378BC">
        <w:rPr>
          <w:rFonts w:ascii="Arial" w:eastAsiaTheme="minorEastAsia" w:hAnsi="Arial" w:cs="Arial"/>
          <w:sz w:val="24"/>
        </w:rPr>
        <w:t xml:space="preserve"> </w:t>
      </w:r>
    </w:p>
    <w:p w14:paraId="20C9C8B3" w14:textId="782534F2" w:rsidR="001378BC" w:rsidRPr="001378BC" w:rsidRDefault="001378BC" w:rsidP="001378BC">
      <w:pPr>
        <w:spacing w:after="0" w:line="240" w:lineRule="auto"/>
        <w:rPr>
          <w:rFonts w:ascii="Arial" w:eastAsiaTheme="minorEastAsia" w:hAnsi="Arial" w:cs="Arial"/>
          <w:sz w:val="24"/>
        </w:rPr>
      </w:pPr>
      <w:r>
        <w:rPr>
          <w:rFonts w:ascii="Arial" w:eastAsiaTheme="minorEastAsia" w:hAnsi="Arial" w:cs="Arial"/>
          <w:sz w:val="24"/>
        </w:rPr>
        <w:br w:type="page"/>
      </w:r>
    </w:p>
    <w:p w14:paraId="6663CC02" w14:textId="77777777" w:rsidR="00DA7A9A" w:rsidRPr="001378BC" w:rsidRDefault="00DA7A9A" w:rsidP="007D698B">
      <w:pPr>
        <w:spacing w:after="120" w:line="360" w:lineRule="auto"/>
        <w:ind w:left="284"/>
        <w:jc w:val="both"/>
        <w:rPr>
          <w:rFonts w:ascii="Arial" w:eastAsiaTheme="minorEastAsia" w:hAnsi="Arial" w:cs="Arial"/>
          <w:b/>
          <w:sz w:val="24"/>
        </w:rPr>
      </w:pPr>
      <w:r w:rsidRPr="001378BC">
        <w:rPr>
          <w:rFonts w:ascii="Arial" w:eastAsiaTheme="minorEastAsia" w:hAnsi="Arial" w:cs="Arial"/>
          <w:b/>
          <w:sz w:val="24"/>
        </w:rPr>
        <w:lastRenderedPageBreak/>
        <w:t>11. ¿La selección de beneficiarios cumple con los criterios de elegibilidad establecidos en las Reglas de Operación?</w:t>
      </w:r>
    </w:p>
    <w:p w14:paraId="1D965021" w14:textId="2D0A5005" w:rsidR="00665318" w:rsidRPr="00EE53FB" w:rsidRDefault="00DA7A9A" w:rsidP="00EE53FB">
      <w:pPr>
        <w:spacing w:after="120" w:line="360" w:lineRule="auto"/>
        <w:jc w:val="both"/>
        <w:rPr>
          <w:rFonts w:ascii="Arial" w:eastAsiaTheme="minorEastAsia" w:hAnsi="Arial" w:cs="Arial"/>
          <w:sz w:val="24"/>
        </w:rPr>
      </w:pPr>
      <w:r w:rsidRPr="00EE53FB">
        <w:rPr>
          <w:rFonts w:ascii="Arial" w:eastAsiaTheme="minorEastAsia" w:hAnsi="Arial" w:cs="Arial"/>
          <w:sz w:val="24"/>
        </w:rPr>
        <w:t>RESPUESTA:</w:t>
      </w:r>
      <w:r w:rsidR="0072070D" w:rsidRPr="00EE53FB">
        <w:rPr>
          <w:rFonts w:ascii="Arial" w:eastAsiaTheme="minorEastAsia" w:hAnsi="Arial" w:cs="Arial"/>
          <w:sz w:val="24"/>
        </w:rPr>
        <w:t xml:space="preserve"> SÍ</w:t>
      </w:r>
    </w:p>
    <w:p w14:paraId="2B590570" w14:textId="245321A4" w:rsidR="00EE53FB" w:rsidRPr="00EE53FB" w:rsidRDefault="00DE0A73" w:rsidP="00EE53FB">
      <w:pPr>
        <w:pStyle w:val="Textocomentario"/>
        <w:spacing w:line="360" w:lineRule="auto"/>
        <w:jc w:val="both"/>
        <w:rPr>
          <w:rFonts w:ascii="Arial" w:eastAsiaTheme="minorEastAsia" w:hAnsi="Arial" w:cs="Arial"/>
          <w:sz w:val="24"/>
          <w:szCs w:val="22"/>
        </w:rPr>
      </w:pPr>
      <w:r>
        <w:rPr>
          <w:rFonts w:ascii="Arial" w:eastAsiaTheme="minorEastAsia" w:hAnsi="Arial" w:cs="Arial"/>
          <w:sz w:val="24"/>
          <w:szCs w:val="22"/>
        </w:rPr>
        <w:t>Aun</w:t>
      </w:r>
      <w:r w:rsidR="00EE53FB" w:rsidRPr="00EE53FB">
        <w:rPr>
          <w:rFonts w:ascii="Arial" w:eastAsiaTheme="minorEastAsia" w:hAnsi="Arial" w:cs="Arial"/>
          <w:sz w:val="24"/>
          <w:szCs w:val="22"/>
        </w:rPr>
        <w:t>que de manera parcial ya que únicamente se tienen procesos de selección para el programa</w:t>
      </w:r>
      <w:bookmarkStart w:id="3" w:name="_GoBack"/>
      <w:bookmarkEnd w:id="3"/>
      <w:r w:rsidR="00EE53FB" w:rsidRPr="00EE53FB">
        <w:rPr>
          <w:rFonts w:ascii="Arial" w:eastAsiaTheme="minorEastAsia" w:hAnsi="Arial" w:cs="Arial"/>
          <w:sz w:val="24"/>
          <w:szCs w:val="22"/>
        </w:rPr>
        <w:t xml:space="preserve"> de capacitación y no para el resto de los programas de prioridad nacional.</w:t>
      </w:r>
    </w:p>
    <w:p w14:paraId="310D068F" w14:textId="03081C57" w:rsidR="0072070D" w:rsidRPr="001378BC" w:rsidRDefault="00236CC4" w:rsidP="00EE53FB">
      <w:pPr>
        <w:spacing w:after="120" w:line="360" w:lineRule="auto"/>
        <w:jc w:val="both"/>
        <w:rPr>
          <w:rFonts w:ascii="Arial" w:eastAsiaTheme="minorEastAsia" w:hAnsi="Arial" w:cs="Arial"/>
          <w:sz w:val="24"/>
        </w:rPr>
      </w:pPr>
      <w:r w:rsidRPr="001378BC">
        <w:rPr>
          <w:rFonts w:ascii="Arial" w:eastAsiaTheme="minorEastAsia" w:hAnsi="Arial" w:cs="Arial"/>
          <w:sz w:val="24"/>
        </w:rPr>
        <w:t>De acuerdo con</w:t>
      </w:r>
      <w:r w:rsidR="00B777BE" w:rsidRPr="001378BC">
        <w:rPr>
          <w:rFonts w:ascii="Arial" w:eastAsiaTheme="minorEastAsia" w:hAnsi="Arial" w:cs="Arial"/>
          <w:sz w:val="24"/>
        </w:rPr>
        <w:t xml:space="preserve"> la información proporcionada</w:t>
      </w:r>
      <w:r w:rsidR="002172EB" w:rsidRPr="001378BC">
        <w:rPr>
          <w:rFonts w:ascii="Arial" w:eastAsiaTheme="minorEastAsia" w:hAnsi="Arial" w:cs="Arial"/>
          <w:sz w:val="24"/>
        </w:rPr>
        <w:t xml:space="preserve"> </w:t>
      </w:r>
      <w:r w:rsidR="0072070D" w:rsidRPr="001378BC">
        <w:rPr>
          <w:rFonts w:ascii="Arial" w:eastAsiaTheme="minorEastAsia" w:hAnsi="Arial" w:cs="Arial"/>
          <w:sz w:val="24"/>
        </w:rPr>
        <w:t>en el documento “Evaluación del Desempeño del FASP 2014, Selección de Beneficiarios de Capacitación con Recursos del FASP 2014” se describen los procesos de selección:</w:t>
      </w:r>
    </w:p>
    <w:p w14:paraId="4C958522" w14:textId="77777777" w:rsidR="00F53A3B" w:rsidRPr="001378BC" w:rsidRDefault="00F53A3B" w:rsidP="0098782B">
      <w:pPr>
        <w:pStyle w:val="Prrafodelista"/>
        <w:numPr>
          <w:ilvl w:val="0"/>
          <w:numId w:val="13"/>
        </w:numPr>
        <w:spacing w:after="120" w:line="360" w:lineRule="auto"/>
        <w:contextualSpacing w:val="0"/>
        <w:jc w:val="both"/>
        <w:rPr>
          <w:rFonts w:ascii="Arial" w:eastAsiaTheme="minorEastAsia" w:hAnsi="Arial" w:cs="Arial"/>
          <w:sz w:val="24"/>
        </w:rPr>
      </w:pPr>
      <w:r w:rsidRPr="001378BC">
        <w:rPr>
          <w:rFonts w:ascii="Arial" w:eastAsiaTheme="minorEastAsia" w:hAnsi="Arial" w:cs="Arial"/>
          <w:b/>
          <w:bCs/>
          <w:color w:val="000000"/>
          <w:sz w:val="24"/>
          <w:lang w:eastAsia="es-ES"/>
        </w:rPr>
        <w:t>Relatoría de Procedimiento de Selección</w:t>
      </w:r>
      <w:r w:rsidR="007D698B" w:rsidRPr="001378BC">
        <w:rPr>
          <w:rFonts w:ascii="Arial" w:eastAsiaTheme="minorEastAsia" w:hAnsi="Arial" w:cs="Arial"/>
          <w:b/>
          <w:bCs/>
          <w:color w:val="000000"/>
          <w:sz w:val="24"/>
          <w:lang w:eastAsia="es-ES"/>
        </w:rPr>
        <w:t>:</w:t>
      </w:r>
      <w:r w:rsidRPr="001378BC">
        <w:rPr>
          <w:rFonts w:ascii="Arial" w:eastAsiaTheme="minorEastAsia" w:hAnsi="Arial" w:cs="Arial"/>
          <w:b/>
          <w:bCs/>
          <w:color w:val="000000"/>
          <w:sz w:val="24"/>
          <w:lang w:eastAsia="es-ES"/>
        </w:rPr>
        <w:t xml:space="preserve"> </w:t>
      </w:r>
    </w:p>
    <w:p w14:paraId="1F2143F1" w14:textId="09F1603E" w:rsidR="00F53A3B" w:rsidRPr="001378BC" w:rsidRDefault="00F53A3B" w:rsidP="007D698B">
      <w:pPr>
        <w:autoSpaceDE w:val="0"/>
        <w:autoSpaceDN w:val="0"/>
        <w:adjustRightInd w:val="0"/>
        <w:spacing w:after="120" w:line="360" w:lineRule="auto"/>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El procedimiento de selección del personal se hace de conformidad con la Detección de Necesidades de Capacitación DNC que anualmen</w:t>
      </w:r>
      <w:r w:rsidR="00236CC4" w:rsidRPr="001378BC">
        <w:rPr>
          <w:rFonts w:ascii="Arial" w:eastAsiaTheme="minorEastAsia" w:hAnsi="Arial" w:cs="Arial"/>
          <w:color w:val="000000"/>
          <w:sz w:val="24"/>
          <w:lang w:eastAsia="es-ES"/>
        </w:rPr>
        <w:t>te se realiza en la institución;</w:t>
      </w:r>
      <w:r w:rsidRPr="001378BC">
        <w:rPr>
          <w:rFonts w:ascii="Arial" w:eastAsiaTheme="minorEastAsia" w:hAnsi="Arial" w:cs="Arial"/>
          <w:color w:val="000000"/>
          <w:sz w:val="24"/>
          <w:lang w:eastAsia="es-ES"/>
        </w:rPr>
        <w:t xml:space="preserve"> este procedimiento se realiza en coordinación con los titulares de las diversas áreas, posteriormente al levantamiento de la DNC, se realiza una captura de los temas prioritarios de capacitación detectados; esta base de datos se utilizará para proyectar un programa previo de capacitación del año siguiente. </w:t>
      </w:r>
    </w:p>
    <w:p w14:paraId="5A383F2E" w14:textId="77777777" w:rsidR="00F53A3B" w:rsidRPr="001378BC" w:rsidRDefault="00F53A3B" w:rsidP="007D698B">
      <w:pPr>
        <w:autoSpaceDE w:val="0"/>
        <w:autoSpaceDN w:val="0"/>
        <w:adjustRightInd w:val="0"/>
        <w:spacing w:after="120" w:line="360" w:lineRule="auto"/>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Posteriormente, de manera conjunta con el Fiscal General del Estado, Director de Administración se prioriza los temas que formarán de manera definitiva el Plan Anual de Capacitación del año siguiente de conformidad con los ejes presupuestales. </w:t>
      </w:r>
    </w:p>
    <w:p w14:paraId="3ADC9E41" w14:textId="77777777" w:rsidR="00F53A3B" w:rsidRPr="001378BC" w:rsidRDefault="00F53A3B" w:rsidP="007D698B">
      <w:pPr>
        <w:autoSpaceDE w:val="0"/>
        <w:autoSpaceDN w:val="0"/>
        <w:adjustRightInd w:val="0"/>
        <w:spacing w:after="120" w:line="360" w:lineRule="auto"/>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De conformidad con el PAC y el Manual de Procedimientos en el que nos señala la convocatoria a los beneficiados según sus funciones, atribuciones y necesidades particulares del operador y de los objetivos de cada área. </w:t>
      </w:r>
    </w:p>
    <w:p w14:paraId="3CAFF596" w14:textId="77777777" w:rsidR="00F53A3B" w:rsidRPr="001378BC" w:rsidRDefault="00F53A3B" w:rsidP="0098782B">
      <w:pPr>
        <w:pStyle w:val="Prrafodelista"/>
        <w:numPr>
          <w:ilvl w:val="0"/>
          <w:numId w:val="13"/>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b/>
          <w:bCs/>
          <w:color w:val="000000"/>
          <w:sz w:val="24"/>
          <w:lang w:eastAsia="es-ES"/>
        </w:rPr>
        <w:t>Relatoría de Existencia de Procedimientos Estandarizados y Adecuados para la Selección de Beneficiarios</w:t>
      </w:r>
      <w:r w:rsidR="007D698B" w:rsidRPr="001378BC">
        <w:rPr>
          <w:rFonts w:ascii="Arial" w:eastAsiaTheme="minorEastAsia" w:hAnsi="Arial" w:cs="Arial"/>
          <w:b/>
          <w:bCs/>
          <w:color w:val="000000"/>
          <w:sz w:val="24"/>
          <w:lang w:eastAsia="es-ES"/>
        </w:rPr>
        <w:t>:</w:t>
      </w:r>
      <w:r w:rsidRPr="001378BC">
        <w:rPr>
          <w:rFonts w:ascii="Arial" w:eastAsiaTheme="minorEastAsia" w:hAnsi="Arial" w:cs="Arial"/>
          <w:b/>
          <w:bCs/>
          <w:color w:val="000000"/>
          <w:sz w:val="24"/>
          <w:lang w:eastAsia="es-ES"/>
        </w:rPr>
        <w:t xml:space="preserve"> </w:t>
      </w:r>
    </w:p>
    <w:p w14:paraId="456D4A64" w14:textId="77777777" w:rsidR="00D539CC" w:rsidRPr="001378BC" w:rsidRDefault="00F53A3B" w:rsidP="0098782B">
      <w:pPr>
        <w:pStyle w:val="Prrafodelista"/>
        <w:numPr>
          <w:ilvl w:val="0"/>
          <w:numId w:val="1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Procedimiento de la Detección de Necesidades de Capacitación (DNC) </w:t>
      </w:r>
    </w:p>
    <w:p w14:paraId="0CCBC270" w14:textId="77777777" w:rsidR="00D539CC" w:rsidRPr="001378BC" w:rsidRDefault="00F53A3B" w:rsidP="0098782B">
      <w:pPr>
        <w:pStyle w:val="Prrafodelista"/>
        <w:numPr>
          <w:ilvl w:val="0"/>
          <w:numId w:val="1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Manual de Procedimientos de la Dirección de Capacitación y Servicio Profesional de Carrera </w:t>
      </w:r>
    </w:p>
    <w:p w14:paraId="5151585E" w14:textId="2AD27E82" w:rsidR="0072070D" w:rsidRPr="00EE53FB" w:rsidRDefault="00F53A3B" w:rsidP="00EE53FB">
      <w:pPr>
        <w:pStyle w:val="Prrafodelista"/>
        <w:numPr>
          <w:ilvl w:val="0"/>
          <w:numId w:val="1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lastRenderedPageBreak/>
        <w:t>Formatos de calidad autorizados por la Secretaria de Administración y Finanzas, par</w:t>
      </w:r>
      <w:r w:rsidR="00D539CC" w:rsidRPr="001378BC">
        <w:rPr>
          <w:rFonts w:ascii="Arial" w:eastAsiaTheme="minorEastAsia" w:hAnsi="Arial" w:cs="Arial"/>
          <w:color w:val="000000"/>
          <w:sz w:val="24"/>
          <w:lang w:eastAsia="es-ES"/>
        </w:rPr>
        <w:t>a su uso en los procedimientos.</w:t>
      </w:r>
      <w:r w:rsidR="0072070D" w:rsidRPr="00EE53FB">
        <w:rPr>
          <w:rFonts w:ascii="Arial" w:eastAsiaTheme="minorEastAsia" w:hAnsi="Arial" w:cs="Arial"/>
          <w:sz w:val="24"/>
          <w:highlight w:val="cyan"/>
        </w:rPr>
        <w:br w:type="page"/>
      </w:r>
    </w:p>
    <w:p w14:paraId="3FFAFE5E" w14:textId="77777777" w:rsidR="00D539CC" w:rsidRPr="001378BC" w:rsidRDefault="00D539CC" w:rsidP="007D698B">
      <w:pPr>
        <w:spacing w:after="0" w:line="360" w:lineRule="auto"/>
        <w:jc w:val="both"/>
        <w:rPr>
          <w:rFonts w:ascii="Arial" w:eastAsiaTheme="minorEastAsia" w:hAnsi="Arial" w:cs="Arial"/>
          <w:sz w:val="24"/>
        </w:rPr>
      </w:pPr>
    </w:p>
    <w:p w14:paraId="38B7F819" w14:textId="77777777" w:rsidR="00DA7A9A" w:rsidRPr="001378BC" w:rsidRDefault="00DA7A9A" w:rsidP="007D698B">
      <w:pPr>
        <w:spacing w:after="120" w:line="360" w:lineRule="auto"/>
        <w:ind w:left="284"/>
        <w:jc w:val="both"/>
        <w:rPr>
          <w:rFonts w:ascii="Arial" w:eastAsiaTheme="minorEastAsia" w:hAnsi="Arial" w:cs="Arial"/>
          <w:b/>
          <w:sz w:val="24"/>
        </w:rPr>
      </w:pPr>
      <w:r w:rsidRPr="001378BC">
        <w:rPr>
          <w:rFonts w:ascii="Arial" w:eastAsiaTheme="minorEastAsia" w:hAnsi="Arial" w:cs="Arial"/>
          <w:b/>
          <w:sz w:val="24"/>
        </w:rPr>
        <w:t>12. ¿Existen procedimientos estandarizados y adecuados para la selección de beneficiarios?</w:t>
      </w:r>
    </w:p>
    <w:p w14:paraId="495E3C5E" w14:textId="4C954A4C" w:rsidR="00EE53FB" w:rsidRPr="00EE53FB" w:rsidRDefault="00DA7A9A" w:rsidP="00EE53FB">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r w:rsidR="00FE7C35" w:rsidRPr="001378BC">
        <w:rPr>
          <w:rFonts w:ascii="Arial" w:eastAsiaTheme="minorEastAsia" w:hAnsi="Arial" w:cs="Arial"/>
          <w:b/>
          <w:sz w:val="24"/>
        </w:rPr>
        <w:t xml:space="preserve"> SÍ</w:t>
      </w:r>
    </w:p>
    <w:p w14:paraId="3F3EB758" w14:textId="6B384F6C" w:rsidR="00EE53FB" w:rsidRPr="00EE53FB" w:rsidRDefault="00323959" w:rsidP="00EE53FB">
      <w:pPr>
        <w:pStyle w:val="Textocomentario"/>
        <w:spacing w:line="360" w:lineRule="auto"/>
        <w:jc w:val="both"/>
        <w:rPr>
          <w:rFonts w:ascii="Arial" w:eastAsiaTheme="minorEastAsia" w:hAnsi="Arial" w:cs="Arial"/>
          <w:sz w:val="24"/>
          <w:szCs w:val="22"/>
        </w:rPr>
      </w:pPr>
      <w:r>
        <w:rPr>
          <w:rFonts w:ascii="Arial" w:eastAsiaTheme="minorEastAsia" w:hAnsi="Arial" w:cs="Arial"/>
          <w:sz w:val="24"/>
          <w:szCs w:val="22"/>
        </w:rPr>
        <w:t>Aun</w:t>
      </w:r>
      <w:r w:rsidR="00EE53FB" w:rsidRPr="00EE53FB">
        <w:rPr>
          <w:rFonts w:ascii="Arial" w:eastAsiaTheme="minorEastAsia" w:hAnsi="Arial" w:cs="Arial"/>
          <w:sz w:val="24"/>
          <w:szCs w:val="22"/>
        </w:rPr>
        <w:t>que de manera parcial ya que únicamente se tienen procesos de selección para el programa de capacitación y no para el resto de los programas de prioridad nacional.</w:t>
      </w:r>
    </w:p>
    <w:p w14:paraId="75A0C722" w14:textId="63C87D9C" w:rsidR="007D698B" w:rsidRPr="001378BC" w:rsidRDefault="00FE7C35" w:rsidP="00EE53FB">
      <w:pPr>
        <w:autoSpaceDE w:val="0"/>
        <w:autoSpaceDN w:val="0"/>
        <w:adjustRightInd w:val="0"/>
        <w:spacing w:after="120" w:line="360" w:lineRule="auto"/>
        <w:jc w:val="both"/>
        <w:rPr>
          <w:rFonts w:ascii="Arial" w:eastAsiaTheme="minorEastAsia" w:hAnsi="Arial" w:cs="Arial"/>
          <w:color w:val="000000"/>
          <w:sz w:val="24"/>
          <w:lang w:eastAsia="es-ES"/>
        </w:rPr>
      </w:pPr>
      <w:r w:rsidRPr="001378BC">
        <w:rPr>
          <w:rFonts w:ascii="Arial" w:eastAsiaTheme="minorEastAsia" w:hAnsi="Arial" w:cs="Arial"/>
          <w:sz w:val="24"/>
        </w:rPr>
        <w:t>Como se comentó en la respuesta a la pregunta anterior</w:t>
      </w:r>
      <w:r w:rsidR="007D698B" w:rsidRPr="001378BC">
        <w:rPr>
          <w:rFonts w:ascii="Arial" w:eastAsiaTheme="minorEastAsia" w:hAnsi="Arial" w:cs="Arial"/>
          <w:sz w:val="24"/>
        </w:rPr>
        <w:t xml:space="preserve">, </w:t>
      </w:r>
      <w:r w:rsidR="007D698B" w:rsidRPr="001378BC">
        <w:rPr>
          <w:rFonts w:ascii="Arial" w:hAnsi="Arial" w:cs="Arial"/>
          <w:sz w:val="24"/>
        </w:rPr>
        <w:t>en el documento “</w:t>
      </w:r>
      <w:r w:rsidR="007D698B" w:rsidRPr="001378BC">
        <w:rPr>
          <w:rFonts w:ascii="Arial" w:hAnsi="Arial" w:cs="Arial"/>
          <w:bCs/>
          <w:sz w:val="24"/>
        </w:rPr>
        <w:t xml:space="preserve">Evaluación del Desempeño del FASP 2014, Selección de Beneficiarios de Capacitación con Recursos del FASP 2014”, se establece la </w:t>
      </w:r>
      <w:r w:rsidR="007D698B" w:rsidRPr="001378BC">
        <w:rPr>
          <w:rFonts w:ascii="Arial" w:eastAsiaTheme="minorEastAsia" w:hAnsi="Arial" w:cs="Arial"/>
          <w:bCs/>
          <w:color w:val="000000"/>
          <w:sz w:val="24"/>
          <w:lang w:eastAsia="es-ES"/>
        </w:rPr>
        <w:t xml:space="preserve">relatoría de procedimiento de selección y la relatoría de existencia de procedimientos estandarizados y adecuados para la selección de beneficiarios para </w:t>
      </w:r>
      <w:r w:rsidR="007D698B" w:rsidRPr="001378BC">
        <w:rPr>
          <w:rFonts w:ascii="Arial" w:eastAsiaTheme="minorEastAsia" w:hAnsi="Arial" w:cs="Arial"/>
          <w:color w:val="000000"/>
          <w:sz w:val="24"/>
          <w:lang w:eastAsia="es-ES"/>
        </w:rPr>
        <w:t>la Detección de Necesidades de Capacitación DNC que anualmente se realiza en la institución.</w:t>
      </w:r>
    </w:p>
    <w:p w14:paraId="2BD45669" w14:textId="77777777" w:rsidR="007D698B" w:rsidRPr="001378BC" w:rsidRDefault="007D698B" w:rsidP="007D698B">
      <w:pPr>
        <w:spacing w:after="120" w:line="360" w:lineRule="auto"/>
        <w:jc w:val="both"/>
        <w:rPr>
          <w:rFonts w:ascii="Arial" w:eastAsiaTheme="minorEastAsia" w:hAnsi="Arial" w:cs="Arial"/>
          <w:sz w:val="24"/>
        </w:rPr>
      </w:pPr>
    </w:p>
    <w:p w14:paraId="0C03C17B" w14:textId="77777777" w:rsidR="00DA7A9A" w:rsidRPr="001378BC" w:rsidRDefault="00DA7A9A" w:rsidP="00665318">
      <w:pPr>
        <w:spacing w:after="0" w:line="360" w:lineRule="auto"/>
        <w:jc w:val="both"/>
        <w:rPr>
          <w:rFonts w:ascii="Arial" w:eastAsiaTheme="minorEastAsia" w:hAnsi="Arial" w:cs="Arial"/>
          <w:b/>
          <w:sz w:val="24"/>
        </w:rPr>
      </w:pPr>
      <w:r w:rsidRPr="001378BC">
        <w:rPr>
          <w:rFonts w:ascii="Arial" w:eastAsiaTheme="minorEastAsia" w:hAnsi="Arial" w:cs="Arial"/>
          <w:b/>
          <w:sz w:val="24"/>
        </w:rPr>
        <w:br w:type="page"/>
      </w:r>
    </w:p>
    <w:p w14:paraId="07223C2A" w14:textId="77777777" w:rsidR="00DA7A9A" w:rsidRPr="001378BC" w:rsidRDefault="00DA7A9A" w:rsidP="007D698B">
      <w:pPr>
        <w:spacing w:after="120" w:line="360" w:lineRule="auto"/>
        <w:ind w:left="284"/>
        <w:jc w:val="both"/>
        <w:rPr>
          <w:rFonts w:ascii="Arial" w:eastAsiaTheme="minorEastAsia" w:hAnsi="Arial" w:cs="Arial"/>
          <w:b/>
          <w:sz w:val="24"/>
        </w:rPr>
      </w:pPr>
      <w:r w:rsidRPr="001378BC">
        <w:rPr>
          <w:rFonts w:ascii="Arial" w:eastAsiaTheme="minorEastAsia" w:hAnsi="Arial" w:cs="Arial"/>
          <w:b/>
          <w:sz w:val="24"/>
        </w:rPr>
        <w:lastRenderedPageBreak/>
        <w:t>13. ¿Existen mecanismos de actualización y depuración del Padrón de Beneficiarios?</w:t>
      </w:r>
    </w:p>
    <w:p w14:paraId="476ADEBD" w14:textId="0D9B664D" w:rsidR="00DA7A9A" w:rsidRPr="001378BC" w:rsidRDefault="007D698B" w:rsidP="007D698B">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r w:rsidR="00FE7C35" w:rsidRPr="001378BC">
        <w:rPr>
          <w:rFonts w:ascii="Arial" w:eastAsiaTheme="minorEastAsia" w:hAnsi="Arial" w:cs="Arial"/>
          <w:b/>
          <w:sz w:val="24"/>
        </w:rPr>
        <w:t xml:space="preserve"> NO</w:t>
      </w:r>
    </w:p>
    <w:p w14:paraId="69EFDD70" w14:textId="0C05E8A4" w:rsidR="004B147A" w:rsidRPr="001378BC" w:rsidRDefault="004B147A" w:rsidP="007D698B">
      <w:pPr>
        <w:spacing w:after="120" w:line="360" w:lineRule="auto"/>
        <w:jc w:val="both"/>
        <w:rPr>
          <w:rFonts w:ascii="Arial" w:eastAsia="Times New Roman" w:hAnsi="Arial" w:cs="Arial"/>
          <w:sz w:val="24"/>
          <w:lang w:eastAsia="es-MX"/>
        </w:rPr>
      </w:pPr>
      <w:r w:rsidRPr="001378BC">
        <w:rPr>
          <w:rFonts w:ascii="Arial" w:eastAsia="Times New Roman" w:hAnsi="Arial" w:cs="Arial"/>
          <w:sz w:val="24"/>
          <w:lang w:eastAsia="es-MX"/>
        </w:rPr>
        <w:t xml:space="preserve">Se </w:t>
      </w:r>
      <w:r w:rsidR="007D698B" w:rsidRPr="001378BC">
        <w:rPr>
          <w:rFonts w:ascii="Arial" w:eastAsia="Times New Roman" w:hAnsi="Arial" w:cs="Arial"/>
          <w:sz w:val="24"/>
          <w:lang w:eastAsia="es-MX"/>
        </w:rPr>
        <w:t>consultó</w:t>
      </w:r>
      <w:r w:rsidRPr="001378BC">
        <w:rPr>
          <w:rFonts w:ascii="Arial" w:eastAsia="Times New Roman" w:hAnsi="Arial" w:cs="Arial"/>
          <w:sz w:val="24"/>
          <w:lang w:eastAsia="es-MX"/>
        </w:rPr>
        <w:t xml:space="preserve"> vía correo electrónico a la dependencia encargada de ejecutar los recursos del Fondo</w:t>
      </w:r>
      <w:r w:rsidR="00236CC4" w:rsidRPr="001378BC">
        <w:rPr>
          <w:rFonts w:ascii="Arial" w:eastAsia="Times New Roman" w:hAnsi="Arial" w:cs="Arial"/>
          <w:sz w:val="24"/>
          <w:lang w:eastAsia="es-MX"/>
        </w:rPr>
        <w:t>,</w:t>
      </w:r>
      <w:r w:rsidRPr="001378BC">
        <w:rPr>
          <w:rFonts w:ascii="Arial" w:eastAsia="Times New Roman" w:hAnsi="Arial" w:cs="Arial"/>
          <w:sz w:val="24"/>
          <w:lang w:eastAsia="es-MX"/>
        </w:rPr>
        <w:t xml:space="preserve"> la cual nos </w:t>
      </w:r>
      <w:r w:rsidR="007D698B" w:rsidRPr="001378BC">
        <w:rPr>
          <w:rFonts w:ascii="Arial" w:eastAsia="Times New Roman" w:hAnsi="Arial" w:cs="Arial"/>
          <w:sz w:val="24"/>
          <w:lang w:eastAsia="es-MX"/>
        </w:rPr>
        <w:t>comentó</w:t>
      </w:r>
      <w:r w:rsidRPr="001378BC">
        <w:rPr>
          <w:rFonts w:ascii="Arial" w:eastAsia="Times New Roman" w:hAnsi="Arial" w:cs="Arial"/>
          <w:sz w:val="24"/>
          <w:lang w:eastAsia="es-MX"/>
        </w:rPr>
        <w:t xml:space="preserve"> que no tienen mecanismos de actualización y depuración del padrón de beneficiarios.</w:t>
      </w:r>
    </w:p>
    <w:p w14:paraId="320EF74B" w14:textId="430E107D" w:rsidR="007D698B" w:rsidRPr="001378BC" w:rsidRDefault="007D698B" w:rsidP="007D698B">
      <w:pPr>
        <w:spacing w:after="0" w:line="360" w:lineRule="auto"/>
        <w:jc w:val="both"/>
        <w:rPr>
          <w:rFonts w:ascii="Arial" w:eastAsiaTheme="minorEastAsia" w:hAnsi="Arial" w:cs="Arial"/>
          <w:sz w:val="24"/>
        </w:rPr>
      </w:pPr>
      <w:r w:rsidRPr="001378BC">
        <w:rPr>
          <w:rFonts w:ascii="Arial" w:eastAsiaTheme="minorEastAsia" w:hAnsi="Arial" w:cs="Arial"/>
          <w:sz w:val="24"/>
        </w:rPr>
        <w:t>Se recomienda establecer cri</w:t>
      </w:r>
      <w:r w:rsidR="00FE7C35" w:rsidRPr="001378BC">
        <w:rPr>
          <w:rFonts w:ascii="Arial" w:eastAsiaTheme="minorEastAsia" w:hAnsi="Arial" w:cs="Arial"/>
          <w:sz w:val="24"/>
        </w:rPr>
        <w:t>terios y procedimientos para la</w:t>
      </w:r>
      <w:r w:rsidRPr="001378BC">
        <w:rPr>
          <w:rFonts w:ascii="Arial" w:eastAsiaTheme="minorEastAsia" w:hAnsi="Arial" w:cs="Arial"/>
          <w:sz w:val="24"/>
        </w:rPr>
        <w:t xml:space="preserve"> actualización y depuración del padrón de beneficiarios en un documento normativo que regule a los programas o programa de prioridad nacional que no lo establezcan.</w:t>
      </w:r>
    </w:p>
    <w:p w14:paraId="1B242DB2" w14:textId="1846A1A0" w:rsidR="00FE7C35" w:rsidRPr="001378BC" w:rsidRDefault="00FE7C35">
      <w:pPr>
        <w:spacing w:after="0" w:line="240" w:lineRule="auto"/>
        <w:rPr>
          <w:rFonts w:ascii="Arial" w:eastAsia="Times New Roman" w:hAnsi="Arial" w:cs="Arial"/>
          <w:color w:val="1F497D"/>
          <w:sz w:val="24"/>
          <w:lang w:eastAsia="es-MX"/>
        </w:rPr>
      </w:pPr>
      <w:r w:rsidRPr="001378BC">
        <w:rPr>
          <w:rFonts w:ascii="Arial" w:eastAsia="Times New Roman" w:hAnsi="Arial" w:cs="Arial"/>
          <w:color w:val="1F497D"/>
          <w:sz w:val="24"/>
          <w:lang w:eastAsia="es-MX"/>
        </w:rPr>
        <w:br w:type="page"/>
      </w:r>
    </w:p>
    <w:p w14:paraId="68D8C4E5" w14:textId="77777777" w:rsidR="00DA7A9A" w:rsidRPr="001378BC" w:rsidRDefault="00DA7A9A" w:rsidP="00F538B3">
      <w:pPr>
        <w:spacing w:after="120" w:line="360" w:lineRule="auto"/>
        <w:jc w:val="both"/>
        <w:rPr>
          <w:rFonts w:ascii="Arial" w:eastAsiaTheme="minorEastAsia" w:hAnsi="Arial" w:cs="Arial"/>
          <w:b/>
          <w:sz w:val="24"/>
        </w:rPr>
      </w:pPr>
      <w:r w:rsidRPr="001378BC">
        <w:rPr>
          <w:rFonts w:ascii="Arial" w:eastAsiaTheme="minorEastAsia" w:hAnsi="Arial" w:cs="Arial"/>
          <w:b/>
          <w:sz w:val="24"/>
        </w:rPr>
        <w:lastRenderedPageBreak/>
        <w:t xml:space="preserve">14. Los procedimientos para recibir, registrar y dar trámite a las solicitudes de apoyo ¿cuentan con al menos tres de las siguientes características? </w:t>
      </w:r>
    </w:p>
    <w:p w14:paraId="5F066A58" w14:textId="77777777" w:rsidR="00DA7A9A" w:rsidRPr="001378BC" w:rsidRDefault="00DA7A9A" w:rsidP="0098782B">
      <w:pPr>
        <w:numPr>
          <w:ilvl w:val="0"/>
          <w:numId w:val="1"/>
        </w:numPr>
        <w:spacing w:after="120" w:line="360" w:lineRule="auto"/>
        <w:jc w:val="both"/>
        <w:rPr>
          <w:rFonts w:ascii="Arial" w:eastAsiaTheme="minorEastAsia" w:hAnsi="Arial" w:cs="Arial"/>
          <w:b/>
          <w:sz w:val="24"/>
        </w:rPr>
      </w:pPr>
      <w:r w:rsidRPr="001378BC">
        <w:rPr>
          <w:rFonts w:ascii="Arial" w:eastAsiaTheme="minorEastAsia" w:hAnsi="Arial" w:cs="Arial"/>
          <w:b/>
          <w:sz w:val="24"/>
        </w:rPr>
        <w:t>Contienen las características de la población objetivo (incluye socioeconómicas);</w:t>
      </w:r>
    </w:p>
    <w:p w14:paraId="142A940E" w14:textId="77777777" w:rsidR="00DA7A9A" w:rsidRPr="001378BC" w:rsidRDefault="00DA7A9A" w:rsidP="0098782B">
      <w:pPr>
        <w:numPr>
          <w:ilvl w:val="0"/>
          <w:numId w:val="1"/>
        </w:numPr>
        <w:spacing w:after="120" w:line="360" w:lineRule="auto"/>
        <w:jc w:val="both"/>
        <w:rPr>
          <w:rFonts w:ascii="Arial" w:eastAsiaTheme="minorEastAsia" w:hAnsi="Arial" w:cs="Arial"/>
          <w:b/>
          <w:sz w:val="24"/>
        </w:rPr>
      </w:pPr>
      <w:r w:rsidRPr="001378BC">
        <w:rPr>
          <w:rFonts w:ascii="Arial" w:eastAsiaTheme="minorEastAsia" w:hAnsi="Arial" w:cs="Arial"/>
          <w:b/>
          <w:sz w:val="24"/>
        </w:rPr>
        <w:t>Existen formatos definidos;</w:t>
      </w:r>
    </w:p>
    <w:p w14:paraId="407E87A5" w14:textId="77777777" w:rsidR="00DA7A9A" w:rsidRPr="001378BC" w:rsidRDefault="00DA7A9A" w:rsidP="0098782B">
      <w:pPr>
        <w:numPr>
          <w:ilvl w:val="0"/>
          <w:numId w:val="1"/>
        </w:numPr>
        <w:spacing w:after="120" w:line="360" w:lineRule="auto"/>
        <w:jc w:val="both"/>
        <w:rPr>
          <w:rFonts w:ascii="Arial" w:eastAsiaTheme="minorEastAsia" w:hAnsi="Arial" w:cs="Arial"/>
          <w:b/>
          <w:sz w:val="24"/>
        </w:rPr>
      </w:pPr>
      <w:r w:rsidRPr="001378BC">
        <w:rPr>
          <w:rFonts w:ascii="Arial" w:eastAsiaTheme="minorEastAsia" w:hAnsi="Arial" w:cs="Arial"/>
          <w:b/>
          <w:sz w:val="24"/>
        </w:rPr>
        <w:t>Están disponibles para la población objetivo y son del conocimiento público; y</w:t>
      </w:r>
    </w:p>
    <w:p w14:paraId="5126A560" w14:textId="77777777" w:rsidR="00DA7A9A" w:rsidRPr="001378BC" w:rsidRDefault="00DA7A9A" w:rsidP="0098782B">
      <w:pPr>
        <w:pStyle w:val="Prrafodelista"/>
        <w:numPr>
          <w:ilvl w:val="0"/>
          <w:numId w:val="1"/>
        </w:numPr>
        <w:spacing w:after="120" w:line="360" w:lineRule="auto"/>
        <w:contextualSpacing w:val="0"/>
        <w:jc w:val="both"/>
        <w:rPr>
          <w:rFonts w:ascii="Arial" w:eastAsiaTheme="minorEastAsia" w:hAnsi="Arial" w:cs="Arial"/>
          <w:b/>
          <w:sz w:val="24"/>
        </w:rPr>
      </w:pPr>
      <w:r w:rsidRPr="001378BC">
        <w:rPr>
          <w:rFonts w:ascii="Arial" w:eastAsiaTheme="minorEastAsia" w:hAnsi="Arial" w:cs="Arial"/>
          <w:b/>
          <w:sz w:val="24"/>
        </w:rPr>
        <w:t>Están apegados al documento normativo</w:t>
      </w:r>
    </w:p>
    <w:p w14:paraId="52A324F2" w14:textId="77777777" w:rsidR="001D13B3" w:rsidRPr="001378BC" w:rsidRDefault="00DA7A9A" w:rsidP="00F538B3">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r w:rsidR="002A19C8" w:rsidRPr="001378BC">
        <w:rPr>
          <w:rFonts w:ascii="Arial" w:eastAsiaTheme="minorEastAsia" w:hAnsi="Arial" w:cs="Arial"/>
          <w:b/>
          <w:sz w:val="24"/>
        </w:rPr>
        <w:t xml:space="preserve"> NO</w:t>
      </w:r>
    </w:p>
    <w:p w14:paraId="57CD4648" w14:textId="4C18ED60" w:rsidR="00311677" w:rsidRPr="001378BC" w:rsidRDefault="00236CC4" w:rsidP="00311677">
      <w:pPr>
        <w:autoSpaceDE w:val="0"/>
        <w:autoSpaceDN w:val="0"/>
        <w:adjustRightInd w:val="0"/>
        <w:spacing w:after="120" w:line="360" w:lineRule="auto"/>
        <w:jc w:val="both"/>
        <w:rPr>
          <w:rFonts w:ascii="Arial" w:eastAsiaTheme="minorEastAsia" w:hAnsi="Arial" w:cs="Arial"/>
          <w:color w:val="000000"/>
          <w:sz w:val="24"/>
          <w:lang w:eastAsia="es-ES"/>
        </w:rPr>
      </w:pPr>
      <w:r w:rsidRPr="001378BC">
        <w:rPr>
          <w:rFonts w:ascii="Arial" w:eastAsiaTheme="minorEastAsia" w:hAnsi="Arial" w:cs="Arial"/>
          <w:sz w:val="24"/>
        </w:rPr>
        <w:t>No se cuenta</w:t>
      </w:r>
      <w:r w:rsidR="00DB6B73" w:rsidRPr="001378BC">
        <w:rPr>
          <w:rFonts w:ascii="Arial" w:eastAsiaTheme="minorEastAsia" w:hAnsi="Arial" w:cs="Arial"/>
          <w:sz w:val="24"/>
        </w:rPr>
        <w:t xml:space="preserve"> con evidencia documental </w:t>
      </w:r>
      <w:r w:rsidR="00B01130" w:rsidRPr="001378BC">
        <w:rPr>
          <w:rFonts w:ascii="Arial" w:eastAsiaTheme="minorEastAsia" w:hAnsi="Arial" w:cs="Arial"/>
          <w:sz w:val="24"/>
        </w:rPr>
        <w:t>sobre la</w:t>
      </w:r>
      <w:r w:rsidR="00DB6B73" w:rsidRPr="001378BC">
        <w:rPr>
          <w:rFonts w:ascii="Arial" w:eastAsiaTheme="minorEastAsia" w:hAnsi="Arial" w:cs="Arial"/>
          <w:sz w:val="24"/>
        </w:rPr>
        <w:t xml:space="preserve"> exista </w:t>
      </w:r>
      <w:r w:rsidR="00B01130" w:rsidRPr="001378BC">
        <w:rPr>
          <w:rFonts w:ascii="Arial" w:eastAsiaTheme="minorEastAsia" w:hAnsi="Arial" w:cs="Arial"/>
          <w:sz w:val="24"/>
        </w:rPr>
        <w:t xml:space="preserve">de </w:t>
      </w:r>
      <w:r w:rsidR="00DB6B73" w:rsidRPr="001378BC">
        <w:rPr>
          <w:rFonts w:ascii="Arial" w:eastAsiaTheme="minorEastAsia" w:hAnsi="Arial" w:cs="Arial"/>
          <w:sz w:val="24"/>
        </w:rPr>
        <w:t>un procedimiento pa</w:t>
      </w:r>
      <w:r w:rsidR="002A19C8" w:rsidRPr="001378BC">
        <w:rPr>
          <w:rFonts w:ascii="Arial" w:eastAsiaTheme="minorEastAsia" w:hAnsi="Arial" w:cs="Arial"/>
          <w:sz w:val="24"/>
        </w:rPr>
        <w:t xml:space="preserve">ra otorgar </w:t>
      </w:r>
      <w:r w:rsidR="00F538B3" w:rsidRPr="001378BC">
        <w:rPr>
          <w:rFonts w:ascii="Arial" w:eastAsiaTheme="minorEastAsia" w:hAnsi="Arial" w:cs="Arial"/>
          <w:sz w:val="24"/>
        </w:rPr>
        <w:t>el apoyo</w:t>
      </w:r>
      <w:r w:rsidR="002A19C8" w:rsidRPr="001378BC">
        <w:rPr>
          <w:rFonts w:ascii="Arial" w:eastAsiaTheme="minorEastAsia" w:hAnsi="Arial" w:cs="Arial"/>
          <w:sz w:val="24"/>
        </w:rPr>
        <w:t xml:space="preserve"> d</w:t>
      </w:r>
      <w:r w:rsidR="00311677" w:rsidRPr="001378BC">
        <w:rPr>
          <w:rFonts w:ascii="Arial" w:eastAsiaTheme="minorEastAsia" w:hAnsi="Arial" w:cs="Arial"/>
          <w:sz w:val="24"/>
        </w:rPr>
        <w:t>el Fondo, salvo</w:t>
      </w:r>
      <w:r w:rsidR="00311677" w:rsidRPr="001378BC">
        <w:rPr>
          <w:rFonts w:ascii="Arial" w:eastAsiaTheme="minorEastAsia" w:hAnsi="Arial" w:cs="Arial"/>
          <w:bCs/>
          <w:color w:val="000000"/>
          <w:sz w:val="24"/>
          <w:lang w:eastAsia="es-ES"/>
        </w:rPr>
        <w:t xml:space="preserve"> para </w:t>
      </w:r>
      <w:r w:rsidR="00311677" w:rsidRPr="001378BC">
        <w:rPr>
          <w:rFonts w:ascii="Arial" w:eastAsiaTheme="minorEastAsia" w:hAnsi="Arial" w:cs="Arial"/>
          <w:color w:val="000000"/>
          <w:sz w:val="24"/>
          <w:lang w:eastAsia="es-ES"/>
        </w:rPr>
        <w:t>la Detección de Necesidades de Capacitación DNC que anualmente se realiza en la institución.</w:t>
      </w:r>
    </w:p>
    <w:p w14:paraId="2F087074" w14:textId="384B2C0D" w:rsidR="00311677" w:rsidRPr="001378BC" w:rsidRDefault="00311677" w:rsidP="00311677">
      <w:pPr>
        <w:autoSpaceDE w:val="0"/>
        <w:autoSpaceDN w:val="0"/>
        <w:adjustRightInd w:val="0"/>
        <w:spacing w:after="120" w:line="360" w:lineRule="auto"/>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En este sentido, es recomendable para el control interno, el seguimi</w:t>
      </w:r>
      <w:r w:rsidR="00236CC4" w:rsidRPr="001378BC">
        <w:rPr>
          <w:rFonts w:ascii="Arial" w:eastAsiaTheme="minorEastAsia" w:hAnsi="Arial" w:cs="Arial"/>
          <w:color w:val="000000"/>
          <w:sz w:val="24"/>
          <w:lang w:eastAsia="es-ES"/>
        </w:rPr>
        <w:t>ento, monitoreo y</w:t>
      </w:r>
      <w:r w:rsidRPr="001378BC">
        <w:rPr>
          <w:rFonts w:ascii="Arial" w:eastAsiaTheme="minorEastAsia" w:hAnsi="Arial" w:cs="Arial"/>
          <w:color w:val="000000"/>
          <w:sz w:val="24"/>
          <w:lang w:eastAsia="es-ES"/>
        </w:rPr>
        <w:t xml:space="preserve"> evaluación, establecer los documentos normativos pertinentes para la buena o</w:t>
      </w:r>
      <w:r w:rsidR="00236CC4" w:rsidRPr="001378BC">
        <w:rPr>
          <w:rFonts w:ascii="Arial" w:eastAsiaTheme="minorEastAsia" w:hAnsi="Arial" w:cs="Arial"/>
          <w:color w:val="000000"/>
          <w:sz w:val="24"/>
          <w:lang w:eastAsia="es-ES"/>
        </w:rPr>
        <w:t>peración de los programas y el F</w:t>
      </w:r>
      <w:r w:rsidRPr="001378BC">
        <w:rPr>
          <w:rFonts w:ascii="Arial" w:eastAsiaTheme="minorEastAsia" w:hAnsi="Arial" w:cs="Arial"/>
          <w:color w:val="000000"/>
          <w:sz w:val="24"/>
          <w:lang w:eastAsia="es-ES"/>
        </w:rPr>
        <w:t>ondo en el proceso de selección y entrega de los bienes y o servicios.</w:t>
      </w:r>
    </w:p>
    <w:p w14:paraId="71CED400" w14:textId="77777777" w:rsidR="00C671F3" w:rsidRPr="001378BC" w:rsidRDefault="00C671F3" w:rsidP="00F538B3">
      <w:pPr>
        <w:spacing w:after="120" w:line="360" w:lineRule="auto"/>
        <w:jc w:val="both"/>
        <w:rPr>
          <w:rFonts w:ascii="Arial" w:eastAsiaTheme="minorEastAsia" w:hAnsi="Arial" w:cs="Arial"/>
          <w:sz w:val="24"/>
        </w:rPr>
      </w:pPr>
    </w:p>
    <w:p w14:paraId="26A7F73E" w14:textId="77777777" w:rsidR="002D4695" w:rsidRPr="001378BC" w:rsidRDefault="00A61E93" w:rsidP="002D4695">
      <w:pPr>
        <w:spacing w:after="0" w:line="360" w:lineRule="auto"/>
        <w:jc w:val="center"/>
        <w:rPr>
          <w:rFonts w:ascii="Arial" w:eastAsiaTheme="majorEastAsia" w:hAnsi="Arial" w:cs="Arial"/>
          <w:b/>
          <w:bCs/>
          <w:i/>
          <w:iCs/>
          <w:sz w:val="24"/>
        </w:rPr>
      </w:pPr>
      <w:bookmarkStart w:id="4" w:name="_Toc417305155"/>
      <w:bookmarkStart w:id="5" w:name="_Toc417393246"/>
      <w:r w:rsidRPr="001378BC">
        <w:rPr>
          <w:rFonts w:ascii="Arial" w:eastAsiaTheme="majorEastAsia" w:hAnsi="Arial" w:cs="Arial"/>
          <w:b/>
          <w:bCs/>
          <w:i/>
          <w:iCs/>
          <w:sz w:val="24"/>
        </w:rPr>
        <w:br w:type="page"/>
      </w:r>
    </w:p>
    <w:p w14:paraId="14C4C717" w14:textId="77777777" w:rsidR="002D4695" w:rsidRPr="001378BC" w:rsidRDefault="002D4695" w:rsidP="002D4695">
      <w:pPr>
        <w:spacing w:after="0" w:line="360" w:lineRule="auto"/>
        <w:jc w:val="center"/>
        <w:rPr>
          <w:rFonts w:ascii="Arial" w:eastAsiaTheme="majorEastAsia" w:hAnsi="Arial" w:cs="Arial"/>
          <w:b/>
          <w:bCs/>
          <w:i/>
          <w:iCs/>
          <w:sz w:val="24"/>
        </w:rPr>
      </w:pPr>
    </w:p>
    <w:p w14:paraId="5C166E5B" w14:textId="77777777" w:rsidR="002D4695" w:rsidRPr="001378BC" w:rsidRDefault="002D4695" w:rsidP="002D4695">
      <w:pPr>
        <w:spacing w:after="0" w:line="360" w:lineRule="auto"/>
        <w:jc w:val="center"/>
        <w:rPr>
          <w:rFonts w:ascii="Arial" w:eastAsiaTheme="majorEastAsia" w:hAnsi="Arial" w:cs="Arial"/>
          <w:b/>
          <w:bCs/>
          <w:i/>
          <w:iCs/>
          <w:sz w:val="24"/>
        </w:rPr>
      </w:pPr>
    </w:p>
    <w:p w14:paraId="63949151" w14:textId="77777777" w:rsidR="002D4695" w:rsidRPr="001378BC" w:rsidRDefault="002D4695" w:rsidP="002D4695">
      <w:pPr>
        <w:spacing w:after="0" w:line="360" w:lineRule="auto"/>
        <w:jc w:val="center"/>
        <w:rPr>
          <w:rFonts w:ascii="Arial" w:eastAsiaTheme="majorEastAsia" w:hAnsi="Arial" w:cs="Arial"/>
          <w:b/>
          <w:bCs/>
          <w:i/>
          <w:iCs/>
          <w:sz w:val="24"/>
        </w:rPr>
      </w:pPr>
    </w:p>
    <w:p w14:paraId="5597BEB8" w14:textId="77777777" w:rsidR="002D4695" w:rsidRPr="001378BC" w:rsidRDefault="002D4695" w:rsidP="002D4695">
      <w:pPr>
        <w:spacing w:after="0" w:line="360" w:lineRule="auto"/>
        <w:jc w:val="center"/>
        <w:rPr>
          <w:rFonts w:ascii="Arial" w:eastAsiaTheme="majorEastAsia" w:hAnsi="Arial" w:cs="Arial"/>
          <w:b/>
          <w:bCs/>
          <w:i/>
          <w:iCs/>
          <w:sz w:val="24"/>
        </w:rPr>
      </w:pPr>
    </w:p>
    <w:p w14:paraId="397C8112" w14:textId="77777777" w:rsidR="002D4695" w:rsidRPr="001378BC" w:rsidRDefault="002D4695" w:rsidP="002D4695">
      <w:pPr>
        <w:spacing w:after="0" w:line="360" w:lineRule="auto"/>
        <w:jc w:val="center"/>
        <w:rPr>
          <w:rFonts w:ascii="Arial" w:eastAsiaTheme="majorEastAsia" w:hAnsi="Arial" w:cs="Arial"/>
          <w:b/>
          <w:bCs/>
          <w:i/>
          <w:iCs/>
          <w:sz w:val="24"/>
        </w:rPr>
      </w:pPr>
    </w:p>
    <w:p w14:paraId="78705C6A" w14:textId="77777777" w:rsidR="002D4695" w:rsidRPr="001378BC" w:rsidRDefault="002D4695" w:rsidP="002D4695">
      <w:pPr>
        <w:spacing w:after="0" w:line="360" w:lineRule="auto"/>
        <w:jc w:val="center"/>
        <w:rPr>
          <w:rFonts w:ascii="Arial" w:eastAsiaTheme="majorEastAsia" w:hAnsi="Arial" w:cs="Arial"/>
          <w:b/>
          <w:bCs/>
          <w:i/>
          <w:iCs/>
          <w:sz w:val="24"/>
        </w:rPr>
      </w:pPr>
    </w:p>
    <w:p w14:paraId="0996364A" w14:textId="77777777" w:rsidR="002D4695" w:rsidRPr="001378BC" w:rsidRDefault="002D4695" w:rsidP="002D4695">
      <w:pPr>
        <w:spacing w:after="0" w:line="360" w:lineRule="auto"/>
        <w:jc w:val="center"/>
        <w:rPr>
          <w:rFonts w:ascii="Arial" w:eastAsiaTheme="majorEastAsia" w:hAnsi="Arial" w:cs="Arial"/>
          <w:b/>
          <w:bCs/>
          <w:i/>
          <w:iCs/>
          <w:sz w:val="24"/>
        </w:rPr>
      </w:pPr>
    </w:p>
    <w:p w14:paraId="62AD5806" w14:textId="77777777" w:rsidR="002D4695" w:rsidRPr="001378BC" w:rsidRDefault="002D4695" w:rsidP="002D4695">
      <w:pPr>
        <w:spacing w:after="0" w:line="360" w:lineRule="auto"/>
        <w:jc w:val="center"/>
        <w:rPr>
          <w:rFonts w:ascii="Arial" w:eastAsiaTheme="majorEastAsia" w:hAnsi="Arial" w:cs="Arial"/>
          <w:b/>
          <w:bCs/>
          <w:i/>
          <w:iCs/>
          <w:sz w:val="24"/>
        </w:rPr>
      </w:pPr>
    </w:p>
    <w:p w14:paraId="2F16BF4A" w14:textId="77777777" w:rsidR="002D4695" w:rsidRPr="001378BC" w:rsidRDefault="002D4695" w:rsidP="002D4695">
      <w:pPr>
        <w:spacing w:after="0" w:line="360" w:lineRule="auto"/>
        <w:jc w:val="center"/>
        <w:rPr>
          <w:rFonts w:ascii="Arial" w:eastAsiaTheme="majorEastAsia" w:hAnsi="Arial" w:cs="Arial"/>
          <w:b/>
          <w:bCs/>
          <w:i/>
          <w:iCs/>
          <w:sz w:val="24"/>
        </w:rPr>
      </w:pPr>
    </w:p>
    <w:p w14:paraId="16B53CF2" w14:textId="77777777" w:rsidR="002D4695" w:rsidRPr="001378BC" w:rsidRDefault="002D4695" w:rsidP="002D4695">
      <w:pPr>
        <w:spacing w:after="0" w:line="360" w:lineRule="auto"/>
        <w:jc w:val="center"/>
        <w:rPr>
          <w:rFonts w:ascii="Arial" w:eastAsiaTheme="majorEastAsia" w:hAnsi="Arial" w:cs="Arial"/>
          <w:b/>
          <w:bCs/>
          <w:i/>
          <w:iCs/>
          <w:sz w:val="24"/>
        </w:rPr>
      </w:pPr>
    </w:p>
    <w:p w14:paraId="41EFD932" w14:textId="77777777" w:rsidR="002D4695" w:rsidRPr="001378BC" w:rsidRDefault="002D4695" w:rsidP="002D4695">
      <w:pPr>
        <w:spacing w:after="0" w:line="360" w:lineRule="auto"/>
        <w:jc w:val="center"/>
        <w:rPr>
          <w:rFonts w:ascii="Arial" w:eastAsiaTheme="majorEastAsia" w:hAnsi="Arial" w:cs="Arial"/>
          <w:b/>
          <w:bCs/>
          <w:i/>
          <w:iCs/>
          <w:sz w:val="24"/>
        </w:rPr>
      </w:pPr>
    </w:p>
    <w:p w14:paraId="296C1F5E" w14:textId="77777777" w:rsidR="002D4695" w:rsidRPr="001378BC" w:rsidRDefault="002D4695" w:rsidP="002D4695">
      <w:pPr>
        <w:spacing w:after="0" w:line="360" w:lineRule="auto"/>
        <w:jc w:val="center"/>
        <w:rPr>
          <w:rFonts w:ascii="Arial" w:eastAsiaTheme="majorEastAsia" w:hAnsi="Arial" w:cs="Arial"/>
          <w:b/>
          <w:bCs/>
          <w:i/>
          <w:iCs/>
          <w:sz w:val="24"/>
        </w:rPr>
      </w:pPr>
    </w:p>
    <w:p w14:paraId="33FC2893" w14:textId="77777777" w:rsidR="002D4695" w:rsidRPr="001378BC" w:rsidRDefault="002D4695" w:rsidP="002D4695">
      <w:pPr>
        <w:spacing w:after="0" w:line="360" w:lineRule="auto"/>
        <w:jc w:val="center"/>
        <w:rPr>
          <w:rFonts w:ascii="Arial" w:eastAsiaTheme="majorEastAsia" w:hAnsi="Arial" w:cs="Arial"/>
          <w:b/>
          <w:bCs/>
          <w:i/>
          <w:iCs/>
          <w:sz w:val="24"/>
        </w:rPr>
      </w:pPr>
    </w:p>
    <w:p w14:paraId="6BAD578E" w14:textId="77777777" w:rsidR="002D4695" w:rsidRPr="001378BC" w:rsidRDefault="002D4695" w:rsidP="002D4695">
      <w:pPr>
        <w:spacing w:after="0" w:line="360" w:lineRule="auto"/>
        <w:jc w:val="center"/>
        <w:rPr>
          <w:rFonts w:ascii="Arial" w:eastAsiaTheme="majorEastAsia" w:hAnsi="Arial" w:cs="Arial"/>
          <w:b/>
          <w:bCs/>
          <w:i/>
          <w:iCs/>
          <w:sz w:val="24"/>
        </w:rPr>
      </w:pPr>
    </w:p>
    <w:bookmarkEnd w:id="4"/>
    <w:bookmarkEnd w:id="5"/>
    <w:p w14:paraId="7404DFB7" w14:textId="77777777" w:rsidR="00C671F3" w:rsidRPr="001378BC" w:rsidRDefault="00EA312D" w:rsidP="00EA312D">
      <w:pPr>
        <w:spacing w:after="0" w:line="360" w:lineRule="auto"/>
        <w:jc w:val="center"/>
        <w:rPr>
          <w:rFonts w:ascii="Arial" w:eastAsiaTheme="minorEastAsia" w:hAnsi="Arial" w:cs="Arial"/>
          <w:sz w:val="24"/>
        </w:rPr>
      </w:pPr>
      <w:r w:rsidRPr="001378BC">
        <w:rPr>
          <w:rFonts w:ascii="Arial" w:eastAsiaTheme="majorEastAsia" w:hAnsi="Arial" w:cs="Arial"/>
          <w:b/>
          <w:bCs/>
          <w:iCs/>
          <w:sz w:val="44"/>
          <w:szCs w:val="40"/>
        </w:rPr>
        <w:t>C</w:t>
      </w:r>
      <w:r w:rsidR="003C38A6" w:rsidRPr="001378BC">
        <w:rPr>
          <w:rFonts w:ascii="Arial" w:eastAsiaTheme="majorEastAsia" w:hAnsi="Arial" w:cs="Arial"/>
          <w:b/>
          <w:bCs/>
          <w:iCs/>
          <w:sz w:val="44"/>
          <w:szCs w:val="40"/>
        </w:rPr>
        <w:t>apítulo</w:t>
      </w:r>
      <w:r w:rsidRPr="001378BC">
        <w:rPr>
          <w:rFonts w:ascii="Arial" w:eastAsiaTheme="majorEastAsia" w:hAnsi="Arial" w:cs="Arial"/>
          <w:b/>
          <w:bCs/>
          <w:iCs/>
          <w:sz w:val="44"/>
          <w:szCs w:val="40"/>
        </w:rPr>
        <w:t xml:space="preserve"> V.  A</w:t>
      </w:r>
      <w:r w:rsidR="003C38A6" w:rsidRPr="001378BC">
        <w:rPr>
          <w:rFonts w:ascii="Arial" w:eastAsiaTheme="majorEastAsia" w:hAnsi="Arial" w:cs="Arial"/>
          <w:b/>
          <w:bCs/>
          <w:iCs/>
          <w:sz w:val="44"/>
          <w:szCs w:val="40"/>
        </w:rPr>
        <w:t>vance en el Cumplimiento de Resultados</w:t>
      </w:r>
    </w:p>
    <w:p w14:paraId="7A075681" w14:textId="77777777" w:rsidR="00A61E93" w:rsidRPr="001378BC" w:rsidRDefault="00A61E93" w:rsidP="004C0514">
      <w:pPr>
        <w:spacing w:after="0" w:line="360" w:lineRule="auto"/>
        <w:rPr>
          <w:rFonts w:ascii="Arial" w:eastAsiaTheme="minorEastAsia" w:hAnsi="Arial" w:cs="Arial"/>
          <w:sz w:val="24"/>
        </w:rPr>
      </w:pPr>
      <w:r w:rsidRPr="001378BC">
        <w:rPr>
          <w:rFonts w:ascii="Arial" w:eastAsiaTheme="minorEastAsia" w:hAnsi="Arial" w:cs="Arial"/>
          <w:sz w:val="24"/>
        </w:rPr>
        <w:br w:type="page"/>
      </w:r>
    </w:p>
    <w:p w14:paraId="068E89C7" w14:textId="77777777" w:rsidR="00DA7A9A" w:rsidRPr="001378BC" w:rsidRDefault="00DA7A9A" w:rsidP="000E1EA2">
      <w:pPr>
        <w:spacing w:after="120" w:line="360" w:lineRule="auto"/>
        <w:ind w:left="284"/>
        <w:jc w:val="both"/>
        <w:rPr>
          <w:rFonts w:ascii="Arial" w:eastAsiaTheme="minorEastAsia" w:hAnsi="Arial" w:cs="Arial"/>
          <w:b/>
          <w:sz w:val="24"/>
        </w:rPr>
      </w:pPr>
      <w:r w:rsidRPr="001378BC">
        <w:rPr>
          <w:rFonts w:ascii="Arial" w:eastAsiaTheme="minorEastAsia" w:hAnsi="Arial" w:cs="Arial"/>
          <w:b/>
          <w:sz w:val="24"/>
        </w:rPr>
        <w:lastRenderedPageBreak/>
        <w:t>15. Completar la siguiente tabla:</w:t>
      </w:r>
    </w:p>
    <w:p w14:paraId="254854F6" w14:textId="77777777" w:rsidR="00E5082A" w:rsidRPr="001378BC" w:rsidRDefault="002D4695" w:rsidP="000E1EA2">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p>
    <w:p w14:paraId="62F027A6" w14:textId="7DE17E33" w:rsidR="00E5082A" w:rsidRPr="001378BC" w:rsidRDefault="00615D87" w:rsidP="000E1EA2">
      <w:pPr>
        <w:spacing w:after="120" w:line="360" w:lineRule="auto"/>
        <w:jc w:val="both"/>
        <w:rPr>
          <w:rFonts w:ascii="Arial" w:eastAsiaTheme="minorEastAsia" w:hAnsi="Arial" w:cs="Arial"/>
          <w:sz w:val="24"/>
        </w:rPr>
      </w:pPr>
      <w:r w:rsidRPr="001378BC">
        <w:rPr>
          <w:rFonts w:ascii="Arial" w:eastAsiaTheme="minorEastAsia" w:hAnsi="Arial" w:cs="Arial"/>
          <w:sz w:val="24"/>
        </w:rPr>
        <w:t xml:space="preserve">Al interior de la documentacion de gabinete proporcionada por el ente ejecutor destacan dos documentos: “Estructura Presupuestaria para el Seguimiento de los Recursos 2014” y </w:t>
      </w:r>
      <w:r w:rsidRPr="001378BC">
        <w:rPr>
          <w:rFonts w:ascii="Arial" w:hAnsi="Arial" w:cs="Arial"/>
          <w:sz w:val="24"/>
        </w:rPr>
        <w:t xml:space="preserve">“Cumplimiento de Captura del Recursos” en ellos se localiza el registro de: </w:t>
      </w:r>
      <w:r w:rsidRPr="001378BC">
        <w:rPr>
          <w:rFonts w:ascii="Arial" w:eastAsiaTheme="minorEastAsia" w:hAnsi="Arial" w:cs="Arial"/>
          <w:sz w:val="24"/>
        </w:rPr>
        <w:t>el origen de los recursos, los recursos pagados, los recursos comprometidos, los recursos pendientes de aplicar y los recursos ejercidos</w:t>
      </w:r>
      <w:r w:rsidR="006C4E17" w:rsidRPr="001378BC">
        <w:rPr>
          <w:rFonts w:ascii="Arial" w:eastAsiaTheme="minorEastAsia" w:hAnsi="Arial" w:cs="Arial"/>
          <w:sz w:val="24"/>
        </w:rPr>
        <w:t>, (Ver Tabla Nº 3)</w:t>
      </w:r>
      <w:r w:rsidRPr="001378BC">
        <w:rPr>
          <w:rFonts w:ascii="Arial" w:eastAsiaTheme="minorEastAsia" w:hAnsi="Arial" w:cs="Arial"/>
          <w:sz w:val="24"/>
        </w:rPr>
        <w:t>.</w:t>
      </w:r>
    </w:p>
    <w:p w14:paraId="21282411" w14:textId="1BFC6EEE" w:rsidR="003F7416" w:rsidRPr="001378BC" w:rsidRDefault="003F7416" w:rsidP="003F7416">
      <w:pPr>
        <w:spacing w:after="120" w:line="360" w:lineRule="auto"/>
        <w:jc w:val="center"/>
        <w:rPr>
          <w:rFonts w:ascii="Arial" w:eastAsiaTheme="minorEastAsia" w:hAnsi="Arial" w:cs="Arial"/>
          <w:b/>
          <w:sz w:val="24"/>
        </w:rPr>
      </w:pPr>
      <w:r w:rsidRPr="001378BC">
        <w:rPr>
          <w:rFonts w:ascii="Arial" w:eastAsiaTheme="minorEastAsia" w:hAnsi="Arial" w:cs="Arial"/>
          <w:b/>
          <w:sz w:val="24"/>
        </w:rPr>
        <w:t>Tabla N° 3 Cumplimiento de la Captura del Recurso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5"/>
        <w:gridCol w:w="1717"/>
        <w:gridCol w:w="1593"/>
        <w:gridCol w:w="1593"/>
        <w:gridCol w:w="1593"/>
        <w:gridCol w:w="1593"/>
      </w:tblGrid>
      <w:tr w:rsidR="007208C6" w:rsidRPr="001378BC" w14:paraId="51823D79" w14:textId="77777777" w:rsidTr="003F7416">
        <w:trPr>
          <w:trHeight w:val="300"/>
        </w:trPr>
        <w:tc>
          <w:tcPr>
            <w:tcW w:w="0" w:type="auto"/>
            <w:shd w:val="clear" w:color="auto" w:fill="92D050"/>
            <w:noWrap/>
            <w:vAlign w:val="center"/>
            <w:hideMark/>
          </w:tcPr>
          <w:p w14:paraId="5F0106B6" w14:textId="77777777" w:rsidR="007208C6" w:rsidRPr="001378BC" w:rsidRDefault="007208C6" w:rsidP="007208C6">
            <w:pPr>
              <w:spacing w:after="0" w:line="240" w:lineRule="auto"/>
              <w:jc w:val="center"/>
              <w:rPr>
                <w:rFonts w:ascii="Calibri" w:eastAsia="Times New Roman" w:hAnsi="Calibri" w:cs="Calibri"/>
                <w:b/>
                <w:color w:val="FFFFFF" w:themeColor="background1"/>
                <w:sz w:val="24"/>
                <w:lang w:eastAsia="es-MX"/>
              </w:rPr>
            </w:pPr>
            <w:r w:rsidRPr="001378BC">
              <w:rPr>
                <w:rFonts w:ascii="Calibri" w:eastAsia="Times New Roman" w:hAnsi="Calibri" w:cs="Calibri"/>
                <w:b/>
                <w:color w:val="FFFFFF" w:themeColor="background1"/>
                <w:sz w:val="24"/>
                <w:lang w:eastAsia="es-MX"/>
              </w:rPr>
              <w:t>Ciclo del Recurso</w:t>
            </w:r>
          </w:p>
        </w:tc>
        <w:tc>
          <w:tcPr>
            <w:tcW w:w="0" w:type="auto"/>
            <w:shd w:val="clear" w:color="auto" w:fill="92D050"/>
            <w:noWrap/>
            <w:vAlign w:val="center"/>
            <w:hideMark/>
          </w:tcPr>
          <w:p w14:paraId="456B64A9" w14:textId="77777777" w:rsidR="007208C6" w:rsidRPr="001378BC" w:rsidRDefault="007208C6" w:rsidP="007208C6">
            <w:pPr>
              <w:spacing w:after="0" w:line="240" w:lineRule="auto"/>
              <w:jc w:val="center"/>
              <w:rPr>
                <w:rFonts w:ascii="Calibri" w:eastAsia="Times New Roman" w:hAnsi="Calibri" w:cs="Calibri"/>
                <w:b/>
                <w:color w:val="FFFFFF" w:themeColor="background1"/>
                <w:sz w:val="24"/>
                <w:lang w:eastAsia="es-MX"/>
              </w:rPr>
            </w:pPr>
            <w:r w:rsidRPr="001378BC">
              <w:rPr>
                <w:rFonts w:ascii="Calibri" w:eastAsia="Times New Roman" w:hAnsi="Calibri" w:cs="Calibri"/>
                <w:b/>
                <w:color w:val="FFFFFF" w:themeColor="background1"/>
                <w:sz w:val="24"/>
                <w:lang w:eastAsia="es-MX"/>
              </w:rPr>
              <w:t>Tipo del Recurso</w:t>
            </w:r>
          </w:p>
        </w:tc>
        <w:tc>
          <w:tcPr>
            <w:tcW w:w="0" w:type="auto"/>
            <w:shd w:val="clear" w:color="auto" w:fill="92D050"/>
            <w:noWrap/>
            <w:vAlign w:val="center"/>
            <w:hideMark/>
          </w:tcPr>
          <w:p w14:paraId="44017A7D" w14:textId="77777777" w:rsidR="007208C6" w:rsidRPr="001378BC" w:rsidRDefault="007208C6" w:rsidP="007208C6">
            <w:pPr>
              <w:spacing w:after="0" w:line="240" w:lineRule="auto"/>
              <w:jc w:val="center"/>
              <w:rPr>
                <w:rFonts w:ascii="Calibri" w:eastAsia="Times New Roman" w:hAnsi="Calibri" w:cs="Calibri"/>
                <w:b/>
                <w:color w:val="FFFFFF" w:themeColor="background1"/>
                <w:sz w:val="24"/>
                <w:lang w:eastAsia="es-MX"/>
              </w:rPr>
            </w:pPr>
            <w:r w:rsidRPr="001378BC">
              <w:rPr>
                <w:rFonts w:ascii="Calibri" w:eastAsia="Times New Roman" w:hAnsi="Calibri" w:cs="Calibri"/>
                <w:b/>
                <w:color w:val="FFFFFF" w:themeColor="background1"/>
                <w:sz w:val="24"/>
                <w:lang w:eastAsia="es-MX"/>
              </w:rPr>
              <w:t>Total Anual</w:t>
            </w:r>
          </w:p>
        </w:tc>
        <w:tc>
          <w:tcPr>
            <w:tcW w:w="0" w:type="auto"/>
            <w:shd w:val="clear" w:color="auto" w:fill="92D050"/>
            <w:noWrap/>
            <w:vAlign w:val="center"/>
            <w:hideMark/>
          </w:tcPr>
          <w:p w14:paraId="07C4F81D" w14:textId="77777777" w:rsidR="007208C6" w:rsidRPr="001378BC" w:rsidRDefault="007208C6" w:rsidP="007208C6">
            <w:pPr>
              <w:spacing w:after="0" w:line="240" w:lineRule="auto"/>
              <w:jc w:val="center"/>
              <w:rPr>
                <w:rFonts w:ascii="Calibri" w:eastAsia="Times New Roman" w:hAnsi="Calibri" w:cs="Calibri"/>
                <w:b/>
                <w:color w:val="FFFFFF" w:themeColor="background1"/>
                <w:sz w:val="24"/>
                <w:lang w:eastAsia="es-MX"/>
              </w:rPr>
            </w:pPr>
            <w:r w:rsidRPr="001378BC">
              <w:rPr>
                <w:rFonts w:ascii="Calibri" w:eastAsia="Times New Roman" w:hAnsi="Calibri" w:cs="Calibri"/>
                <w:b/>
                <w:color w:val="FFFFFF" w:themeColor="background1"/>
                <w:sz w:val="24"/>
                <w:lang w:eastAsia="es-MX"/>
              </w:rPr>
              <w:t>Aprobado</w:t>
            </w:r>
          </w:p>
        </w:tc>
        <w:tc>
          <w:tcPr>
            <w:tcW w:w="0" w:type="auto"/>
            <w:shd w:val="clear" w:color="auto" w:fill="92D050"/>
            <w:noWrap/>
            <w:vAlign w:val="center"/>
            <w:hideMark/>
          </w:tcPr>
          <w:p w14:paraId="2A6F16D3" w14:textId="77777777" w:rsidR="007208C6" w:rsidRPr="001378BC" w:rsidRDefault="007208C6" w:rsidP="007208C6">
            <w:pPr>
              <w:spacing w:after="0" w:line="240" w:lineRule="auto"/>
              <w:jc w:val="center"/>
              <w:rPr>
                <w:rFonts w:ascii="Calibri" w:eastAsia="Times New Roman" w:hAnsi="Calibri" w:cs="Calibri"/>
                <w:b/>
                <w:color w:val="FFFFFF" w:themeColor="background1"/>
                <w:sz w:val="24"/>
                <w:lang w:eastAsia="es-MX"/>
              </w:rPr>
            </w:pPr>
            <w:r w:rsidRPr="001378BC">
              <w:rPr>
                <w:rFonts w:ascii="Calibri" w:eastAsia="Times New Roman" w:hAnsi="Calibri" w:cs="Calibri"/>
                <w:b/>
                <w:color w:val="FFFFFF" w:themeColor="background1"/>
                <w:sz w:val="24"/>
                <w:lang w:eastAsia="es-MX"/>
              </w:rPr>
              <w:t>Modificado</w:t>
            </w:r>
          </w:p>
        </w:tc>
        <w:tc>
          <w:tcPr>
            <w:tcW w:w="0" w:type="auto"/>
            <w:shd w:val="clear" w:color="auto" w:fill="92D050"/>
            <w:noWrap/>
            <w:vAlign w:val="center"/>
            <w:hideMark/>
          </w:tcPr>
          <w:p w14:paraId="02CB6F87" w14:textId="77777777" w:rsidR="007208C6" w:rsidRPr="001378BC" w:rsidRDefault="007208C6" w:rsidP="007208C6">
            <w:pPr>
              <w:spacing w:after="0" w:line="240" w:lineRule="auto"/>
              <w:jc w:val="center"/>
              <w:rPr>
                <w:rFonts w:ascii="Calibri" w:eastAsia="Times New Roman" w:hAnsi="Calibri" w:cs="Calibri"/>
                <w:b/>
                <w:color w:val="FFFFFF" w:themeColor="background1"/>
                <w:sz w:val="24"/>
                <w:lang w:eastAsia="es-MX"/>
              </w:rPr>
            </w:pPr>
            <w:r w:rsidRPr="001378BC">
              <w:rPr>
                <w:rFonts w:ascii="Calibri" w:eastAsia="Times New Roman" w:hAnsi="Calibri" w:cs="Calibri"/>
                <w:b/>
                <w:color w:val="FFFFFF" w:themeColor="background1"/>
                <w:sz w:val="24"/>
                <w:lang w:eastAsia="es-MX"/>
              </w:rPr>
              <w:t>Ejercido</w:t>
            </w:r>
          </w:p>
        </w:tc>
      </w:tr>
      <w:tr w:rsidR="007208C6" w:rsidRPr="001378BC" w14:paraId="48AB5AE5" w14:textId="77777777" w:rsidTr="007208C6">
        <w:trPr>
          <w:trHeight w:val="1200"/>
        </w:trPr>
        <w:tc>
          <w:tcPr>
            <w:tcW w:w="0" w:type="auto"/>
            <w:shd w:val="clear" w:color="auto" w:fill="auto"/>
            <w:vAlign w:val="center"/>
            <w:hideMark/>
          </w:tcPr>
          <w:p w14:paraId="0C7D23FA" w14:textId="77777777" w:rsidR="007208C6" w:rsidRPr="001378BC" w:rsidRDefault="007208C6" w:rsidP="007208C6">
            <w:pPr>
              <w:spacing w:after="0" w:line="240" w:lineRule="auto"/>
              <w:jc w:val="center"/>
              <w:rPr>
                <w:rFonts w:ascii="Calibri" w:eastAsia="Times New Roman" w:hAnsi="Calibri" w:cs="Calibri"/>
                <w:color w:val="000000"/>
                <w:sz w:val="24"/>
                <w:lang w:eastAsia="es-MX"/>
              </w:rPr>
            </w:pPr>
            <w:r w:rsidRPr="001378BC">
              <w:rPr>
                <w:rFonts w:ascii="Calibri" w:eastAsia="Times New Roman" w:hAnsi="Calibri" w:cs="Calibri"/>
                <w:color w:val="000000"/>
                <w:sz w:val="24"/>
                <w:lang w:eastAsia="es-MX"/>
              </w:rPr>
              <w:t xml:space="preserve">2013 </w:t>
            </w:r>
          </w:p>
        </w:tc>
        <w:tc>
          <w:tcPr>
            <w:tcW w:w="0" w:type="auto"/>
            <w:shd w:val="clear" w:color="auto" w:fill="auto"/>
            <w:vAlign w:val="center"/>
            <w:hideMark/>
          </w:tcPr>
          <w:p w14:paraId="37D9F035" w14:textId="77777777" w:rsidR="007208C6" w:rsidRPr="001378BC" w:rsidRDefault="007208C6" w:rsidP="007208C6">
            <w:pPr>
              <w:spacing w:after="0" w:line="240" w:lineRule="auto"/>
              <w:jc w:val="center"/>
              <w:rPr>
                <w:rFonts w:ascii="Calibri" w:eastAsia="Times New Roman" w:hAnsi="Calibri" w:cs="Calibri"/>
                <w:color w:val="000000"/>
                <w:sz w:val="24"/>
                <w:lang w:eastAsia="es-MX"/>
              </w:rPr>
            </w:pPr>
            <w:r w:rsidRPr="001378BC">
              <w:rPr>
                <w:rFonts w:ascii="Calibri" w:eastAsia="Times New Roman" w:hAnsi="Calibri" w:cs="Calibri"/>
                <w:color w:val="000000"/>
                <w:sz w:val="24"/>
                <w:lang w:eastAsia="es-MX"/>
              </w:rPr>
              <w:t>Aportaciones Federales para Entidades y Municipios</w:t>
            </w:r>
          </w:p>
        </w:tc>
        <w:tc>
          <w:tcPr>
            <w:tcW w:w="0" w:type="auto"/>
            <w:shd w:val="clear" w:color="auto" w:fill="auto"/>
            <w:noWrap/>
            <w:vAlign w:val="center"/>
            <w:hideMark/>
          </w:tcPr>
          <w:p w14:paraId="3EE0F88C" w14:textId="77777777" w:rsidR="007208C6" w:rsidRPr="001378BC" w:rsidRDefault="007208C6" w:rsidP="007208C6">
            <w:pPr>
              <w:spacing w:after="0" w:line="240" w:lineRule="auto"/>
              <w:jc w:val="right"/>
              <w:rPr>
                <w:rFonts w:ascii="Calibri" w:eastAsia="Times New Roman" w:hAnsi="Calibri" w:cs="Calibri"/>
                <w:color w:val="000000"/>
                <w:sz w:val="24"/>
                <w:lang w:eastAsia="es-MX"/>
              </w:rPr>
            </w:pPr>
            <w:r w:rsidRPr="001378BC">
              <w:rPr>
                <w:rFonts w:ascii="Calibri" w:eastAsia="Times New Roman" w:hAnsi="Calibri" w:cs="Calibri"/>
                <w:color w:val="000000"/>
                <w:sz w:val="24"/>
                <w:lang w:eastAsia="es-MX"/>
              </w:rPr>
              <w:t>165,389,114.00</w:t>
            </w:r>
          </w:p>
        </w:tc>
        <w:tc>
          <w:tcPr>
            <w:tcW w:w="0" w:type="auto"/>
            <w:shd w:val="clear" w:color="auto" w:fill="auto"/>
            <w:noWrap/>
            <w:vAlign w:val="center"/>
            <w:hideMark/>
          </w:tcPr>
          <w:p w14:paraId="57ABDDC9" w14:textId="77777777" w:rsidR="007208C6" w:rsidRPr="001378BC" w:rsidRDefault="007208C6" w:rsidP="007208C6">
            <w:pPr>
              <w:spacing w:after="0" w:line="240" w:lineRule="auto"/>
              <w:jc w:val="right"/>
              <w:rPr>
                <w:rFonts w:ascii="Calibri" w:eastAsia="Times New Roman" w:hAnsi="Calibri" w:cs="Calibri"/>
                <w:color w:val="000000"/>
                <w:sz w:val="24"/>
                <w:lang w:eastAsia="es-MX"/>
              </w:rPr>
            </w:pPr>
            <w:r w:rsidRPr="001378BC">
              <w:rPr>
                <w:rFonts w:ascii="Calibri" w:eastAsia="Times New Roman" w:hAnsi="Calibri" w:cs="Calibri"/>
                <w:color w:val="000000"/>
                <w:sz w:val="24"/>
                <w:lang w:eastAsia="es-MX"/>
              </w:rPr>
              <w:t>165,389,114.00</w:t>
            </w:r>
          </w:p>
        </w:tc>
        <w:tc>
          <w:tcPr>
            <w:tcW w:w="0" w:type="auto"/>
            <w:shd w:val="clear" w:color="auto" w:fill="auto"/>
            <w:noWrap/>
            <w:vAlign w:val="center"/>
            <w:hideMark/>
          </w:tcPr>
          <w:p w14:paraId="77685A6F" w14:textId="77777777" w:rsidR="007208C6" w:rsidRPr="001378BC" w:rsidRDefault="007208C6" w:rsidP="007208C6">
            <w:pPr>
              <w:spacing w:after="0" w:line="240" w:lineRule="auto"/>
              <w:jc w:val="right"/>
              <w:rPr>
                <w:rFonts w:ascii="Calibri" w:eastAsia="Times New Roman" w:hAnsi="Calibri" w:cs="Calibri"/>
                <w:color w:val="000000"/>
                <w:sz w:val="24"/>
                <w:lang w:eastAsia="es-MX"/>
              </w:rPr>
            </w:pPr>
            <w:r w:rsidRPr="001378BC">
              <w:rPr>
                <w:rFonts w:ascii="Calibri" w:eastAsia="Times New Roman" w:hAnsi="Calibri" w:cs="Calibri"/>
                <w:color w:val="000000"/>
                <w:sz w:val="24"/>
                <w:lang w:eastAsia="es-MX"/>
              </w:rPr>
              <w:t>165,389,114.00</w:t>
            </w:r>
          </w:p>
        </w:tc>
        <w:tc>
          <w:tcPr>
            <w:tcW w:w="0" w:type="auto"/>
            <w:shd w:val="clear" w:color="auto" w:fill="auto"/>
            <w:noWrap/>
            <w:vAlign w:val="center"/>
            <w:hideMark/>
          </w:tcPr>
          <w:p w14:paraId="79623C2C" w14:textId="77777777" w:rsidR="007208C6" w:rsidRPr="001378BC" w:rsidRDefault="007208C6" w:rsidP="007208C6">
            <w:pPr>
              <w:spacing w:after="0" w:line="240" w:lineRule="auto"/>
              <w:jc w:val="right"/>
              <w:rPr>
                <w:rFonts w:ascii="Calibri" w:eastAsia="Times New Roman" w:hAnsi="Calibri" w:cs="Calibri"/>
                <w:color w:val="000000"/>
                <w:sz w:val="24"/>
                <w:lang w:eastAsia="es-MX"/>
              </w:rPr>
            </w:pPr>
            <w:r w:rsidRPr="001378BC">
              <w:rPr>
                <w:rFonts w:ascii="Calibri" w:eastAsia="Times New Roman" w:hAnsi="Calibri" w:cs="Calibri"/>
                <w:color w:val="000000"/>
                <w:sz w:val="24"/>
                <w:lang w:eastAsia="es-MX"/>
              </w:rPr>
              <w:t>107,151,758.00</w:t>
            </w:r>
          </w:p>
        </w:tc>
      </w:tr>
      <w:tr w:rsidR="007208C6" w:rsidRPr="001378BC" w14:paraId="28A8E1C6" w14:textId="77777777" w:rsidTr="007208C6">
        <w:trPr>
          <w:trHeight w:val="1200"/>
        </w:trPr>
        <w:tc>
          <w:tcPr>
            <w:tcW w:w="0" w:type="auto"/>
            <w:shd w:val="clear" w:color="auto" w:fill="auto"/>
            <w:vAlign w:val="center"/>
            <w:hideMark/>
          </w:tcPr>
          <w:p w14:paraId="70CAE738" w14:textId="2969A27C" w:rsidR="007208C6" w:rsidRPr="001378BC" w:rsidRDefault="007208C6" w:rsidP="007208C6">
            <w:pPr>
              <w:spacing w:after="0" w:line="240" w:lineRule="auto"/>
              <w:jc w:val="center"/>
              <w:rPr>
                <w:rFonts w:ascii="Calibri" w:eastAsia="Times New Roman" w:hAnsi="Calibri" w:cs="Calibri"/>
                <w:color w:val="000000"/>
                <w:sz w:val="24"/>
                <w:lang w:eastAsia="es-MX"/>
              </w:rPr>
            </w:pPr>
            <w:r w:rsidRPr="001378BC">
              <w:rPr>
                <w:rFonts w:ascii="Calibri" w:eastAsia="Times New Roman" w:hAnsi="Calibri" w:cs="Calibri"/>
                <w:color w:val="000000"/>
                <w:sz w:val="24"/>
                <w:lang w:eastAsia="es-MX"/>
              </w:rPr>
              <w:t xml:space="preserve">2014 </w:t>
            </w:r>
          </w:p>
        </w:tc>
        <w:tc>
          <w:tcPr>
            <w:tcW w:w="0" w:type="auto"/>
            <w:shd w:val="clear" w:color="auto" w:fill="auto"/>
            <w:vAlign w:val="center"/>
            <w:hideMark/>
          </w:tcPr>
          <w:p w14:paraId="33153BFE" w14:textId="77777777" w:rsidR="007208C6" w:rsidRPr="001378BC" w:rsidRDefault="007208C6" w:rsidP="007208C6">
            <w:pPr>
              <w:spacing w:after="0" w:line="240" w:lineRule="auto"/>
              <w:jc w:val="center"/>
              <w:rPr>
                <w:rFonts w:ascii="Calibri" w:eastAsia="Times New Roman" w:hAnsi="Calibri" w:cs="Calibri"/>
                <w:color w:val="000000"/>
                <w:sz w:val="24"/>
                <w:lang w:eastAsia="es-MX"/>
              </w:rPr>
            </w:pPr>
            <w:r w:rsidRPr="001378BC">
              <w:rPr>
                <w:rFonts w:ascii="Calibri" w:eastAsia="Times New Roman" w:hAnsi="Calibri" w:cs="Calibri"/>
                <w:color w:val="000000"/>
                <w:sz w:val="24"/>
                <w:lang w:eastAsia="es-MX"/>
              </w:rPr>
              <w:t>Aportaciones Federales para Entidades y Municipios</w:t>
            </w:r>
          </w:p>
        </w:tc>
        <w:tc>
          <w:tcPr>
            <w:tcW w:w="0" w:type="auto"/>
            <w:shd w:val="clear" w:color="auto" w:fill="auto"/>
            <w:noWrap/>
            <w:vAlign w:val="center"/>
            <w:hideMark/>
          </w:tcPr>
          <w:p w14:paraId="50AB416F" w14:textId="77777777" w:rsidR="007208C6" w:rsidRPr="001378BC" w:rsidRDefault="007208C6" w:rsidP="007208C6">
            <w:pPr>
              <w:spacing w:after="0" w:line="240" w:lineRule="auto"/>
              <w:jc w:val="right"/>
              <w:rPr>
                <w:rFonts w:ascii="Calibri" w:eastAsia="Times New Roman" w:hAnsi="Calibri" w:cs="Calibri"/>
                <w:color w:val="000000"/>
                <w:sz w:val="24"/>
                <w:lang w:eastAsia="es-MX"/>
              </w:rPr>
            </w:pPr>
            <w:r w:rsidRPr="001378BC">
              <w:rPr>
                <w:rFonts w:ascii="Calibri" w:eastAsia="Times New Roman" w:hAnsi="Calibri" w:cs="Calibri"/>
                <w:color w:val="000000"/>
                <w:sz w:val="24"/>
                <w:lang w:eastAsia="es-MX"/>
              </w:rPr>
              <w:t>177,637,527.00</w:t>
            </w:r>
          </w:p>
        </w:tc>
        <w:tc>
          <w:tcPr>
            <w:tcW w:w="0" w:type="auto"/>
            <w:shd w:val="clear" w:color="auto" w:fill="auto"/>
            <w:noWrap/>
            <w:vAlign w:val="center"/>
            <w:hideMark/>
          </w:tcPr>
          <w:p w14:paraId="54FA2813" w14:textId="77777777" w:rsidR="007208C6" w:rsidRPr="001378BC" w:rsidRDefault="007208C6" w:rsidP="007208C6">
            <w:pPr>
              <w:spacing w:after="0" w:line="240" w:lineRule="auto"/>
              <w:jc w:val="right"/>
              <w:rPr>
                <w:rFonts w:ascii="Calibri" w:eastAsia="Times New Roman" w:hAnsi="Calibri" w:cs="Calibri"/>
                <w:color w:val="000000"/>
                <w:sz w:val="24"/>
                <w:lang w:eastAsia="es-MX"/>
              </w:rPr>
            </w:pPr>
            <w:r w:rsidRPr="001378BC">
              <w:rPr>
                <w:rFonts w:ascii="Calibri" w:eastAsia="Times New Roman" w:hAnsi="Calibri" w:cs="Calibri"/>
                <w:color w:val="000000"/>
                <w:sz w:val="24"/>
                <w:lang w:eastAsia="es-MX"/>
              </w:rPr>
              <w:t>177,637,527.00</w:t>
            </w:r>
          </w:p>
        </w:tc>
        <w:tc>
          <w:tcPr>
            <w:tcW w:w="0" w:type="auto"/>
            <w:shd w:val="clear" w:color="auto" w:fill="auto"/>
            <w:noWrap/>
            <w:vAlign w:val="center"/>
            <w:hideMark/>
          </w:tcPr>
          <w:p w14:paraId="1BE03832" w14:textId="77777777" w:rsidR="007208C6" w:rsidRPr="001378BC" w:rsidRDefault="007208C6" w:rsidP="007208C6">
            <w:pPr>
              <w:spacing w:after="0" w:line="240" w:lineRule="auto"/>
              <w:jc w:val="right"/>
              <w:rPr>
                <w:rFonts w:ascii="Calibri" w:eastAsia="Times New Roman" w:hAnsi="Calibri" w:cs="Calibri"/>
                <w:color w:val="000000"/>
                <w:sz w:val="24"/>
                <w:lang w:eastAsia="es-MX"/>
              </w:rPr>
            </w:pPr>
            <w:r w:rsidRPr="001378BC">
              <w:rPr>
                <w:rFonts w:ascii="Calibri" w:eastAsia="Times New Roman" w:hAnsi="Calibri" w:cs="Calibri"/>
                <w:color w:val="000000"/>
                <w:sz w:val="24"/>
                <w:lang w:eastAsia="es-MX"/>
              </w:rPr>
              <w:t>177,637,527.00</w:t>
            </w:r>
          </w:p>
        </w:tc>
        <w:tc>
          <w:tcPr>
            <w:tcW w:w="0" w:type="auto"/>
            <w:shd w:val="clear" w:color="auto" w:fill="auto"/>
            <w:noWrap/>
            <w:vAlign w:val="center"/>
            <w:hideMark/>
          </w:tcPr>
          <w:p w14:paraId="03D8A119" w14:textId="77777777" w:rsidR="007208C6" w:rsidRPr="001378BC" w:rsidRDefault="007208C6" w:rsidP="007208C6">
            <w:pPr>
              <w:spacing w:after="0" w:line="240" w:lineRule="auto"/>
              <w:jc w:val="right"/>
              <w:rPr>
                <w:rFonts w:ascii="Calibri" w:eastAsia="Times New Roman" w:hAnsi="Calibri" w:cs="Calibri"/>
                <w:color w:val="000000"/>
                <w:sz w:val="24"/>
                <w:lang w:eastAsia="es-MX"/>
              </w:rPr>
            </w:pPr>
            <w:r w:rsidRPr="001378BC">
              <w:rPr>
                <w:rFonts w:ascii="Calibri" w:eastAsia="Times New Roman" w:hAnsi="Calibri" w:cs="Calibri"/>
                <w:color w:val="000000"/>
                <w:sz w:val="24"/>
                <w:lang w:eastAsia="es-MX"/>
              </w:rPr>
              <w:t>136,897,407.00</w:t>
            </w:r>
          </w:p>
        </w:tc>
      </w:tr>
    </w:tbl>
    <w:p w14:paraId="25F4D7C4" w14:textId="66BD5AE6" w:rsidR="00615D87" w:rsidRPr="001378BC" w:rsidRDefault="00615D87" w:rsidP="004C0514">
      <w:pPr>
        <w:spacing w:after="0" w:line="360" w:lineRule="auto"/>
        <w:jc w:val="both"/>
        <w:rPr>
          <w:rFonts w:ascii="Arial" w:eastAsiaTheme="minorEastAsia" w:hAnsi="Arial" w:cs="Arial"/>
          <w:sz w:val="24"/>
        </w:rPr>
      </w:pPr>
      <w:r w:rsidRPr="001378BC">
        <w:rPr>
          <w:rFonts w:ascii="Arial" w:eastAsiaTheme="minorEastAsia" w:hAnsi="Arial" w:cs="Arial"/>
          <w:noProof/>
          <w:sz w:val="24"/>
          <w:highlight w:val="yellow"/>
          <w:lang w:val="es-ES_tradnl" w:eastAsia="es-ES_tradnl"/>
        </w:rPr>
        <mc:AlternateContent>
          <mc:Choice Requires="wps">
            <w:drawing>
              <wp:anchor distT="45720" distB="45720" distL="114300" distR="114300" simplePos="0" relativeHeight="251662336" behindDoc="0" locked="0" layoutInCell="1" allowOverlap="1" wp14:anchorId="1480FA94" wp14:editId="09550A4A">
                <wp:simplePos x="0" y="0"/>
                <wp:positionH relativeFrom="margin">
                  <wp:posOffset>0</wp:posOffset>
                </wp:positionH>
                <wp:positionV relativeFrom="paragraph">
                  <wp:posOffset>138430</wp:posOffset>
                </wp:positionV>
                <wp:extent cx="6210300" cy="542925"/>
                <wp:effectExtent l="0" t="0" r="1270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42925"/>
                        </a:xfrm>
                        <a:prstGeom prst="rect">
                          <a:avLst/>
                        </a:prstGeom>
                        <a:solidFill>
                          <a:srgbClr val="FFFFFF"/>
                        </a:solidFill>
                        <a:ln w="9525">
                          <a:noFill/>
                          <a:miter lim="800000"/>
                          <a:headEnd/>
                          <a:tailEnd/>
                        </a:ln>
                      </wps:spPr>
                      <wps:txbx>
                        <w:txbxContent>
                          <w:p w14:paraId="10CED273" w14:textId="77777777" w:rsidR="00DA65A1" w:rsidRPr="000E1EA2" w:rsidRDefault="00DA65A1" w:rsidP="000E1EA2">
                            <w:pPr>
                              <w:spacing w:before="100" w:beforeAutospacing="1" w:after="100" w:afterAutospacing="1" w:line="240" w:lineRule="auto"/>
                              <w:jc w:val="center"/>
                              <w:textAlignment w:val="top"/>
                              <w:rPr>
                                <w:rFonts w:ascii="Arial" w:eastAsia="Times New Roman" w:hAnsi="Arial" w:cs="Arial"/>
                                <w:sz w:val="18"/>
                                <w:szCs w:val="18"/>
                                <w:lang w:val="es-ES" w:eastAsia="es-MX"/>
                              </w:rPr>
                            </w:pPr>
                            <w:r w:rsidRPr="00615D87">
                              <w:rPr>
                                <w:rFonts w:ascii="Arial" w:hAnsi="Arial" w:cs="Arial"/>
                                <w:sz w:val="18"/>
                                <w:szCs w:val="18"/>
                              </w:rPr>
                              <w:t xml:space="preserve">Fuente: Elaboración de INDETEC con datos extraídos del documento </w:t>
                            </w:r>
                            <w:r w:rsidRPr="00615D87">
                              <w:rPr>
                                <w:rFonts w:ascii="Arial" w:eastAsiaTheme="minorEastAsia" w:hAnsi="Arial" w:cs="Arial"/>
                                <w:sz w:val="18"/>
                                <w:szCs w:val="18"/>
                              </w:rPr>
                              <w:t>“Estructura Presupuestaria para el Seguimiento de los Recursos 2014”</w:t>
                            </w:r>
                            <w:r w:rsidRPr="00615D87">
                              <w:rPr>
                                <w:rFonts w:ascii="Arial" w:hAnsi="Arial" w:cs="Arial"/>
                                <w:sz w:val="18"/>
                                <w:szCs w:val="18"/>
                              </w:rPr>
                              <w:t xml:space="preserve"> y el documento “Cumplimiento de Captura del Recursos”, ambos de gabinete enviados por el Estado de Yucatán, información de la </w:t>
                            </w:r>
                            <w:r w:rsidRPr="00615D87">
                              <w:rPr>
                                <w:rFonts w:ascii="Arial" w:eastAsiaTheme="minorEastAsia" w:hAnsi="Arial" w:cs="Arial"/>
                                <w:sz w:val="18"/>
                                <w:szCs w:val="18"/>
                              </w:rPr>
                              <w:t>Unidad encargada de ejecutar los recursos del Fondo.</w:t>
                            </w:r>
                          </w:p>
                          <w:p w14:paraId="696C4218" w14:textId="77777777" w:rsidR="00DA65A1" w:rsidRPr="003F4221" w:rsidRDefault="00DA65A1" w:rsidP="000E1EA2">
                            <w:pPr>
                              <w:jc w:val="center"/>
                              <w:rPr>
                                <w:rFonts w:ascii="Arial" w:hAnsi="Arial" w:cs="Arial"/>
                                <w:sz w:val="18"/>
                                <w:szCs w:val="18"/>
                                <w:lang w:val="es-ES"/>
                              </w:rPr>
                            </w:pPr>
                          </w:p>
                          <w:p w14:paraId="79307506" w14:textId="77777777" w:rsidR="00DA65A1" w:rsidRDefault="00DA65A1" w:rsidP="000E1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0FA94" id="_x0000_s1033" type="#_x0000_t202" style="position:absolute;left:0;text-align:left;margin-left:0;margin-top:10.9pt;width:489pt;height:42.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" stroked="f">
                <v:textbox>
                  <w:txbxContent>
                    <w:p w14:paraId="10CED273" w14:textId="77777777" w:rsidR="00DA65A1" w:rsidRPr="000E1EA2" w:rsidRDefault="00DA65A1" w:rsidP="000E1EA2">
                      <w:pPr>
                        <w:spacing w:before="100" w:beforeAutospacing="1" w:after="100" w:afterAutospacing="1" w:line="240" w:lineRule="auto"/>
                        <w:jc w:val="center"/>
                        <w:textAlignment w:val="top"/>
                        <w:rPr>
                          <w:rFonts w:ascii="Arial" w:eastAsia="Times New Roman" w:hAnsi="Arial" w:cs="Arial"/>
                          <w:sz w:val="18"/>
                          <w:szCs w:val="18"/>
                          <w:lang w:val="es-ES" w:eastAsia="es-MX"/>
                        </w:rPr>
                      </w:pPr>
                      <w:r w:rsidRPr="00615D87">
                        <w:rPr>
                          <w:rFonts w:ascii="Arial" w:hAnsi="Arial" w:cs="Arial"/>
                          <w:sz w:val="18"/>
                          <w:szCs w:val="18"/>
                        </w:rPr>
                        <w:t xml:space="preserve">Fuente: Elaboración de INDETEC con datos extraídos del documento </w:t>
                      </w:r>
                      <w:r w:rsidRPr="00615D87">
                        <w:rPr>
                          <w:rFonts w:ascii="Arial" w:eastAsiaTheme="minorEastAsia" w:hAnsi="Arial" w:cs="Arial"/>
                          <w:sz w:val="18"/>
                          <w:szCs w:val="18"/>
                        </w:rPr>
                        <w:t>“Estructura Presupuestaria para el Seguimiento de los Recursos 2014”</w:t>
                      </w:r>
                      <w:r w:rsidRPr="00615D87">
                        <w:rPr>
                          <w:rFonts w:ascii="Arial" w:hAnsi="Arial" w:cs="Arial"/>
                          <w:sz w:val="18"/>
                          <w:szCs w:val="18"/>
                        </w:rPr>
                        <w:t xml:space="preserve"> y el documento “Cumplimiento de Captura del Recursos”, ambos de gabinete enviados por el Estado de Yucatán, información de la </w:t>
                      </w:r>
                      <w:r w:rsidRPr="00615D87">
                        <w:rPr>
                          <w:rFonts w:ascii="Arial" w:eastAsiaTheme="minorEastAsia" w:hAnsi="Arial" w:cs="Arial"/>
                          <w:sz w:val="18"/>
                          <w:szCs w:val="18"/>
                        </w:rPr>
                        <w:t>Unidad encargada de ejecutar los recursos del Fondo.</w:t>
                      </w:r>
                    </w:p>
                    <w:p w14:paraId="696C4218" w14:textId="77777777" w:rsidR="00DA65A1" w:rsidRPr="003F4221" w:rsidRDefault="00DA65A1" w:rsidP="000E1EA2">
                      <w:pPr>
                        <w:jc w:val="center"/>
                        <w:rPr>
                          <w:rFonts w:ascii="Arial" w:hAnsi="Arial" w:cs="Arial"/>
                          <w:sz w:val="18"/>
                          <w:szCs w:val="18"/>
                          <w:lang w:val="es-ES"/>
                        </w:rPr>
                      </w:pPr>
                    </w:p>
                    <w:p w14:paraId="79307506" w14:textId="77777777" w:rsidR="00DA65A1" w:rsidRDefault="00DA65A1" w:rsidP="000E1EA2"/>
                  </w:txbxContent>
                </v:textbox>
                <w10:wrap type="square" anchorx="margin"/>
              </v:shape>
            </w:pict>
          </mc:Fallback>
        </mc:AlternateContent>
      </w:r>
    </w:p>
    <w:p w14:paraId="3D063912" w14:textId="77777777" w:rsidR="00615D87" w:rsidRPr="001378BC" w:rsidRDefault="00615D87" w:rsidP="004C0514">
      <w:pPr>
        <w:spacing w:after="0" w:line="360" w:lineRule="auto"/>
        <w:jc w:val="both"/>
        <w:rPr>
          <w:rFonts w:ascii="Arial" w:eastAsiaTheme="minorEastAsia" w:hAnsi="Arial" w:cs="Arial"/>
          <w:sz w:val="24"/>
        </w:rPr>
      </w:pPr>
    </w:p>
    <w:p w14:paraId="71EA2A6A" w14:textId="701EC01F" w:rsidR="00B13EAF" w:rsidRPr="001378BC" w:rsidRDefault="00B13EAF" w:rsidP="004C0514">
      <w:pPr>
        <w:spacing w:after="0" w:line="360" w:lineRule="auto"/>
        <w:jc w:val="both"/>
        <w:rPr>
          <w:rFonts w:ascii="Arial" w:eastAsiaTheme="minorEastAsia" w:hAnsi="Arial" w:cs="Arial"/>
          <w:sz w:val="24"/>
        </w:rPr>
      </w:pPr>
    </w:p>
    <w:p w14:paraId="3F6A1B45" w14:textId="77777777" w:rsidR="00574873" w:rsidRPr="001378BC" w:rsidRDefault="00B13EAF" w:rsidP="000E1EA2">
      <w:pPr>
        <w:spacing w:after="0" w:line="240" w:lineRule="auto"/>
        <w:rPr>
          <w:rFonts w:ascii="Arial" w:eastAsiaTheme="minorEastAsia" w:hAnsi="Arial" w:cs="Arial"/>
          <w:sz w:val="24"/>
        </w:rPr>
      </w:pPr>
      <w:r w:rsidRPr="001378BC">
        <w:rPr>
          <w:rFonts w:ascii="Arial" w:eastAsiaTheme="minorEastAsia" w:hAnsi="Arial" w:cs="Arial"/>
          <w:sz w:val="24"/>
        </w:rPr>
        <w:br w:type="page"/>
      </w:r>
    </w:p>
    <w:p w14:paraId="64A4FC28" w14:textId="77777777" w:rsidR="00C120D3" w:rsidRPr="001378BC" w:rsidRDefault="00B13EAF" w:rsidP="000E1EA2">
      <w:pPr>
        <w:spacing w:after="120" w:line="360" w:lineRule="auto"/>
        <w:ind w:left="284"/>
        <w:jc w:val="both"/>
        <w:rPr>
          <w:rFonts w:ascii="Arial" w:eastAsiaTheme="minorEastAsia" w:hAnsi="Arial" w:cs="Arial"/>
          <w:b/>
          <w:sz w:val="24"/>
        </w:rPr>
      </w:pPr>
      <w:r w:rsidRPr="001378BC">
        <w:rPr>
          <w:rFonts w:ascii="Arial" w:eastAsiaTheme="minorEastAsia" w:hAnsi="Arial" w:cs="Arial"/>
          <w:b/>
          <w:sz w:val="24"/>
        </w:rPr>
        <w:lastRenderedPageBreak/>
        <w:t>16. Informe sobre los resultados de la ficha técnica de indicadores “PASH” (Portal Aplicativo de la SHCP).</w:t>
      </w:r>
    </w:p>
    <w:p w14:paraId="286A7F6C" w14:textId="36E5B861" w:rsidR="002D6649" w:rsidRPr="001378BC" w:rsidRDefault="00574873" w:rsidP="000E1EA2">
      <w:pPr>
        <w:spacing w:after="120" w:line="360" w:lineRule="auto"/>
        <w:jc w:val="both"/>
        <w:rPr>
          <w:rFonts w:ascii="Arial" w:eastAsiaTheme="minorEastAsia" w:hAnsi="Arial" w:cs="Arial"/>
          <w:sz w:val="24"/>
        </w:rPr>
      </w:pPr>
      <w:r w:rsidRPr="001378BC">
        <w:rPr>
          <w:rFonts w:ascii="Arial" w:eastAsiaTheme="minorEastAsia" w:hAnsi="Arial" w:cs="Arial"/>
          <w:sz w:val="24"/>
        </w:rPr>
        <w:t>El documento del PASH proporcionado por la dependencia ejecutora del Fondo únicamente</w:t>
      </w:r>
      <w:r w:rsidR="00577CD1" w:rsidRPr="001378BC">
        <w:rPr>
          <w:rFonts w:ascii="Arial" w:eastAsiaTheme="minorEastAsia" w:hAnsi="Arial" w:cs="Arial"/>
          <w:sz w:val="24"/>
        </w:rPr>
        <w:t xml:space="preserve"> contiene</w:t>
      </w:r>
      <w:r w:rsidRPr="001378BC">
        <w:rPr>
          <w:rFonts w:ascii="Arial" w:eastAsiaTheme="minorEastAsia" w:hAnsi="Arial" w:cs="Arial"/>
          <w:sz w:val="24"/>
        </w:rPr>
        <w:t xml:space="preserve"> los datos para el año 2014, incluso para este mismo año no integra los apartados de meta programada y avance. Por este motivo no se puede hacer un análisis de avances de los indicadores</w:t>
      </w:r>
      <w:r w:rsidR="00236CC4" w:rsidRPr="001378BC">
        <w:rPr>
          <w:rFonts w:ascii="Arial" w:eastAsiaTheme="minorEastAsia" w:hAnsi="Arial" w:cs="Arial"/>
          <w:sz w:val="24"/>
        </w:rPr>
        <w:t>,</w:t>
      </w:r>
      <w:r w:rsidRPr="001378BC">
        <w:rPr>
          <w:rFonts w:ascii="Arial" w:eastAsiaTheme="minorEastAsia" w:hAnsi="Arial" w:cs="Arial"/>
          <w:sz w:val="24"/>
        </w:rPr>
        <w:t xml:space="preserve"> ya que se carece de información al respecto</w:t>
      </w:r>
      <w:r w:rsidR="006C4E17" w:rsidRPr="001378BC">
        <w:rPr>
          <w:rFonts w:ascii="Arial" w:eastAsiaTheme="minorEastAsia" w:hAnsi="Arial" w:cs="Arial"/>
          <w:sz w:val="24"/>
        </w:rPr>
        <w:t>, (Ver Tabla Nº 4)</w:t>
      </w:r>
      <w:r w:rsidRPr="001378BC">
        <w:rPr>
          <w:rFonts w:ascii="Arial" w:eastAsiaTheme="minorEastAsia" w:hAnsi="Arial" w:cs="Arial"/>
          <w:sz w:val="24"/>
        </w:rPr>
        <w:t xml:space="preserve">. </w:t>
      </w:r>
    </w:p>
    <w:p w14:paraId="7A9C5FAA" w14:textId="661FE363" w:rsidR="003F7416" w:rsidRPr="001378BC" w:rsidRDefault="003F7416" w:rsidP="003F7416">
      <w:pPr>
        <w:spacing w:after="120" w:line="360" w:lineRule="auto"/>
        <w:jc w:val="center"/>
        <w:rPr>
          <w:rFonts w:ascii="Arial" w:eastAsiaTheme="minorEastAsia" w:hAnsi="Arial" w:cs="Arial"/>
          <w:b/>
          <w:sz w:val="24"/>
        </w:rPr>
      </w:pPr>
      <w:r w:rsidRPr="001378BC">
        <w:rPr>
          <w:rFonts w:ascii="Arial" w:eastAsiaTheme="minorEastAsia" w:hAnsi="Arial" w:cs="Arial"/>
          <w:b/>
          <w:sz w:val="24"/>
        </w:rPr>
        <w:t xml:space="preserve">Tabla N°4 </w:t>
      </w:r>
      <w:r w:rsidR="00DA66B1" w:rsidRPr="001378BC">
        <w:rPr>
          <w:rFonts w:ascii="Arial" w:hAnsi="Arial" w:cs="Arial"/>
          <w:b/>
          <w:bCs/>
          <w:sz w:val="24"/>
        </w:rPr>
        <w:t>Informe Sobre los Resultados de la Ficha Técnica de I</w:t>
      </w:r>
      <w:r w:rsidRPr="001378BC">
        <w:rPr>
          <w:rFonts w:ascii="Arial" w:hAnsi="Arial" w:cs="Arial"/>
          <w:b/>
          <w:bCs/>
          <w:sz w:val="24"/>
        </w:rPr>
        <w:t>ndicadores “PASH”</w:t>
      </w:r>
    </w:p>
    <w:tbl>
      <w:tblPr>
        <w:tblStyle w:val="Tablaconcuadrcula"/>
        <w:tblW w:w="0" w:type="auto"/>
        <w:tblLayout w:type="fixed"/>
        <w:tblLook w:val="04A0" w:firstRow="1" w:lastRow="0" w:firstColumn="1" w:lastColumn="0" w:noHBand="0" w:noVBand="1"/>
      </w:tblPr>
      <w:tblGrid>
        <w:gridCol w:w="1271"/>
        <w:gridCol w:w="491"/>
        <w:gridCol w:w="1332"/>
        <w:gridCol w:w="2713"/>
        <w:gridCol w:w="703"/>
        <w:gridCol w:w="904"/>
        <w:gridCol w:w="504"/>
        <w:gridCol w:w="610"/>
        <w:gridCol w:w="723"/>
        <w:gridCol w:w="598"/>
      </w:tblGrid>
      <w:tr w:rsidR="00B13EAF" w:rsidRPr="001378BC" w14:paraId="69C22D76" w14:textId="77777777" w:rsidTr="00516352">
        <w:trPr>
          <w:trHeight w:val="276"/>
        </w:trPr>
        <w:tc>
          <w:tcPr>
            <w:tcW w:w="9849" w:type="dxa"/>
            <w:gridSpan w:val="10"/>
            <w:shd w:val="clear" w:color="auto" w:fill="92D050"/>
            <w:vAlign w:val="center"/>
          </w:tcPr>
          <w:p w14:paraId="139582A8" w14:textId="77777777" w:rsidR="00B13EAF" w:rsidRPr="001378BC" w:rsidRDefault="00B13EAF" w:rsidP="00516352">
            <w:pPr>
              <w:pStyle w:val="paragraph"/>
              <w:spacing w:before="0" w:beforeAutospacing="0" w:after="0" w:afterAutospacing="0"/>
              <w:jc w:val="center"/>
              <w:textAlignment w:val="baseline"/>
              <w:rPr>
                <w:rFonts w:ascii="Arial" w:hAnsi="Arial" w:cs="Arial"/>
                <w:b/>
                <w:bCs/>
                <w:i/>
                <w:color w:val="FFFFFF" w:themeColor="background1"/>
                <w:szCs w:val="22"/>
              </w:rPr>
            </w:pPr>
            <w:r w:rsidRPr="001378BC">
              <w:rPr>
                <w:rFonts w:ascii="Arial" w:hAnsi="Arial" w:cs="Arial"/>
                <w:b/>
                <w:bCs/>
                <w:i/>
                <w:color w:val="FFFFFF" w:themeColor="background1"/>
                <w:szCs w:val="22"/>
              </w:rPr>
              <w:t>Para 2013</w:t>
            </w:r>
          </w:p>
        </w:tc>
      </w:tr>
      <w:tr w:rsidR="00C120D3" w:rsidRPr="001378BC" w14:paraId="24A38FE9" w14:textId="77777777" w:rsidTr="00516352">
        <w:trPr>
          <w:trHeight w:val="276"/>
        </w:trPr>
        <w:tc>
          <w:tcPr>
            <w:tcW w:w="1271" w:type="dxa"/>
            <w:vMerge w:val="restart"/>
            <w:shd w:val="clear" w:color="auto" w:fill="C2D69B" w:themeFill="accent3" w:themeFillTint="99"/>
            <w:vAlign w:val="center"/>
          </w:tcPr>
          <w:p w14:paraId="5956FE2E" w14:textId="77777777" w:rsidR="00B13EAF" w:rsidRPr="001378BC" w:rsidRDefault="00B13EAF" w:rsidP="00516352">
            <w:pPr>
              <w:pStyle w:val="paragraph"/>
              <w:spacing w:before="0" w:beforeAutospacing="0" w:after="0" w:afterAutospacing="0"/>
              <w:jc w:val="center"/>
              <w:textAlignment w:val="baseline"/>
              <w:rPr>
                <w:rFonts w:ascii="Arial" w:hAnsi="Arial" w:cs="Arial"/>
                <w:i/>
                <w:szCs w:val="22"/>
              </w:rPr>
            </w:pPr>
            <w:r w:rsidRPr="001378BC">
              <w:rPr>
                <w:rFonts w:ascii="Arial" w:hAnsi="Arial" w:cs="Arial"/>
                <w:i/>
                <w:color w:val="FFFFFF" w:themeColor="background1"/>
                <w:szCs w:val="22"/>
              </w:rPr>
              <w:t>Nivel</w:t>
            </w:r>
          </w:p>
        </w:tc>
        <w:tc>
          <w:tcPr>
            <w:tcW w:w="491" w:type="dxa"/>
            <w:vMerge w:val="restart"/>
            <w:shd w:val="clear" w:color="auto" w:fill="C2D69B" w:themeFill="accent3" w:themeFillTint="99"/>
            <w:vAlign w:val="center"/>
          </w:tcPr>
          <w:p w14:paraId="7961FD47" w14:textId="77777777" w:rsidR="00B13EAF" w:rsidRPr="001378BC" w:rsidRDefault="00B13EAF" w:rsidP="00516352">
            <w:pPr>
              <w:pStyle w:val="paragraph"/>
              <w:spacing w:before="0" w:beforeAutospacing="0" w:after="0" w:afterAutospacing="0"/>
              <w:jc w:val="center"/>
              <w:textAlignment w:val="baseline"/>
              <w:rPr>
                <w:rFonts w:ascii="Arial" w:hAnsi="Arial" w:cs="Arial"/>
                <w:i/>
                <w:szCs w:val="22"/>
              </w:rPr>
            </w:pPr>
            <w:r w:rsidRPr="001378BC">
              <w:rPr>
                <w:rFonts w:ascii="Arial" w:hAnsi="Arial" w:cs="Arial"/>
                <w:i/>
                <w:color w:val="FFFFFF" w:themeColor="background1"/>
                <w:szCs w:val="22"/>
              </w:rPr>
              <w:t>Objetivos</w:t>
            </w:r>
          </w:p>
        </w:tc>
        <w:tc>
          <w:tcPr>
            <w:tcW w:w="5652" w:type="dxa"/>
            <w:gridSpan w:val="4"/>
            <w:shd w:val="clear" w:color="auto" w:fill="C2D69B" w:themeFill="accent3" w:themeFillTint="99"/>
            <w:vAlign w:val="center"/>
          </w:tcPr>
          <w:p w14:paraId="3F3E9371" w14:textId="77777777" w:rsidR="00B13EAF" w:rsidRPr="001378BC" w:rsidRDefault="00B13EAF" w:rsidP="001F6603">
            <w:pPr>
              <w:pStyle w:val="paragraph"/>
              <w:spacing w:before="0" w:beforeAutospacing="0" w:after="0" w:afterAutospacing="0"/>
              <w:jc w:val="center"/>
              <w:textAlignment w:val="baseline"/>
              <w:rPr>
                <w:rFonts w:ascii="Arial" w:hAnsi="Arial" w:cs="Arial"/>
                <w:i/>
                <w:color w:val="FFFFFF" w:themeColor="background1"/>
                <w:szCs w:val="22"/>
              </w:rPr>
            </w:pPr>
            <w:r w:rsidRPr="001378BC">
              <w:rPr>
                <w:rFonts w:ascii="Arial" w:hAnsi="Arial" w:cs="Arial"/>
                <w:i/>
                <w:color w:val="FFFFFF" w:themeColor="background1"/>
                <w:szCs w:val="22"/>
              </w:rPr>
              <w:t>Indicadores</w:t>
            </w:r>
          </w:p>
        </w:tc>
        <w:tc>
          <w:tcPr>
            <w:tcW w:w="1114" w:type="dxa"/>
            <w:gridSpan w:val="2"/>
            <w:shd w:val="clear" w:color="auto" w:fill="C2D69B" w:themeFill="accent3" w:themeFillTint="99"/>
            <w:vAlign w:val="center"/>
          </w:tcPr>
          <w:p w14:paraId="5EAB1943" w14:textId="77777777" w:rsidR="00B13EAF" w:rsidRPr="001378BC" w:rsidRDefault="00B13EAF" w:rsidP="001F6603">
            <w:pPr>
              <w:pStyle w:val="paragraph"/>
              <w:spacing w:before="0" w:beforeAutospacing="0" w:after="0" w:afterAutospacing="0"/>
              <w:jc w:val="center"/>
              <w:textAlignment w:val="baseline"/>
              <w:rPr>
                <w:rFonts w:ascii="Arial" w:hAnsi="Arial" w:cs="Arial"/>
                <w:i/>
                <w:color w:val="FFFFFF" w:themeColor="background1"/>
                <w:szCs w:val="22"/>
              </w:rPr>
            </w:pPr>
            <w:r w:rsidRPr="001378BC">
              <w:rPr>
                <w:rFonts w:ascii="Arial" w:hAnsi="Arial" w:cs="Arial"/>
                <w:i/>
                <w:color w:val="FFFFFF" w:themeColor="background1"/>
                <w:szCs w:val="22"/>
              </w:rPr>
              <w:t>Metas programadas</w:t>
            </w:r>
          </w:p>
        </w:tc>
        <w:tc>
          <w:tcPr>
            <w:tcW w:w="1321" w:type="dxa"/>
            <w:gridSpan w:val="2"/>
            <w:shd w:val="clear" w:color="auto" w:fill="C2D69B" w:themeFill="accent3" w:themeFillTint="99"/>
            <w:vAlign w:val="center"/>
          </w:tcPr>
          <w:p w14:paraId="64F4F68E" w14:textId="77777777" w:rsidR="00B13EAF" w:rsidRPr="001378BC" w:rsidRDefault="00B13EAF" w:rsidP="001F6603">
            <w:pPr>
              <w:pStyle w:val="paragraph"/>
              <w:spacing w:before="0" w:beforeAutospacing="0" w:after="0" w:afterAutospacing="0"/>
              <w:jc w:val="center"/>
              <w:textAlignment w:val="baseline"/>
              <w:rPr>
                <w:rFonts w:ascii="Arial" w:hAnsi="Arial" w:cs="Arial"/>
                <w:i/>
                <w:color w:val="FFFFFF" w:themeColor="background1"/>
                <w:szCs w:val="22"/>
              </w:rPr>
            </w:pPr>
            <w:r w:rsidRPr="001378BC">
              <w:rPr>
                <w:rFonts w:ascii="Arial" w:hAnsi="Arial" w:cs="Arial"/>
                <w:i/>
                <w:color w:val="FFFFFF" w:themeColor="background1"/>
                <w:szCs w:val="22"/>
              </w:rPr>
              <w:t>Cierre</w:t>
            </w:r>
          </w:p>
        </w:tc>
      </w:tr>
      <w:tr w:rsidR="00516352" w:rsidRPr="001378BC" w14:paraId="1228F6CB" w14:textId="77777777" w:rsidTr="00516352">
        <w:tc>
          <w:tcPr>
            <w:tcW w:w="1271" w:type="dxa"/>
            <w:vMerge/>
            <w:shd w:val="clear" w:color="auto" w:fill="C2D69B" w:themeFill="accent3" w:themeFillTint="99"/>
            <w:vAlign w:val="center"/>
          </w:tcPr>
          <w:p w14:paraId="31D4ADD2" w14:textId="77777777" w:rsidR="00B13EAF" w:rsidRPr="001378BC" w:rsidRDefault="00B13EAF" w:rsidP="001F6603">
            <w:pPr>
              <w:pStyle w:val="paragraph"/>
              <w:spacing w:before="0" w:beforeAutospacing="0" w:after="0" w:afterAutospacing="0"/>
              <w:jc w:val="center"/>
              <w:textAlignment w:val="baseline"/>
              <w:rPr>
                <w:rStyle w:val="normaltextrun"/>
                <w:rFonts w:ascii="Arial" w:eastAsiaTheme="majorEastAsia" w:hAnsi="Arial" w:cs="Arial"/>
                <w:b/>
                <w:bCs/>
                <w:i/>
                <w:color w:val="FFFFFF" w:themeColor="background1"/>
                <w:szCs w:val="22"/>
              </w:rPr>
            </w:pPr>
          </w:p>
        </w:tc>
        <w:tc>
          <w:tcPr>
            <w:tcW w:w="491" w:type="dxa"/>
            <w:vMerge/>
            <w:shd w:val="clear" w:color="auto" w:fill="C2D69B" w:themeFill="accent3" w:themeFillTint="99"/>
            <w:vAlign w:val="center"/>
          </w:tcPr>
          <w:p w14:paraId="471D1267" w14:textId="77777777" w:rsidR="00B13EAF" w:rsidRPr="001378BC" w:rsidRDefault="00B13EAF" w:rsidP="001F6603">
            <w:pPr>
              <w:pStyle w:val="paragraph"/>
              <w:spacing w:before="0" w:beforeAutospacing="0" w:after="0" w:afterAutospacing="0"/>
              <w:jc w:val="center"/>
              <w:textAlignment w:val="baseline"/>
              <w:rPr>
                <w:rStyle w:val="normaltextrun"/>
                <w:rFonts w:ascii="Arial" w:eastAsiaTheme="majorEastAsia" w:hAnsi="Arial" w:cs="Arial"/>
                <w:b/>
                <w:bCs/>
                <w:i/>
                <w:color w:val="FFFFFF" w:themeColor="background1"/>
                <w:szCs w:val="22"/>
              </w:rPr>
            </w:pPr>
          </w:p>
        </w:tc>
        <w:tc>
          <w:tcPr>
            <w:tcW w:w="1332" w:type="dxa"/>
            <w:shd w:val="clear" w:color="auto" w:fill="C2D69B" w:themeFill="accent3" w:themeFillTint="99"/>
            <w:vAlign w:val="center"/>
          </w:tcPr>
          <w:p w14:paraId="4157CD57" w14:textId="77777777" w:rsidR="00B13EAF" w:rsidRPr="001378BC" w:rsidRDefault="00B13EAF" w:rsidP="001F6603">
            <w:pPr>
              <w:pStyle w:val="paragraph"/>
              <w:spacing w:before="0" w:beforeAutospacing="0" w:after="0" w:afterAutospacing="0"/>
              <w:jc w:val="center"/>
              <w:textAlignment w:val="baseline"/>
              <w:rPr>
                <w:rStyle w:val="normaltextrun"/>
                <w:rFonts w:ascii="Arial" w:eastAsiaTheme="majorEastAsia" w:hAnsi="Arial" w:cs="Arial"/>
                <w:b/>
                <w:bCs/>
                <w:i/>
                <w:color w:val="FFFFFF" w:themeColor="background1"/>
                <w:szCs w:val="22"/>
              </w:rPr>
            </w:pPr>
            <w:r w:rsidRPr="001378BC">
              <w:rPr>
                <w:rFonts w:ascii="Arial" w:hAnsi="Arial" w:cs="Arial"/>
                <w:i/>
                <w:color w:val="FFFFFF" w:themeColor="background1"/>
                <w:szCs w:val="22"/>
              </w:rPr>
              <w:t>Denominación</w:t>
            </w:r>
          </w:p>
        </w:tc>
        <w:tc>
          <w:tcPr>
            <w:tcW w:w="2713" w:type="dxa"/>
            <w:shd w:val="clear" w:color="auto" w:fill="C2D69B" w:themeFill="accent3" w:themeFillTint="99"/>
            <w:vAlign w:val="center"/>
          </w:tcPr>
          <w:p w14:paraId="606D46DD" w14:textId="77777777" w:rsidR="00B13EAF" w:rsidRPr="001378BC" w:rsidRDefault="00B13EAF" w:rsidP="001F6603">
            <w:pPr>
              <w:pStyle w:val="paragraph"/>
              <w:spacing w:before="0" w:beforeAutospacing="0" w:after="0" w:afterAutospacing="0"/>
              <w:jc w:val="center"/>
              <w:textAlignment w:val="baseline"/>
              <w:rPr>
                <w:rStyle w:val="normaltextrun"/>
                <w:rFonts w:ascii="Arial" w:eastAsiaTheme="majorEastAsia" w:hAnsi="Arial" w:cs="Arial"/>
                <w:b/>
                <w:bCs/>
                <w:i/>
                <w:color w:val="FFFFFF" w:themeColor="background1"/>
                <w:szCs w:val="22"/>
              </w:rPr>
            </w:pPr>
            <w:r w:rsidRPr="001378BC">
              <w:rPr>
                <w:rFonts w:ascii="Arial" w:hAnsi="Arial" w:cs="Arial"/>
                <w:i/>
                <w:color w:val="FFFFFF" w:themeColor="background1"/>
                <w:szCs w:val="22"/>
              </w:rPr>
              <w:t>Método de Cálculo</w:t>
            </w:r>
          </w:p>
        </w:tc>
        <w:tc>
          <w:tcPr>
            <w:tcW w:w="703" w:type="dxa"/>
            <w:shd w:val="clear" w:color="auto" w:fill="C2D69B" w:themeFill="accent3" w:themeFillTint="99"/>
            <w:vAlign w:val="center"/>
          </w:tcPr>
          <w:p w14:paraId="5B447855" w14:textId="77777777" w:rsidR="00B13EAF" w:rsidRPr="001378BC" w:rsidRDefault="00B13EAF" w:rsidP="001F6603">
            <w:pPr>
              <w:pStyle w:val="paragraph"/>
              <w:spacing w:before="0" w:beforeAutospacing="0" w:after="0" w:afterAutospacing="0"/>
              <w:jc w:val="center"/>
              <w:textAlignment w:val="baseline"/>
              <w:rPr>
                <w:rStyle w:val="normaltextrun"/>
                <w:rFonts w:ascii="Arial" w:eastAsiaTheme="majorEastAsia" w:hAnsi="Arial" w:cs="Arial"/>
                <w:b/>
                <w:bCs/>
                <w:i/>
                <w:color w:val="FFFFFF" w:themeColor="background1"/>
                <w:szCs w:val="22"/>
              </w:rPr>
            </w:pPr>
            <w:r w:rsidRPr="001378BC">
              <w:rPr>
                <w:rFonts w:ascii="Arial" w:hAnsi="Arial" w:cs="Arial"/>
                <w:i/>
                <w:color w:val="FFFFFF" w:themeColor="background1"/>
                <w:szCs w:val="22"/>
              </w:rPr>
              <w:t>Unidad de Medida</w:t>
            </w:r>
          </w:p>
        </w:tc>
        <w:tc>
          <w:tcPr>
            <w:tcW w:w="904" w:type="dxa"/>
            <w:shd w:val="clear" w:color="auto" w:fill="C2D69B" w:themeFill="accent3" w:themeFillTint="99"/>
            <w:vAlign w:val="center"/>
          </w:tcPr>
          <w:p w14:paraId="6CC92BDE" w14:textId="77777777" w:rsidR="00B13EAF" w:rsidRPr="001378BC" w:rsidRDefault="00B13EAF" w:rsidP="001F6603">
            <w:pPr>
              <w:pStyle w:val="paragraph"/>
              <w:spacing w:before="0" w:beforeAutospacing="0" w:after="0" w:afterAutospacing="0"/>
              <w:jc w:val="center"/>
              <w:textAlignment w:val="baseline"/>
              <w:rPr>
                <w:rFonts w:ascii="Arial" w:hAnsi="Arial" w:cs="Arial"/>
                <w:i/>
                <w:color w:val="FFFFFF" w:themeColor="background1"/>
                <w:szCs w:val="22"/>
              </w:rPr>
            </w:pPr>
            <w:r w:rsidRPr="001378BC">
              <w:rPr>
                <w:rFonts w:ascii="Arial" w:hAnsi="Arial" w:cs="Arial"/>
                <w:i/>
                <w:color w:val="FFFFFF" w:themeColor="background1"/>
                <w:szCs w:val="22"/>
              </w:rPr>
              <w:t>Tipo</w:t>
            </w:r>
          </w:p>
          <w:p w14:paraId="7CA4DF6D" w14:textId="77777777" w:rsidR="00B13EAF" w:rsidRPr="001378BC" w:rsidRDefault="00B13EAF" w:rsidP="001F6603">
            <w:pPr>
              <w:pStyle w:val="paragraph"/>
              <w:spacing w:before="0" w:beforeAutospacing="0" w:after="0" w:afterAutospacing="0"/>
              <w:jc w:val="center"/>
              <w:textAlignment w:val="baseline"/>
              <w:rPr>
                <w:rFonts w:ascii="Arial" w:hAnsi="Arial" w:cs="Arial"/>
                <w:i/>
                <w:color w:val="FFFFFF" w:themeColor="background1"/>
                <w:szCs w:val="22"/>
              </w:rPr>
            </w:pPr>
            <w:r w:rsidRPr="001378BC">
              <w:rPr>
                <w:rFonts w:ascii="Arial" w:hAnsi="Arial" w:cs="Arial"/>
                <w:i/>
                <w:color w:val="FFFFFF" w:themeColor="background1"/>
                <w:szCs w:val="22"/>
              </w:rPr>
              <w:t>Dimensión</w:t>
            </w:r>
          </w:p>
          <w:p w14:paraId="5C1C5B7F" w14:textId="77777777" w:rsidR="00B13EAF" w:rsidRPr="001378BC" w:rsidRDefault="00B13EAF" w:rsidP="001F6603">
            <w:pPr>
              <w:pStyle w:val="paragraph"/>
              <w:spacing w:before="0" w:beforeAutospacing="0" w:after="0" w:afterAutospacing="0"/>
              <w:jc w:val="center"/>
              <w:textAlignment w:val="baseline"/>
              <w:rPr>
                <w:rStyle w:val="normaltextrun"/>
                <w:rFonts w:ascii="Arial" w:eastAsiaTheme="majorEastAsia" w:hAnsi="Arial" w:cs="Arial"/>
                <w:b/>
                <w:bCs/>
                <w:i/>
                <w:color w:val="FFFFFF" w:themeColor="background1"/>
                <w:szCs w:val="22"/>
              </w:rPr>
            </w:pPr>
            <w:r w:rsidRPr="001378BC">
              <w:rPr>
                <w:rFonts w:ascii="Arial" w:hAnsi="Arial" w:cs="Arial"/>
                <w:i/>
                <w:color w:val="FFFFFF" w:themeColor="background1"/>
                <w:szCs w:val="22"/>
              </w:rPr>
              <w:t>Frecuencia</w:t>
            </w:r>
          </w:p>
        </w:tc>
        <w:tc>
          <w:tcPr>
            <w:tcW w:w="504" w:type="dxa"/>
            <w:shd w:val="clear" w:color="auto" w:fill="C2D69B" w:themeFill="accent3" w:themeFillTint="99"/>
            <w:vAlign w:val="center"/>
          </w:tcPr>
          <w:p w14:paraId="46EEFD90" w14:textId="77777777" w:rsidR="00B13EAF" w:rsidRPr="001378BC" w:rsidRDefault="00B13EAF" w:rsidP="001F6603">
            <w:pPr>
              <w:pStyle w:val="paragraph"/>
              <w:spacing w:before="0" w:beforeAutospacing="0" w:after="0" w:afterAutospacing="0"/>
              <w:jc w:val="center"/>
              <w:textAlignment w:val="baseline"/>
              <w:rPr>
                <w:rStyle w:val="normaltextrun"/>
                <w:rFonts w:ascii="Arial" w:eastAsiaTheme="majorEastAsia" w:hAnsi="Arial" w:cs="Arial"/>
                <w:b/>
                <w:bCs/>
                <w:i/>
                <w:color w:val="FFFFFF" w:themeColor="background1"/>
                <w:szCs w:val="22"/>
              </w:rPr>
            </w:pPr>
            <w:r w:rsidRPr="001378BC">
              <w:rPr>
                <w:rFonts w:ascii="Arial" w:hAnsi="Arial" w:cs="Arial"/>
                <w:i/>
                <w:color w:val="FFFFFF" w:themeColor="background1"/>
                <w:szCs w:val="22"/>
              </w:rPr>
              <w:t>Anual</w:t>
            </w:r>
          </w:p>
        </w:tc>
        <w:tc>
          <w:tcPr>
            <w:tcW w:w="610" w:type="dxa"/>
            <w:shd w:val="clear" w:color="auto" w:fill="C2D69B" w:themeFill="accent3" w:themeFillTint="99"/>
            <w:vAlign w:val="center"/>
          </w:tcPr>
          <w:p w14:paraId="598262C4" w14:textId="77777777" w:rsidR="00B13EAF" w:rsidRPr="001378BC" w:rsidRDefault="00B13EAF" w:rsidP="001F6603">
            <w:pPr>
              <w:pStyle w:val="paragraph"/>
              <w:spacing w:before="0" w:beforeAutospacing="0" w:after="0" w:afterAutospacing="0"/>
              <w:jc w:val="center"/>
              <w:textAlignment w:val="baseline"/>
              <w:rPr>
                <w:rFonts w:ascii="Arial" w:hAnsi="Arial" w:cs="Arial"/>
                <w:i/>
                <w:color w:val="FFFFFF" w:themeColor="background1"/>
                <w:szCs w:val="22"/>
              </w:rPr>
            </w:pPr>
            <w:r w:rsidRPr="001378BC">
              <w:rPr>
                <w:rFonts w:ascii="Arial" w:hAnsi="Arial" w:cs="Arial"/>
                <w:i/>
                <w:color w:val="FFFFFF" w:themeColor="background1"/>
                <w:szCs w:val="22"/>
              </w:rPr>
              <w:t>Al período</w:t>
            </w:r>
          </w:p>
        </w:tc>
        <w:tc>
          <w:tcPr>
            <w:tcW w:w="723" w:type="dxa"/>
            <w:shd w:val="clear" w:color="auto" w:fill="C2D69B" w:themeFill="accent3" w:themeFillTint="99"/>
            <w:vAlign w:val="center"/>
          </w:tcPr>
          <w:p w14:paraId="7A13D0CB" w14:textId="77777777" w:rsidR="00B13EAF" w:rsidRPr="001378BC" w:rsidRDefault="00B13EAF" w:rsidP="001F6603">
            <w:pPr>
              <w:pStyle w:val="paragraph"/>
              <w:spacing w:before="0" w:beforeAutospacing="0" w:after="0" w:afterAutospacing="0"/>
              <w:jc w:val="center"/>
              <w:textAlignment w:val="baseline"/>
              <w:rPr>
                <w:rFonts w:ascii="Arial" w:hAnsi="Arial" w:cs="Arial"/>
                <w:i/>
                <w:color w:val="FFFFFF" w:themeColor="background1"/>
                <w:szCs w:val="22"/>
              </w:rPr>
            </w:pPr>
            <w:r w:rsidRPr="001378BC">
              <w:rPr>
                <w:rFonts w:ascii="Arial" w:hAnsi="Arial" w:cs="Arial"/>
                <w:i/>
                <w:color w:val="FFFFFF" w:themeColor="background1"/>
                <w:szCs w:val="22"/>
              </w:rPr>
              <w:t>Resultado al Período</w:t>
            </w:r>
          </w:p>
        </w:tc>
        <w:tc>
          <w:tcPr>
            <w:tcW w:w="598" w:type="dxa"/>
            <w:shd w:val="clear" w:color="auto" w:fill="C2D69B" w:themeFill="accent3" w:themeFillTint="99"/>
            <w:vAlign w:val="center"/>
          </w:tcPr>
          <w:p w14:paraId="653DE28C" w14:textId="77777777" w:rsidR="00B13EAF" w:rsidRPr="001378BC" w:rsidRDefault="00B13EAF" w:rsidP="001F6603">
            <w:pPr>
              <w:pStyle w:val="paragraph"/>
              <w:spacing w:before="0" w:beforeAutospacing="0" w:after="0" w:afterAutospacing="0"/>
              <w:jc w:val="center"/>
              <w:textAlignment w:val="baseline"/>
              <w:rPr>
                <w:rFonts w:ascii="Arial" w:hAnsi="Arial" w:cs="Arial"/>
                <w:i/>
                <w:color w:val="FFFFFF" w:themeColor="background1"/>
                <w:szCs w:val="22"/>
              </w:rPr>
            </w:pPr>
            <w:r w:rsidRPr="001378BC">
              <w:rPr>
                <w:rFonts w:ascii="Arial" w:hAnsi="Arial" w:cs="Arial"/>
                <w:i/>
                <w:color w:val="FFFFFF" w:themeColor="background1"/>
                <w:szCs w:val="22"/>
              </w:rPr>
              <w:t>Avance % al período</w:t>
            </w:r>
          </w:p>
        </w:tc>
      </w:tr>
      <w:tr w:rsidR="002D6649" w:rsidRPr="001378BC" w14:paraId="6B9190E9" w14:textId="77777777" w:rsidTr="00516352">
        <w:tc>
          <w:tcPr>
            <w:tcW w:w="1271" w:type="dxa"/>
            <w:shd w:val="clear" w:color="auto" w:fill="auto"/>
            <w:vAlign w:val="center"/>
          </w:tcPr>
          <w:p w14:paraId="48908CBB" w14:textId="77777777" w:rsidR="00B13EAF" w:rsidRPr="001378BC" w:rsidRDefault="001F6603" w:rsidP="001F6603">
            <w:pPr>
              <w:pStyle w:val="paragraph"/>
              <w:spacing w:before="0" w:beforeAutospacing="0" w:after="0" w:afterAutospacing="0"/>
              <w:jc w:val="center"/>
              <w:textAlignment w:val="baseline"/>
              <w:rPr>
                <w:rStyle w:val="normaltextrun"/>
                <w:rFonts w:ascii="BentonSans Book" w:eastAsiaTheme="majorEastAsia" w:hAnsi="BentonSans Book" w:cs="Arial"/>
                <w:sz w:val="26"/>
                <w:szCs w:val="20"/>
              </w:rPr>
            </w:pPr>
            <w:r w:rsidRPr="001378BC">
              <w:rPr>
                <w:rStyle w:val="normaltextrun"/>
                <w:rFonts w:ascii="BentonSans Book" w:eastAsiaTheme="majorEastAsia" w:hAnsi="BentonSans Book" w:cs="Arial"/>
                <w:sz w:val="26"/>
                <w:szCs w:val="20"/>
              </w:rPr>
              <w:t>Componente</w:t>
            </w:r>
          </w:p>
        </w:tc>
        <w:tc>
          <w:tcPr>
            <w:tcW w:w="491" w:type="dxa"/>
            <w:shd w:val="clear" w:color="auto" w:fill="auto"/>
            <w:vAlign w:val="center"/>
          </w:tcPr>
          <w:p w14:paraId="6C73CA9B" w14:textId="77777777" w:rsidR="00B13EAF" w:rsidRPr="001378BC" w:rsidRDefault="00B13EAF" w:rsidP="001F6603">
            <w:pPr>
              <w:pStyle w:val="paragraph"/>
              <w:spacing w:before="0" w:beforeAutospacing="0" w:after="0" w:afterAutospacing="0"/>
              <w:jc w:val="center"/>
              <w:textAlignment w:val="baseline"/>
              <w:rPr>
                <w:rFonts w:ascii="Arial" w:hAnsi="Arial" w:cs="Arial"/>
                <w:szCs w:val="20"/>
              </w:rPr>
            </w:pPr>
          </w:p>
        </w:tc>
        <w:tc>
          <w:tcPr>
            <w:tcW w:w="1332" w:type="dxa"/>
            <w:shd w:val="clear" w:color="auto" w:fill="auto"/>
            <w:vAlign w:val="center"/>
          </w:tcPr>
          <w:p w14:paraId="313092FF" w14:textId="77777777" w:rsidR="001F6603" w:rsidRPr="001378BC" w:rsidRDefault="001F6603" w:rsidP="001F6603">
            <w:pPr>
              <w:autoSpaceDE w:val="0"/>
              <w:autoSpaceDN w:val="0"/>
              <w:adjustRightInd w:val="0"/>
              <w:spacing w:after="0" w:line="240" w:lineRule="auto"/>
              <w:jc w:val="center"/>
              <w:rPr>
                <w:rFonts w:ascii="Arial" w:eastAsiaTheme="minorEastAsia" w:hAnsi="Arial" w:cs="Arial"/>
                <w:sz w:val="24"/>
                <w:szCs w:val="8"/>
                <w:lang w:eastAsia="es-ES"/>
              </w:rPr>
            </w:pPr>
            <w:r w:rsidRPr="001378BC">
              <w:rPr>
                <w:rFonts w:ascii="Arial" w:eastAsiaTheme="minorEastAsia" w:hAnsi="Arial" w:cs="Arial"/>
                <w:sz w:val="24"/>
                <w:szCs w:val="8"/>
                <w:lang w:eastAsia="es-ES"/>
              </w:rPr>
              <w:t>Porcentaje de la eficiencia en las metas de</w:t>
            </w:r>
          </w:p>
          <w:p w14:paraId="2F840FB0" w14:textId="77777777" w:rsidR="001F6603" w:rsidRPr="001378BC" w:rsidRDefault="001F6603" w:rsidP="001F6603">
            <w:pPr>
              <w:autoSpaceDE w:val="0"/>
              <w:autoSpaceDN w:val="0"/>
              <w:adjustRightInd w:val="0"/>
              <w:spacing w:after="0" w:line="240" w:lineRule="auto"/>
              <w:jc w:val="center"/>
              <w:rPr>
                <w:rFonts w:ascii="Arial" w:eastAsiaTheme="minorEastAsia" w:hAnsi="Arial" w:cs="Arial"/>
                <w:sz w:val="24"/>
                <w:szCs w:val="8"/>
                <w:lang w:eastAsia="es-ES"/>
              </w:rPr>
            </w:pPr>
            <w:r w:rsidRPr="001378BC">
              <w:rPr>
                <w:rFonts w:ascii="Arial" w:eastAsiaTheme="minorEastAsia" w:hAnsi="Arial" w:cs="Arial"/>
                <w:sz w:val="24"/>
                <w:szCs w:val="8"/>
                <w:lang w:eastAsia="es-ES"/>
              </w:rPr>
              <w:t>profesionalización de las corporaciones</w:t>
            </w:r>
          </w:p>
          <w:p w14:paraId="785A9E9D" w14:textId="77777777" w:rsidR="00B13EAF" w:rsidRPr="001378BC" w:rsidRDefault="001F6603" w:rsidP="001F6603">
            <w:pPr>
              <w:pStyle w:val="paragraph"/>
              <w:spacing w:before="0" w:beforeAutospacing="0" w:after="0" w:afterAutospacing="0"/>
              <w:jc w:val="center"/>
              <w:textAlignment w:val="baseline"/>
              <w:rPr>
                <w:rFonts w:ascii="Arial" w:hAnsi="Arial" w:cs="Arial"/>
                <w:szCs w:val="20"/>
              </w:rPr>
            </w:pPr>
            <w:r w:rsidRPr="001378BC">
              <w:rPr>
                <w:rFonts w:ascii="Arial" w:eastAsiaTheme="minorEastAsia" w:hAnsi="Arial" w:cs="Arial"/>
                <w:szCs w:val="8"/>
                <w:lang w:eastAsia="es-ES"/>
              </w:rPr>
              <w:t>policiales del Ramo 33</w:t>
            </w:r>
          </w:p>
        </w:tc>
        <w:tc>
          <w:tcPr>
            <w:tcW w:w="2713" w:type="dxa"/>
            <w:shd w:val="clear" w:color="auto" w:fill="auto"/>
          </w:tcPr>
          <w:p w14:paraId="4783D868" w14:textId="7D57FD8D" w:rsidR="001F6603" w:rsidRPr="001378BC" w:rsidRDefault="001F6603" w:rsidP="001F6603">
            <w:pPr>
              <w:autoSpaceDE w:val="0"/>
              <w:autoSpaceDN w:val="0"/>
              <w:adjustRightInd w:val="0"/>
              <w:spacing w:after="0" w:line="240" w:lineRule="auto"/>
              <w:jc w:val="center"/>
              <w:rPr>
                <w:rFonts w:ascii="Arial" w:eastAsiaTheme="minorEastAsia" w:hAnsi="Arial" w:cs="Arial"/>
                <w:sz w:val="24"/>
                <w:szCs w:val="8"/>
                <w:lang w:eastAsia="es-ES"/>
              </w:rPr>
            </w:pPr>
            <w:r w:rsidRPr="001378BC">
              <w:rPr>
                <w:rFonts w:ascii="Arial" w:eastAsiaTheme="minorEastAsia" w:hAnsi="Arial" w:cs="Arial"/>
                <w:sz w:val="24"/>
                <w:szCs w:val="8"/>
                <w:lang w:eastAsia="es-ES"/>
              </w:rPr>
              <w:t>P={(EC/EP×0.5)+(EA/EC×0.5)}×100% P: Porcentaje de la eficiencia en las metas de profesionalización de las corporaciones policiales del Ramo 33 en las 32 entidades federativas. EP: Elementos en Formación Inicial, Continua y Especializada programados, en el ejercicio fiscal corriente en las 32 entidades federativas. EC: Elementos en Formación Inicial, Continu</w:t>
            </w:r>
            <w:r w:rsidR="00236CC4" w:rsidRPr="001378BC">
              <w:rPr>
                <w:rFonts w:ascii="Arial" w:eastAsiaTheme="minorEastAsia" w:hAnsi="Arial" w:cs="Arial"/>
                <w:sz w:val="24"/>
                <w:szCs w:val="8"/>
                <w:lang w:eastAsia="es-ES"/>
              </w:rPr>
              <w:t>a y Especializada capacitados</w:t>
            </w:r>
            <w:r w:rsidRPr="001378BC">
              <w:rPr>
                <w:rFonts w:ascii="Arial" w:eastAsiaTheme="minorEastAsia" w:hAnsi="Arial" w:cs="Arial"/>
                <w:sz w:val="24"/>
                <w:szCs w:val="8"/>
                <w:lang w:eastAsia="es-ES"/>
              </w:rPr>
              <w:t xml:space="preserve"> en el </w:t>
            </w:r>
            <w:r w:rsidRPr="001378BC">
              <w:rPr>
                <w:rFonts w:ascii="Arial" w:eastAsiaTheme="minorEastAsia" w:hAnsi="Arial" w:cs="Arial"/>
                <w:sz w:val="24"/>
                <w:szCs w:val="8"/>
                <w:lang w:eastAsia="es-ES"/>
              </w:rPr>
              <w:lastRenderedPageBreak/>
              <w:t>ejercicio fiscal corriente en las 32 entidades federativas. EA:</w:t>
            </w:r>
          </w:p>
          <w:p w14:paraId="2811F2DC" w14:textId="77777777" w:rsidR="00B13EAF" w:rsidRPr="001378BC" w:rsidRDefault="001F6603" w:rsidP="001F6603">
            <w:pPr>
              <w:autoSpaceDE w:val="0"/>
              <w:autoSpaceDN w:val="0"/>
              <w:adjustRightInd w:val="0"/>
              <w:spacing w:after="0" w:line="240" w:lineRule="auto"/>
              <w:jc w:val="center"/>
              <w:rPr>
                <w:rFonts w:ascii="Arial" w:eastAsiaTheme="minorEastAsia" w:hAnsi="Arial" w:cs="Arial"/>
                <w:sz w:val="24"/>
                <w:szCs w:val="8"/>
                <w:lang w:eastAsia="es-ES"/>
              </w:rPr>
            </w:pPr>
            <w:r w:rsidRPr="001378BC">
              <w:rPr>
                <w:rFonts w:ascii="Arial" w:eastAsiaTheme="minorEastAsia" w:hAnsi="Arial" w:cs="Arial"/>
                <w:sz w:val="24"/>
                <w:szCs w:val="8"/>
                <w:lang w:eastAsia="es-ES"/>
              </w:rPr>
              <w:t>Elementos en Formación Inicial, Continua y Especializada aprobados conforme a los estándares de aprovechamiento establecidos por la academia, en el ejercicio fiscal corriente en las 32 entidades federativas.</w:t>
            </w:r>
          </w:p>
        </w:tc>
        <w:tc>
          <w:tcPr>
            <w:tcW w:w="703" w:type="dxa"/>
            <w:shd w:val="clear" w:color="auto" w:fill="auto"/>
            <w:vAlign w:val="center"/>
          </w:tcPr>
          <w:p w14:paraId="539EBD09" w14:textId="77777777" w:rsidR="00B13EAF" w:rsidRPr="001378BC" w:rsidRDefault="001F6603" w:rsidP="007B4C60">
            <w:pPr>
              <w:pStyle w:val="paragraph"/>
              <w:spacing w:before="0" w:beforeAutospacing="0" w:after="0" w:afterAutospacing="0"/>
              <w:jc w:val="both"/>
              <w:textAlignment w:val="baseline"/>
              <w:rPr>
                <w:rFonts w:ascii="BentonSans Book" w:hAnsi="BentonSans Book" w:cs="Arial"/>
                <w:sz w:val="20"/>
                <w:szCs w:val="20"/>
              </w:rPr>
            </w:pPr>
            <w:r w:rsidRPr="001378BC">
              <w:rPr>
                <w:rFonts w:ascii="BentonSans Book" w:hAnsi="BentonSans Book" w:cs="Arial"/>
                <w:sz w:val="20"/>
                <w:szCs w:val="20"/>
              </w:rPr>
              <w:lastRenderedPageBreak/>
              <w:t>Porcentaje</w:t>
            </w:r>
          </w:p>
        </w:tc>
        <w:tc>
          <w:tcPr>
            <w:tcW w:w="904" w:type="dxa"/>
            <w:shd w:val="clear" w:color="auto" w:fill="auto"/>
            <w:vAlign w:val="center"/>
          </w:tcPr>
          <w:p w14:paraId="0BC6D751" w14:textId="77777777" w:rsidR="00B13EAF" w:rsidRPr="001378BC" w:rsidRDefault="00334BDA" w:rsidP="007B4C60">
            <w:pPr>
              <w:pStyle w:val="paragraph"/>
              <w:spacing w:before="0" w:beforeAutospacing="0" w:after="0" w:afterAutospacing="0"/>
              <w:jc w:val="both"/>
              <w:textAlignment w:val="baseline"/>
              <w:rPr>
                <w:rFonts w:ascii="BentonSans Book" w:hAnsi="BentonSans Book" w:cs="Arial"/>
                <w:sz w:val="20"/>
                <w:szCs w:val="20"/>
              </w:rPr>
            </w:pPr>
            <w:r w:rsidRPr="001378BC">
              <w:rPr>
                <w:rFonts w:ascii="BentonSans Book" w:hAnsi="BentonSans Book" w:cs="Arial"/>
                <w:sz w:val="20"/>
                <w:szCs w:val="20"/>
              </w:rPr>
              <w:t>Gestión, Eficacia, Trimestral</w:t>
            </w:r>
          </w:p>
        </w:tc>
        <w:tc>
          <w:tcPr>
            <w:tcW w:w="504" w:type="dxa"/>
            <w:shd w:val="clear" w:color="auto" w:fill="auto"/>
          </w:tcPr>
          <w:p w14:paraId="663EF81E"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c>
          <w:tcPr>
            <w:tcW w:w="610" w:type="dxa"/>
            <w:shd w:val="clear" w:color="auto" w:fill="auto"/>
          </w:tcPr>
          <w:p w14:paraId="18C191DC"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c>
          <w:tcPr>
            <w:tcW w:w="723" w:type="dxa"/>
            <w:shd w:val="clear" w:color="auto" w:fill="auto"/>
          </w:tcPr>
          <w:p w14:paraId="55055B2B"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c>
          <w:tcPr>
            <w:tcW w:w="598" w:type="dxa"/>
            <w:shd w:val="clear" w:color="auto" w:fill="auto"/>
          </w:tcPr>
          <w:p w14:paraId="49876DF1"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r>
      <w:tr w:rsidR="002D6649" w:rsidRPr="001378BC" w14:paraId="4AA4ED29" w14:textId="77777777" w:rsidTr="00516352">
        <w:tc>
          <w:tcPr>
            <w:tcW w:w="1271" w:type="dxa"/>
            <w:shd w:val="clear" w:color="auto" w:fill="auto"/>
            <w:vAlign w:val="center"/>
          </w:tcPr>
          <w:p w14:paraId="4A713D18" w14:textId="77777777" w:rsidR="00B13EAF" w:rsidRPr="001378BC" w:rsidRDefault="001F6603" w:rsidP="001F6603">
            <w:pPr>
              <w:pStyle w:val="paragraph"/>
              <w:spacing w:before="0" w:beforeAutospacing="0" w:after="0" w:afterAutospacing="0"/>
              <w:jc w:val="center"/>
              <w:textAlignment w:val="baseline"/>
              <w:rPr>
                <w:rStyle w:val="normaltextrun"/>
                <w:rFonts w:ascii="BentonSans Book" w:eastAsiaTheme="majorEastAsia" w:hAnsi="BentonSans Book" w:cs="Arial"/>
                <w:sz w:val="26"/>
                <w:szCs w:val="20"/>
              </w:rPr>
            </w:pPr>
            <w:r w:rsidRPr="001378BC">
              <w:rPr>
                <w:rStyle w:val="normaltextrun"/>
                <w:rFonts w:ascii="BentonSans Book" w:eastAsiaTheme="majorEastAsia" w:hAnsi="BentonSans Book" w:cs="Arial"/>
                <w:sz w:val="26"/>
                <w:szCs w:val="20"/>
              </w:rPr>
              <w:lastRenderedPageBreak/>
              <w:t>Actividad</w:t>
            </w:r>
          </w:p>
        </w:tc>
        <w:tc>
          <w:tcPr>
            <w:tcW w:w="491" w:type="dxa"/>
            <w:shd w:val="clear" w:color="auto" w:fill="auto"/>
            <w:vAlign w:val="center"/>
          </w:tcPr>
          <w:p w14:paraId="7541A4B2" w14:textId="77777777" w:rsidR="00B13EAF" w:rsidRPr="001378BC" w:rsidRDefault="00B13EAF" w:rsidP="001F6603">
            <w:pPr>
              <w:autoSpaceDE w:val="0"/>
              <w:autoSpaceDN w:val="0"/>
              <w:adjustRightInd w:val="0"/>
              <w:spacing w:after="0" w:line="240" w:lineRule="auto"/>
              <w:jc w:val="center"/>
              <w:rPr>
                <w:rFonts w:ascii="Arial" w:eastAsiaTheme="minorEastAsia" w:hAnsi="Arial" w:cs="Arial"/>
                <w:sz w:val="24"/>
                <w:szCs w:val="8"/>
                <w:lang w:eastAsia="es-ES"/>
              </w:rPr>
            </w:pPr>
          </w:p>
        </w:tc>
        <w:tc>
          <w:tcPr>
            <w:tcW w:w="1332" w:type="dxa"/>
            <w:shd w:val="clear" w:color="auto" w:fill="auto"/>
            <w:vAlign w:val="center"/>
          </w:tcPr>
          <w:p w14:paraId="72583ED7" w14:textId="77777777" w:rsidR="001F6603" w:rsidRPr="001378BC" w:rsidRDefault="001F6603" w:rsidP="001F6603">
            <w:pPr>
              <w:autoSpaceDE w:val="0"/>
              <w:autoSpaceDN w:val="0"/>
              <w:adjustRightInd w:val="0"/>
              <w:spacing w:after="0" w:line="240" w:lineRule="auto"/>
              <w:jc w:val="center"/>
              <w:rPr>
                <w:rFonts w:ascii="Arial" w:eastAsiaTheme="minorEastAsia" w:hAnsi="Arial" w:cs="Arial"/>
                <w:sz w:val="24"/>
                <w:szCs w:val="8"/>
                <w:lang w:eastAsia="es-ES"/>
              </w:rPr>
            </w:pPr>
            <w:r w:rsidRPr="001378BC">
              <w:rPr>
                <w:rFonts w:ascii="Arial" w:eastAsiaTheme="minorEastAsia" w:hAnsi="Arial" w:cs="Arial"/>
                <w:sz w:val="24"/>
                <w:szCs w:val="8"/>
                <w:lang w:eastAsia="es-ES"/>
              </w:rPr>
              <w:t>Porcentaje del Gasto y Metas de</w:t>
            </w:r>
          </w:p>
          <w:p w14:paraId="3E6FB9D0" w14:textId="77777777" w:rsidR="00B13EAF" w:rsidRPr="001378BC" w:rsidRDefault="001F6603" w:rsidP="001F6603">
            <w:pPr>
              <w:autoSpaceDE w:val="0"/>
              <w:autoSpaceDN w:val="0"/>
              <w:adjustRightInd w:val="0"/>
              <w:spacing w:after="0" w:line="240" w:lineRule="auto"/>
              <w:jc w:val="center"/>
              <w:rPr>
                <w:rFonts w:ascii="Arial" w:eastAsiaTheme="minorEastAsia" w:hAnsi="Arial" w:cs="Arial"/>
                <w:sz w:val="24"/>
                <w:szCs w:val="8"/>
                <w:lang w:eastAsia="es-ES"/>
              </w:rPr>
            </w:pPr>
            <w:r w:rsidRPr="001378BC">
              <w:rPr>
                <w:rFonts w:ascii="Arial" w:eastAsiaTheme="minorEastAsia" w:hAnsi="Arial" w:cs="Arial"/>
                <w:sz w:val="24"/>
                <w:szCs w:val="8"/>
                <w:lang w:eastAsia="es-ES"/>
              </w:rPr>
              <w:t>Profesionalización del Ramo 33</w:t>
            </w:r>
          </w:p>
        </w:tc>
        <w:tc>
          <w:tcPr>
            <w:tcW w:w="2713" w:type="dxa"/>
            <w:shd w:val="clear" w:color="auto" w:fill="auto"/>
          </w:tcPr>
          <w:p w14:paraId="5F383634" w14:textId="77777777" w:rsidR="00B13EAF" w:rsidRPr="001378BC" w:rsidRDefault="001F6603" w:rsidP="001F6603">
            <w:pPr>
              <w:autoSpaceDE w:val="0"/>
              <w:autoSpaceDN w:val="0"/>
              <w:adjustRightInd w:val="0"/>
              <w:spacing w:after="0" w:line="240" w:lineRule="auto"/>
              <w:jc w:val="center"/>
              <w:rPr>
                <w:rFonts w:ascii="Arial" w:eastAsiaTheme="minorEastAsia" w:hAnsi="Arial" w:cs="Arial"/>
                <w:sz w:val="24"/>
                <w:szCs w:val="8"/>
                <w:lang w:eastAsia="es-ES"/>
              </w:rPr>
            </w:pPr>
            <w:r w:rsidRPr="001378BC">
              <w:rPr>
                <w:rFonts w:ascii="Arial" w:eastAsiaTheme="minorEastAsia" w:hAnsi="Arial" w:cs="Arial"/>
                <w:sz w:val="24"/>
                <w:szCs w:val="8"/>
                <w:lang w:eastAsia="es-ES"/>
              </w:rPr>
              <w:t xml:space="preserve">[((PE/PP)*0.5)+((MA/MP)*0.5)]*100 P: Porcentaje del gasto y metas de profesionalización del Ramo 33 en las 32 entidades federativas. PE: Presupuesto ejercido del Ramo 33 en el eje de profesionalización en sus vertientes de seguridad pública y procuración e impartición de justicia en el ejercicio fiscal corriente de las 32 entidades federativas. PP: Presupuesto programado del Ramo 33 en el eje de profesionalización en sus vertientes de seguridad pública y procuración e impartición de justicia en el ejercicio fiscal corriente de las 32 entidades federativas. MA: Meta alcanzada del Ramo 33 en el eje </w:t>
            </w:r>
            <w:r w:rsidRPr="001378BC">
              <w:rPr>
                <w:rFonts w:ascii="Arial" w:eastAsiaTheme="minorEastAsia" w:hAnsi="Arial" w:cs="Arial"/>
                <w:sz w:val="24"/>
                <w:szCs w:val="8"/>
                <w:lang w:eastAsia="es-ES"/>
              </w:rPr>
              <w:lastRenderedPageBreak/>
              <w:t>de profesionalización en sus vertientes de seguridad pública y procuración e impartición de justicia en el ejercicio fiscal corriente de las 32 entidades federativas. MP: Meta programada del Ramo 33 en el eje de profesionalización en sus vertientes de seguridad pública y procuración e impartición de justicia en el ejercicio fiscal corriente de las 32 entidades federativas.</w:t>
            </w:r>
          </w:p>
        </w:tc>
        <w:tc>
          <w:tcPr>
            <w:tcW w:w="703" w:type="dxa"/>
            <w:shd w:val="clear" w:color="auto" w:fill="auto"/>
            <w:vAlign w:val="center"/>
          </w:tcPr>
          <w:p w14:paraId="0A845A56" w14:textId="77777777" w:rsidR="00B13EAF" w:rsidRPr="001378BC" w:rsidRDefault="001F6603" w:rsidP="007B4C60">
            <w:pPr>
              <w:pStyle w:val="paragraph"/>
              <w:spacing w:before="0" w:beforeAutospacing="0" w:after="0" w:afterAutospacing="0"/>
              <w:jc w:val="both"/>
              <w:textAlignment w:val="baseline"/>
              <w:rPr>
                <w:rFonts w:ascii="BentonSans Book" w:hAnsi="BentonSans Book" w:cs="Arial"/>
                <w:sz w:val="20"/>
                <w:szCs w:val="20"/>
              </w:rPr>
            </w:pPr>
            <w:r w:rsidRPr="001378BC">
              <w:rPr>
                <w:rFonts w:ascii="BentonSans Book" w:hAnsi="BentonSans Book" w:cs="Arial"/>
                <w:sz w:val="20"/>
                <w:szCs w:val="20"/>
              </w:rPr>
              <w:lastRenderedPageBreak/>
              <w:t>Porcentaje</w:t>
            </w:r>
          </w:p>
        </w:tc>
        <w:tc>
          <w:tcPr>
            <w:tcW w:w="904" w:type="dxa"/>
            <w:shd w:val="clear" w:color="auto" w:fill="auto"/>
            <w:vAlign w:val="center"/>
          </w:tcPr>
          <w:p w14:paraId="128A48DF" w14:textId="77777777" w:rsidR="00B13EAF" w:rsidRPr="001378BC" w:rsidRDefault="00334BDA" w:rsidP="007B4C60">
            <w:pPr>
              <w:pStyle w:val="paragraph"/>
              <w:spacing w:before="0" w:beforeAutospacing="0" w:after="0" w:afterAutospacing="0"/>
              <w:jc w:val="both"/>
              <w:textAlignment w:val="baseline"/>
              <w:rPr>
                <w:rFonts w:ascii="BentonSans Book" w:hAnsi="BentonSans Book" w:cs="Arial"/>
                <w:sz w:val="20"/>
                <w:szCs w:val="20"/>
              </w:rPr>
            </w:pPr>
            <w:r w:rsidRPr="001378BC">
              <w:rPr>
                <w:rFonts w:ascii="BentonSans Book" w:hAnsi="BentonSans Book" w:cs="Arial"/>
                <w:sz w:val="20"/>
                <w:szCs w:val="20"/>
              </w:rPr>
              <w:t>Gestión, Eficacia, Trimestral</w:t>
            </w:r>
          </w:p>
        </w:tc>
        <w:tc>
          <w:tcPr>
            <w:tcW w:w="504" w:type="dxa"/>
            <w:shd w:val="clear" w:color="auto" w:fill="auto"/>
          </w:tcPr>
          <w:p w14:paraId="5E1A4C41"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c>
          <w:tcPr>
            <w:tcW w:w="610" w:type="dxa"/>
            <w:shd w:val="clear" w:color="auto" w:fill="auto"/>
          </w:tcPr>
          <w:p w14:paraId="31EC5120"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c>
          <w:tcPr>
            <w:tcW w:w="723" w:type="dxa"/>
            <w:shd w:val="clear" w:color="auto" w:fill="auto"/>
          </w:tcPr>
          <w:p w14:paraId="51F10799"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c>
          <w:tcPr>
            <w:tcW w:w="598" w:type="dxa"/>
            <w:shd w:val="clear" w:color="auto" w:fill="auto"/>
          </w:tcPr>
          <w:p w14:paraId="26BD63A8"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r>
      <w:tr w:rsidR="002D6649" w:rsidRPr="001378BC" w14:paraId="71F1B8BF" w14:textId="77777777" w:rsidTr="00516352">
        <w:tc>
          <w:tcPr>
            <w:tcW w:w="1271" w:type="dxa"/>
            <w:shd w:val="clear" w:color="auto" w:fill="auto"/>
            <w:vAlign w:val="center"/>
          </w:tcPr>
          <w:p w14:paraId="342B2286" w14:textId="77777777" w:rsidR="00B13EAF" w:rsidRPr="001378BC" w:rsidRDefault="001F6603" w:rsidP="001F6603">
            <w:pPr>
              <w:pStyle w:val="paragraph"/>
              <w:spacing w:before="0" w:beforeAutospacing="0" w:after="0" w:afterAutospacing="0"/>
              <w:jc w:val="center"/>
              <w:textAlignment w:val="baseline"/>
              <w:rPr>
                <w:rStyle w:val="normaltextrun"/>
                <w:rFonts w:ascii="BentonSans Book" w:eastAsiaTheme="majorEastAsia" w:hAnsi="BentonSans Book" w:cs="Arial"/>
                <w:sz w:val="26"/>
                <w:szCs w:val="20"/>
              </w:rPr>
            </w:pPr>
            <w:r w:rsidRPr="001378BC">
              <w:rPr>
                <w:rStyle w:val="normaltextrun"/>
                <w:rFonts w:ascii="BentonSans Book" w:eastAsiaTheme="majorEastAsia" w:hAnsi="BentonSans Book" w:cs="Arial"/>
                <w:sz w:val="26"/>
                <w:szCs w:val="20"/>
              </w:rPr>
              <w:lastRenderedPageBreak/>
              <w:t>Actividad</w:t>
            </w:r>
          </w:p>
        </w:tc>
        <w:tc>
          <w:tcPr>
            <w:tcW w:w="491" w:type="dxa"/>
            <w:shd w:val="clear" w:color="auto" w:fill="auto"/>
            <w:vAlign w:val="center"/>
          </w:tcPr>
          <w:p w14:paraId="75D84658" w14:textId="77777777" w:rsidR="00B13EAF" w:rsidRPr="001378BC" w:rsidRDefault="00B13EAF" w:rsidP="001F6603">
            <w:pPr>
              <w:pStyle w:val="paragraph"/>
              <w:spacing w:before="0" w:beforeAutospacing="0" w:after="0" w:afterAutospacing="0"/>
              <w:jc w:val="center"/>
              <w:textAlignment w:val="baseline"/>
              <w:rPr>
                <w:rStyle w:val="normaltextrun"/>
                <w:rFonts w:ascii="BentonSans Book" w:eastAsiaTheme="majorEastAsia" w:hAnsi="BentonSans Book" w:cs="Arial"/>
                <w:bCs/>
                <w:sz w:val="26"/>
                <w:szCs w:val="20"/>
              </w:rPr>
            </w:pPr>
          </w:p>
        </w:tc>
        <w:tc>
          <w:tcPr>
            <w:tcW w:w="1332" w:type="dxa"/>
            <w:shd w:val="clear" w:color="auto" w:fill="auto"/>
            <w:vAlign w:val="center"/>
          </w:tcPr>
          <w:p w14:paraId="050F8BBE" w14:textId="77777777" w:rsidR="001F6603" w:rsidRPr="001378BC" w:rsidRDefault="001F6603" w:rsidP="001F6603">
            <w:pPr>
              <w:autoSpaceDE w:val="0"/>
              <w:autoSpaceDN w:val="0"/>
              <w:adjustRightInd w:val="0"/>
              <w:spacing w:after="0" w:line="240" w:lineRule="auto"/>
              <w:jc w:val="center"/>
              <w:rPr>
                <w:rFonts w:ascii="Arial" w:eastAsiaTheme="minorEastAsia" w:hAnsi="Arial" w:cs="Arial"/>
                <w:sz w:val="24"/>
                <w:szCs w:val="8"/>
                <w:lang w:eastAsia="es-ES"/>
              </w:rPr>
            </w:pPr>
            <w:r w:rsidRPr="001378BC">
              <w:rPr>
                <w:rFonts w:ascii="Arial" w:eastAsiaTheme="minorEastAsia" w:hAnsi="Arial" w:cs="Arial"/>
                <w:sz w:val="24"/>
                <w:szCs w:val="8"/>
                <w:lang w:eastAsia="es-ES"/>
              </w:rPr>
              <w:t>Tiempo de atención a la sociedad en los</w:t>
            </w:r>
          </w:p>
          <w:p w14:paraId="4070AF8C" w14:textId="77777777" w:rsidR="001F6603" w:rsidRPr="001378BC" w:rsidRDefault="001F6603" w:rsidP="001F6603">
            <w:pPr>
              <w:autoSpaceDE w:val="0"/>
              <w:autoSpaceDN w:val="0"/>
              <w:adjustRightInd w:val="0"/>
              <w:spacing w:after="0" w:line="240" w:lineRule="auto"/>
              <w:jc w:val="center"/>
              <w:rPr>
                <w:rFonts w:ascii="Arial" w:eastAsiaTheme="minorEastAsia" w:hAnsi="Arial" w:cs="Arial"/>
                <w:sz w:val="24"/>
                <w:szCs w:val="8"/>
                <w:lang w:eastAsia="es-ES"/>
              </w:rPr>
            </w:pPr>
            <w:r w:rsidRPr="001378BC">
              <w:rPr>
                <w:rFonts w:ascii="Arial" w:eastAsiaTheme="minorEastAsia" w:hAnsi="Arial" w:cs="Arial"/>
                <w:sz w:val="24"/>
                <w:szCs w:val="8"/>
                <w:lang w:eastAsia="es-ES"/>
              </w:rPr>
              <w:t>Centros de Control, Comando, Cómputo y</w:t>
            </w:r>
          </w:p>
          <w:p w14:paraId="3E0B5830" w14:textId="77777777" w:rsidR="00B13EAF" w:rsidRPr="001378BC" w:rsidRDefault="001F6603" w:rsidP="001F6603">
            <w:pPr>
              <w:autoSpaceDE w:val="0"/>
              <w:autoSpaceDN w:val="0"/>
              <w:adjustRightInd w:val="0"/>
              <w:spacing w:after="0" w:line="240" w:lineRule="auto"/>
              <w:jc w:val="center"/>
              <w:rPr>
                <w:rFonts w:ascii="Arial" w:eastAsiaTheme="minorEastAsia" w:hAnsi="Arial"/>
                <w:sz w:val="24"/>
                <w:szCs w:val="8"/>
                <w:lang w:eastAsia="es-ES"/>
              </w:rPr>
            </w:pPr>
            <w:r w:rsidRPr="001378BC">
              <w:rPr>
                <w:rFonts w:ascii="Arial" w:eastAsiaTheme="minorEastAsia" w:hAnsi="Arial" w:cs="Arial"/>
                <w:sz w:val="24"/>
                <w:szCs w:val="8"/>
                <w:lang w:eastAsia="es-ES"/>
              </w:rPr>
              <w:t>Comunicaciones (C4s) del Ramo 33</w:t>
            </w:r>
          </w:p>
        </w:tc>
        <w:tc>
          <w:tcPr>
            <w:tcW w:w="2713" w:type="dxa"/>
            <w:shd w:val="clear" w:color="auto" w:fill="auto"/>
          </w:tcPr>
          <w:p w14:paraId="54430A78" w14:textId="77777777" w:rsidR="001F6603" w:rsidRPr="001378BC" w:rsidRDefault="001F6603" w:rsidP="001F6603">
            <w:pPr>
              <w:autoSpaceDE w:val="0"/>
              <w:autoSpaceDN w:val="0"/>
              <w:adjustRightInd w:val="0"/>
              <w:spacing w:after="0" w:line="240" w:lineRule="auto"/>
              <w:jc w:val="center"/>
              <w:rPr>
                <w:rFonts w:ascii="Arial" w:eastAsiaTheme="minorEastAsia" w:hAnsi="Arial" w:cs="Arial"/>
                <w:sz w:val="24"/>
                <w:szCs w:val="8"/>
                <w:lang w:eastAsia="es-ES"/>
              </w:rPr>
            </w:pPr>
            <w:r w:rsidRPr="001378BC">
              <w:rPr>
                <w:rFonts w:ascii="Arial" w:eastAsiaTheme="minorEastAsia" w:hAnsi="Arial" w:cs="Arial"/>
                <w:sz w:val="24"/>
                <w:szCs w:val="8"/>
                <w:lang w:eastAsia="es-ES"/>
              </w:rPr>
              <w:t>T=¿ (HA-HR)/LLR T: Tiempo de atención a la sociedad en</w:t>
            </w:r>
          </w:p>
          <w:p w14:paraId="2AF5800D" w14:textId="77777777" w:rsidR="001F6603" w:rsidRPr="001378BC" w:rsidRDefault="001F6603" w:rsidP="001F6603">
            <w:pPr>
              <w:autoSpaceDE w:val="0"/>
              <w:autoSpaceDN w:val="0"/>
              <w:adjustRightInd w:val="0"/>
              <w:spacing w:after="0" w:line="240" w:lineRule="auto"/>
              <w:jc w:val="center"/>
              <w:rPr>
                <w:rFonts w:ascii="Arial" w:eastAsiaTheme="minorEastAsia" w:hAnsi="Arial" w:cs="Arial"/>
                <w:sz w:val="24"/>
                <w:szCs w:val="8"/>
                <w:lang w:eastAsia="es-ES"/>
              </w:rPr>
            </w:pPr>
            <w:r w:rsidRPr="001378BC">
              <w:rPr>
                <w:rFonts w:ascii="Arial" w:eastAsiaTheme="minorEastAsia" w:hAnsi="Arial" w:cs="Arial"/>
                <w:sz w:val="24"/>
                <w:szCs w:val="8"/>
                <w:lang w:eastAsia="es-ES"/>
              </w:rPr>
              <w:t>los Centros de Control, Comando, Cómputo y</w:t>
            </w:r>
          </w:p>
          <w:p w14:paraId="273E4020" w14:textId="77777777" w:rsidR="001F6603" w:rsidRPr="001378BC" w:rsidRDefault="001F6603" w:rsidP="001F6603">
            <w:pPr>
              <w:autoSpaceDE w:val="0"/>
              <w:autoSpaceDN w:val="0"/>
              <w:adjustRightInd w:val="0"/>
              <w:spacing w:after="0" w:line="240" w:lineRule="auto"/>
              <w:jc w:val="center"/>
              <w:rPr>
                <w:rFonts w:ascii="Arial" w:eastAsiaTheme="minorEastAsia" w:hAnsi="Arial" w:cs="Arial"/>
                <w:sz w:val="24"/>
                <w:szCs w:val="8"/>
                <w:lang w:eastAsia="es-ES"/>
              </w:rPr>
            </w:pPr>
            <w:r w:rsidRPr="001378BC">
              <w:rPr>
                <w:rFonts w:ascii="Arial" w:eastAsiaTheme="minorEastAsia" w:hAnsi="Arial" w:cs="Arial"/>
                <w:sz w:val="24"/>
                <w:szCs w:val="8"/>
                <w:lang w:eastAsia="es-ES"/>
              </w:rPr>
              <w:t>Comunicaciones (C4s) del Ramo 33 en las 32 entidades federativas. HR: Hora de registro de la llamada de auxilio, en el ejercicio fiscal corriente en las 32 entidades federativas.</w:t>
            </w:r>
          </w:p>
          <w:p w14:paraId="1A2ED774" w14:textId="77777777" w:rsidR="00B13EAF" w:rsidRPr="001378BC" w:rsidRDefault="001F6603" w:rsidP="001F6603">
            <w:pPr>
              <w:autoSpaceDE w:val="0"/>
              <w:autoSpaceDN w:val="0"/>
              <w:adjustRightInd w:val="0"/>
              <w:spacing w:after="0" w:line="240" w:lineRule="auto"/>
              <w:jc w:val="center"/>
              <w:rPr>
                <w:rFonts w:ascii="Arial" w:eastAsiaTheme="minorEastAsia" w:hAnsi="Arial" w:cs="Arial"/>
                <w:sz w:val="24"/>
                <w:szCs w:val="8"/>
                <w:lang w:eastAsia="es-ES"/>
              </w:rPr>
            </w:pPr>
            <w:r w:rsidRPr="001378BC">
              <w:rPr>
                <w:rFonts w:ascii="Arial" w:eastAsiaTheme="minorEastAsia" w:hAnsi="Arial" w:cs="Arial"/>
                <w:sz w:val="24"/>
                <w:szCs w:val="8"/>
                <w:lang w:eastAsia="es-ES"/>
              </w:rPr>
              <w:t>HA: hora de llegada al lugar de los hechos, en el ejercicio fiscal corriente en las 32 entidades federativas. LLR: Número total de llamadas registradas en el sistema, en el ejercicio fiscal corriente en las 32 entidades federativas.</w:t>
            </w:r>
          </w:p>
        </w:tc>
        <w:tc>
          <w:tcPr>
            <w:tcW w:w="703" w:type="dxa"/>
            <w:shd w:val="clear" w:color="auto" w:fill="auto"/>
            <w:vAlign w:val="center"/>
          </w:tcPr>
          <w:p w14:paraId="120C5017" w14:textId="77777777" w:rsidR="00B13EAF" w:rsidRPr="001378BC" w:rsidRDefault="00334BDA" w:rsidP="007B4C60">
            <w:pPr>
              <w:pStyle w:val="paragraph"/>
              <w:spacing w:before="0" w:beforeAutospacing="0" w:after="0" w:afterAutospacing="0"/>
              <w:jc w:val="both"/>
              <w:textAlignment w:val="baseline"/>
              <w:rPr>
                <w:rStyle w:val="normaltextrun"/>
                <w:rFonts w:ascii="BentonSans Book" w:eastAsiaTheme="majorEastAsia" w:hAnsi="BentonSans Book" w:cs="Arial"/>
                <w:bCs/>
                <w:sz w:val="26"/>
                <w:szCs w:val="20"/>
              </w:rPr>
            </w:pPr>
            <w:r w:rsidRPr="001378BC">
              <w:rPr>
                <w:rFonts w:ascii="BentonSans Book" w:hAnsi="BentonSans Book" w:cs="Arial"/>
                <w:sz w:val="20"/>
                <w:szCs w:val="20"/>
              </w:rPr>
              <w:t>Promedio</w:t>
            </w:r>
          </w:p>
        </w:tc>
        <w:tc>
          <w:tcPr>
            <w:tcW w:w="904" w:type="dxa"/>
            <w:shd w:val="clear" w:color="auto" w:fill="auto"/>
            <w:vAlign w:val="center"/>
          </w:tcPr>
          <w:p w14:paraId="7D6938C0" w14:textId="77777777" w:rsidR="00B13EAF" w:rsidRPr="001378BC" w:rsidRDefault="00334BDA" w:rsidP="007B4C60">
            <w:pPr>
              <w:pStyle w:val="paragraph"/>
              <w:spacing w:before="0" w:beforeAutospacing="0" w:after="0" w:afterAutospacing="0"/>
              <w:jc w:val="both"/>
              <w:textAlignment w:val="baseline"/>
              <w:rPr>
                <w:rStyle w:val="normaltextrun"/>
                <w:rFonts w:ascii="BentonSans Book" w:eastAsiaTheme="majorEastAsia" w:hAnsi="BentonSans Book" w:cs="Arial"/>
                <w:bCs/>
                <w:sz w:val="26"/>
                <w:szCs w:val="20"/>
              </w:rPr>
            </w:pPr>
            <w:r w:rsidRPr="001378BC">
              <w:rPr>
                <w:rFonts w:ascii="BentonSans Book" w:hAnsi="BentonSans Book" w:cs="Arial"/>
                <w:sz w:val="20"/>
                <w:szCs w:val="20"/>
              </w:rPr>
              <w:t>Gestión, Eficacia, Trimestral</w:t>
            </w:r>
          </w:p>
        </w:tc>
        <w:tc>
          <w:tcPr>
            <w:tcW w:w="504" w:type="dxa"/>
            <w:shd w:val="clear" w:color="auto" w:fill="auto"/>
          </w:tcPr>
          <w:p w14:paraId="48B31902" w14:textId="77777777" w:rsidR="00B13EAF" w:rsidRPr="001378BC" w:rsidRDefault="00B13EAF" w:rsidP="007B4C60">
            <w:pPr>
              <w:pStyle w:val="paragraph"/>
              <w:spacing w:before="0" w:beforeAutospacing="0" w:after="0" w:afterAutospacing="0"/>
              <w:jc w:val="both"/>
              <w:textAlignment w:val="baseline"/>
              <w:rPr>
                <w:rStyle w:val="normaltextrun"/>
                <w:rFonts w:ascii="BentonSans Book" w:eastAsiaTheme="majorEastAsia" w:hAnsi="BentonSans Book" w:cs="Arial"/>
                <w:bCs/>
                <w:sz w:val="26"/>
                <w:szCs w:val="20"/>
              </w:rPr>
            </w:pPr>
          </w:p>
        </w:tc>
        <w:tc>
          <w:tcPr>
            <w:tcW w:w="610" w:type="dxa"/>
            <w:shd w:val="clear" w:color="auto" w:fill="auto"/>
          </w:tcPr>
          <w:p w14:paraId="19D333ED" w14:textId="77777777" w:rsidR="00B13EAF" w:rsidRPr="001378BC" w:rsidRDefault="00B13EAF" w:rsidP="007B4C60">
            <w:pPr>
              <w:pStyle w:val="paragraph"/>
              <w:spacing w:before="0" w:beforeAutospacing="0" w:after="0" w:afterAutospacing="0"/>
              <w:jc w:val="both"/>
              <w:textAlignment w:val="baseline"/>
              <w:rPr>
                <w:rStyle w:val="normaltextrun"/>
                <w:rFonts w:ascii="BentonSans Book" w:eastAsiaTheme="majorEastAsia" w:hAnsi="BentonSans Book" w:cs="Arial"/>
                <w:bCs/>
                <w:sz w:val="26"/>
                <w:szCs w:val="20"/>
              </w:rPr>
            </w:pPr>
          </w:p>
        </w:tc>
        <w:tc>
          <w:tcPr>
            <w:tcW w:w="723" w:type="dxa"/>
            <w:shd w:val="clear" w:color="auto" w:fill="auto"/>
          </w:tcPr>
          <w:p w14:paraId="567BC88A" w14:textId="77777777" w:rsidR="00B13EAF" w:rsidRPr="001378BC" w:rsidRDefault="00B13EAF" w:rsidP="007B4C60">
            <w:pPr>
              <w:pStyle w:val="paragraph"/>
              <w:spacing w:before="0" w:beforeAutospacing="0" w:after="0" w:afterAutospacing="0"/>
              <w:jc w:val="both"/>
              <w:textAlignment w:val="baseline"/>
              <w:rPr>
                <w:rStyle w:val="normaltextrun"/>
                <w:rFonts w:ascii="BentonSans Book" w:eastAsiaTheme="majorEastAsia" w:hAnsi="BentonSans Book" w:cs="Arial"/>
                <w:bCs/>
                <w:sz w:val="26"/>
                <w:szCs w:val="20"/>
              </w:rPr>
            </w:pPr>
          </w:p>
        </w:tc>
        <w:tc>
          <w:tcPr>
            <w:tcW w:w="598" w:type="dxa"/>
            <w:shd w:val="clear" w:color="auto" w:fill="auto"/>
          </w:tcPr>
          <w:p w14:paraId="65C92DDF" w14:textId="77777777" w:rsidR="00B13EAF" w:rsidRPr="001378BC" w:rsidRDefault="00B13EAF" w:rsidP="007B4C60">
            <w:pPr>
              <w:pStyle w:val="paragraph"/>
              <w:spacing w:before="0" w:beforeAutospacing="0" w:after="0" w:afterAutospacing="0"/>
              <w:jc w:val="both"/>
              <w:textAlignment w:val="baseline"/>
              <w:rPr>
                <w:rStyle w:val="normaltextrun"/>
                <w:rFonts w:ascii="BentonSans Book" w:eastAsiaTheme="majorEastAsia" w:hAnsi="BentonSans Book" w:cs="Arial"/>
                <w:bCs/>
                <w:sz w:val="26"/>
                <w:szCs w:val="20"/>
              </w:rPr>
            </w:pPr>
          </w:p>
        </w:tc>
      </w:tr>
      <w:tr w:rsidR="00B13EAF" w:rsidRPr="001378BC" w14:paraId="5A77EDDC" w14:textId="77777777" w:rsidTr="00516352">
        <w:trPr>
          <w:trHeight w:val="276"/>
        </w:trPr>
        <w:tc>
          <w:tcPr>
            <w:tcW w:w="9849" w:type="dxa"/>
            <w:gridSpan w:val="10"/>
            <w:shd w:val="clear" w:color="auto" w:fill="92D050"/>
            <w:vAlign w:val="center"/>
          </w:tcPr>
          <w:p w14:paraId="61497770" w14:textId="77777777" w:rsidR="00B13EAF" w:rsidRPr="001378BC" w:rsidRDefault="00B13EAF" w:rsidP="00516352">
            <w:pPr>
              <w:pStyle w:val="paragraph"/>
              <w:spacing w:before="0" w:beforeAutospacing="0" w:after="0" w:afterAutospacing="0"/>
              <w:jc w:val="center"/>
              <w:textAlignment w:val="baseline"/>
              <w:rPr>
                <w:rFonts w:ascii="Arial" w:hAnsi="Arial" w:cs="Arial"/>
                <w:b/>
                <w:i/>
                <w:color w:val="FFFFFF" w:themeColor="background1"/>
                <w:szCs w:val="22"/>
              </w:rPr>
            </w:pPr>
            <w:r w:rsidRPr="001378BC">
              <w:rPr>
                <w:rFonts w:ascii="Arial" w:hAnsi="Arial" w:cs="Arial"/>
                <w:b/>
                <w:i/>
                <w:color w:val="FFFFFF" w:themeColor="background1"/>
                <w:szCs w:val="22"/>
              </w:rPr>
              <w:t>Para 2014</w:t>
            </w:r>
          </w:p>
        </w:tc>
      </w:tr>
      <w:tr w:rsidR="00C120D3" w:rsidRPr="001378BC" w14:paraId="6056DC0B" w14:textId="77777777" w:rsidTr="00516352">
        <w:trPr>
          <w:trHeight w:val="276"/>
        </w:trPr>
        <w:tc>
          <w:tcPr>
            <w:tcW w:w="1271" w:type="dxa"/>
            <w:vMerge w:val="restart"/>
            <w:shd w:val="clear" w:color="auto" w:fill="C2D69B" w:themeFill="accent3" w:themeFillTint="99"/>
            <w:vAlign w:val="center"/>
          </w:tcPr>
          <w:p w14:paraId="45ECF986" w14:textId="77777777" w:rsidR="00B13EAF" w:rsidRPr="001378BC" w:rsidRDefault="00B13EAF" w:rsidP="00516352">
            <w:pPr>
              <w:pStyle w:val="paragraph"/>
              <w:spacing w:before="0" w:beforeAutospacing="0" w:after="0" w:afterAutospacing="0"/>
              <w:jc w:val="center"/>
              <w:textAlignment w:val="baseline"/>
              <w:rPr>
                <w:rFonts w:ascii="Arial" w:hAnsi="Arial" w:cs="Arial"/>
                <w:i/>
                <w:szCs w:val="22"/>
              </w:rPr>
            </w:pPr>
            <w:r w:rsidRPr="001378BC">
              <w:rPr>
                <w:rFonts w:ascii="Arial" w:hAnsi="Arial" w:cs="Arial"/>
                <w:i/>
                <w:szCs w:val="22"/>
              </w:rPr>
              <w:lastRenderedPageBreak/>
              <w:t>Nivel</w:t>
            </w:r>
          </w:p>
        </w:tc>
        <w:tc>
          <w:tcPr>
            <w:tcW w:w="491" w:type="dxa"/>
            <w:vMerge w:val="restart"/>
            <w:shd w:val="clear" w:color="auto" w:fill="C2D69B" w:themeFill="accent3" w:themeFillTint="99"/>
            <w:vAlign w:val="center"/>
          </w:tcPr>
          <w:p w14:paraId="2F2D5309" w14:textId="77777777" w:rsidR="00B13EAF" w:rsidRPr="001378BC" w:rsidRDefault="00B13EAF" w:rsidP="00516352">
            <w:pPr>
              <w:pStyle w:val="paragraph"/>
              <w:spacing w:before="0" w:beforeAutospacing="0" w:after="0" w:afterAutospacing="0"/>
              <w:jc w:val="center"/>
              <w:textAlignment w:val="baseline"/>
              <w:rPr>
                <w:rFonts w:ascii="Arial" w:hAnsi="Arial" w:cs="Arial"/>
                <w:i/>
                <w:szCs w:val="22"/>
              </w:rPr>
            </w:pPr>
            <w:r w:rsidRPr="001378BC">
              <w:rPr>
                <w:rFonts w:ascii="Arial" w:hAnsi="Arial" w:cs="Arial"/>
                <w:i/>
                <w:szCs w:val="22"/>
              </w:rPr>
              <w:t>Objetivos</w:t>
            </w:r>
          </w:p>
        </w:tc>
        <w:tc>
          <w:tcPr>
            <w:tcW w:w="5652" w:type="dxa"/>
            <w:gridSpan w:val="4"/>
            <w:shd w:val="clear" w:color="auto" w:fill="C2D69B" w:themeFill="accent3" w:themeFillTint="99"/>
            <w:vAlign w:val="center"/>
          </w:tcPr>
          <w:p w14:paraId="78D75370" w14:textId="77777777" w:rsidR="00B13EAF" w:rsidRPr="001378BC" w:rsidRDefault="00B13EAF" w:rsidP="00516352">
            <w:pPr>
              <w:pStyle w:val="paragraph"/>
              <w:spacing w:before="0" w:beforeAutospacing="0" w:after="0" w:afterAutospacing="0"/>
              <w:jc w:val="center"/>
              <w:textAlignment w:val="baseline"/>
              <w:rPr>
                <w:rFonts w:ascii="Arial" w:hAnsi="Arial" w:cs="Arial"/>
                <w:i/>
                <w:szCs w:val="22"/>
              </w:rPr>
            </w:pPr>
            <w:r w:rsidRPr="001378BC">
              <w:rPr>
                <w:rFonts w:ascii="Arial" w:hAnsi="Arial" w:cs="Arial"/>
                <w:i/>
                <w:szCs w:val="22"/>
              </w:rPr>
              <w:t>Indicadores</w:t>
            </w:r>
          </w:p>
        </w:tc>
        <w:tc>
          <w:tcPr>
            <w:tcW w:w="1114" w:type="dxa"/>
            <w:gridSpan w:val="2"/>
            <w:shd w:val="clear" w:color="auto" w:fill="C2D69B" w:themeFill="accent3" w:themeFillTint="99"/>
            <w:vAlign w:val="center"/>
          </w:tcPr>
          <w:p w14:paraId="77A8E15A" w14:textId="77777777" w:rsidR="00B13EAF" w:rsidRPr="001378BC" w:rsidRDefault="00B13EAF" w:rsidP="00516352">
            <w:pPr>
              <w:pStyle w:val="paragraph"/>
              <w:spacing w:before="0" w:beforeAutospacing="0" w:after="0" w:afterAutospacing="0"/>
              <w:jc w:val="center"/>
              <w:textAlignment w:val="baseline"/>
              <w:rPr>
                <w:rFonts w:ascii="Arial" w:hAnsi="Arial" w:cs="Arial"/>
                <w:i/>
                <w:szCs w:val="22"/>
              </w:rPr>
            </w:pPr>
            <w:r w:rsidRPr="001378BC">
              <w:rPr>
                <w:rFonts w:ascii="Arial" w:hAnsi="Arial" w:cs="Arial"/>
                <w:i/>
                <w:szCs w:val="22"/>
              </w:rPr>
              <w:t>Metas programadas</w:t>
            </w:r>
          </w:p>
        </w:tc>
        <w:tc>
          <w:tcPr>
            <w:tcW w:w="1321" w:type="dxa"/>
            <w:gridSpan w:val="2"/>
            <w:shd w:val="clear" w:color="auto" w:fill="C2D69B" w:themeFill="accent3" w:themeFillTint="99"/>
            <w:vAlign w:val="center"/>
          </w:tcPr>
          <w:p w14:paraId="24DA28AB" w14:textId="77777777" w:rsidR="00B13EAF" w:rsidRPr="001378BC" w:rsidRDefault="00B13EAF" w:rsidP="00516352">
            <w:pPr>
              <w:pStyle w:val="paragraph"/>
              <w:spacing w:before="0" w:beforeAutospacing="0" w:after="0" w:afterAutospacing="0"/>
              <w:jc w:val="center"/>
              <w:textAlignment w:val="baseline"/>
              <w:rPr>
                <w:rFonts w:ascii="Arial" w:hAnsi="Arial" w:cs="Arial"/>
                <w:i/>
                <w:szCs w:val="22"/>
              </w:rPr>
            </w:pPr>
            <w:r w:rsidRPr="001378BC">
              <w:rPr>
                <w:rFonts w:ascii="Arial" w:hAnsi="Arial" w:cs="Arial"/>
                <w:i/>
                <w:szCs w:val="22"/>
              </w:rPr>
              <w:t>Avance</w:t>
            </w:r>
          </w:p>
        </w:tc>
      </w:tr>
      <w:tr w:rsidR="00516352" w:rsidRPr="001378BC" w14:paraId="788F0973" w14:textId="77777777" w:rsidTr="00516352">
        <w:tc>
          <w:tcPr>
            <w:tcW w:w="1271" w:type="dxa"/>
            <w:vMerge/>
            <w:shd w:val="clear" w:color="auto" w:fill="C2D69B" w:themeFill="accent3" w:themeFillTint="99"/>
            <w:vAlign w:val="center"/>
          </w:tcPr>
          <w:p w14:paraId="7F448D79" w14:textId="77777777" w:rsidR="00B13EAF" w:rsidRPr="001378BC" w:rsidRDefault="00B13EAF" w:rsidP="00516352">
            <w:pPr>
              <w:pStyle w:val="paragraph"/>
              <w:spacing w:before="0" w:beforeAutospacing="0" w:after="0" w:afterAutospacing="0"/>
              <w:jc w:val="center"/>
              <w:textAlignment w:val="baseline"/>
              <w:rPr>
                <w:rStyle w:val="normaltextrun"/>
                <w:rFonts w:ascii="BentonSans Book" w:eastAsiaTheme="majorEastAsia" w:hAnsi="BentonSans Book" w:cs="Arial"/>
                <w:b/>
                <w:bCs/>
                <w:i/>
                <w:sz w:val="26"/>
                <w:szCs w:val="20"/>
              </w:rPr>
            </w:pPr>
          </w:p>
        </w:tc>
        <w:tc>
          <w:tcPr>
            <w:tcW w:w="491" w:type="dxa"/>
            <w:vMerge/>
            <w:shd w:val="clear" w:color="auto" w:fill="C2D69B" w:themeFill="accent3" w:themeFillTint="99"/>
            <w:vAlign w:val="center"/>
          </w:tcPr>
          <w:p w14:paraId="03F4685A" w14:textId="77777777" w:rsidR="00B13EAF" w:rsidRPr="001378BC" w:rsidRDefault="00B13EAF" w:rsidP="00516352">
            <w:pPr>
              <w:pStyle w:val="paragraph"/>
              <w:spacing w:before="0" w:beforeAutospacing="0" w:after="0" w:afterAutospacing="0"/>
              <w:jc w:val="center"/>
              <w:textAlignment w:val="baseline"/>
              <w:rPr>
                <w:rStyle w:val="normaltextrun"/>
                <w:rFonts w:ascii="BentonSans Book" w:eastAsiaTheme="majorEastAsia" w:hAnsi="BentonSans Book" w:cs="Arial"/>
                <w:b/>
                <w:bCs/>
                <w:i/>
                <w:sz w:val="26"/>
                <w:szCs w:val="20"/>
              </w:rPr>
            </w:pPr>
          </w:p>
        </w:tc>
        <w:tc>
          <w:tcPr>
            <w:tcW w:w="1332" w:type="dxa"/>
            <w:shd w:val="clear" w:color="auto" w:fill="C2D69B" w:themeFill="accent3" w:themeFillTint="99"/>
            <w:vAlign w:val="center"/>
          </w:tcPr>
          <w:p w14:paraId="5253EEE1" w14:textId="77777777" w:rsidR="00B13EAF" w:rsidRPr="001378BC" w:rsidRDefault="00B13EAF" w:rsidP="00516352">
            <w:pPr>
              <w:pStyle w:val="paragraph"/>
              <w:spacing w:before="0" w:beforeAutospacing="0" w:after="0" w:afterAutospacing="0"/>
              <w:jc w:val="center"/>
              <w:textAlignment w:val="baseline"/>
              <w:rPr>
                <w:rStyle w:val="normaltextrun"/>
                <w:rFonts w:ascii="Arial" w:eastAsiaTheme="majorEastAsia" w:hAnsi="Arial" w:cs="Arial"/>
                <w:b/>
                <w:bCs/>
                <w:i/>
                <w:szCs w:val="22"/>
              </w:rPr>
            </w:pPr>
            <w:r w:rsidRPr="001378BC">
              <w:rPr>
                <w:rFonts w:ascii="Arial" w:hAnsi="Arial" w:cs="Arial"/>
                <w:i/>
                <w:szCs w:val="22"/>
              </w:rPr>
              <w:t>Denominación</w:t>
            </w:r>
          </w:p>
        </w:tc>
        <w:tc>
          <w:tcPr>
            <w:tcW w:w="2713" w:type="dxa"/>
            <w:shd w:val="clear" w:color="auto" w:fill="C2D69B" w:themeFill="accent3" w:themeFillTint="99"/>
            <w:vAlign w:val="center"/>
          </w:tcPr>
          <w:p w14:paraId="790011B1" w14:textId="77777777" w:rsidR="00B13EAF" w:rsidRPr="001378BC" w:rsidRDefault="00B13EAF" w:rsidP="00516352">
            <w:pPr>
              <w:pStyle w:val="paragraph"/>
              <w:spacing w:before="0" w:beforeAutospacing="0" w:after="0" w:afterAutospacing="0"/>
              <w:jc w:val="center"/>
              <w:textAlignment w:val="baseline"/>
              <w:rPr>
                <w:rStyle w:val="normaltextrun"/>
                <w:rFonts w:ascii="Arial" w:eastAsiaTheme="majorEastAsia" w:hAnsi="Arial" w:cs="Arial"/>
                <w:b/>
                <w:bCs/>
                <w:i/>
                <w:szCs w:val="22"/>
              </w:rPr>
            </w:pPr>
            <w:r w:rsidRPr="001378BC">
              <w:rPr>
                <w:rFonts w:ascii="Arial" w:hAnsi="Arial" w:cs="Arial"/>
                <w:i/>
                <w:szCs w:val="22"/>
              </w:rPr>
              <w:t>Método de Cálculo</w:t>
            </w:r>
          </w:p>
        </w:tc>
        <w:tc>
          <w:tcPr>
            <w:tcW w:w="703" w:type="dxa"/>
            <w:shd w:val="clear" w:color="auto" w:fill="C2D69B" w:themeFill="accent3" w:themeFillTint="99"/>
            <w:vAlign w:val="center"/>
          </w:tcPr>
          <w:p w14:paraId="12B398FB" w14:textId="77777777" w:rsidR="00B13EAF" w:rsidRPr="001378BC" w:rsidRDefault="00B13EAF" w:rsidP="00516352">
            <w:pPr>
              <w:pStyle w:val="paragraph"/>
              <w:spacing w:before="0" w:beforeAutospacing="0" w:after="0" w:afterAutospacing="0"/>
              <w:jc w:val="center"/>
              <w:textAlignment w:val="baseline"/>
              <w:rPr>
                <w:rStyle w:val="normaltextrun"/>
                <w:rFonts w:ascii="Arial" w:eastAsiaTheme="majorEastAsia" w:hAnsi="Arial" w:cs="Arial"/>
                <w:b/>
                <w:bCs/>
                <w:i/>
                <w:szCs w:val="22"/>
              </w:rPr>
            </w:pPr>
            <w:r w:rsidRPr="001378BC">
              <w:rPr>
                <w:rFonts w:ascii="Arial" w:hAnsi="Arial" w:cs="Arial"/>
                <w:i/>
                <w:szCs w:val="22"/>
              </w:rPr>
              <w:t>Unidad de Medida</w:t>
            </w:r>
          </w:p>
        </w:tc>
        <w:tc>
          <w:tcPr>
            <w:tcW w:w="904" w:type="dxa"/>
            <w:shd w:val="clear" w:color="auto" w:fill="C2D69B" w:themeFill="accent3" w:themeFillTint="99"/>
            <w:vAlign w:val="center"/>
          </w:tcPr>
          <w:p w14:paraId="0F009B65" w14:textId="77777777" w:rsidR="00B13EAF" w:rsidRPr="001378BC" w:rsidRDefault="00B13EAF" w:rsidP="00516352">
            <w:pPr>
              <w:pStyle w:val="paragraph"/>
              <w:spacing w:before="0" w:beforeAutospacing="0" w:after="0" w:afterAutospacing="0"/>
              <w:jc w:val="center"/>
              <w:textAlignment w:val="baseline"/>
              <w:rPr>
                <w:rFonts w:ascii="Arial" w:hAnsi="Arial" w:cs="Arial"/>
                <w:i/>
                <w:szCs w:val="22"/>
              </w:rPr>
            </w:pPr>
            <w:r w:rsidRPr="001378BC">
              <w:rPr>
                <w:rFonts w:ascii="Arial" w:hAnsi="Arial" w:cs="Arial"/>
                <w:i/>
                <w:szCs w:val="22"/>
              </w:rPr>
              <w:t>Tipo</w:t>
            </w:r>
          </w:p>
          <w:p w14:paraId="25562CBD" w14:textId="77777777" w:rsidR="00B13EAF" w:rsidRPr="001378BC" w:rsidRDefault="00B13EAF" w:rsidP="00516352">
            <w:pPr>
              <w:pStyle w:val="paragraph"/>
              <w:spacing w:before="0" w:beforeAutospacing="0" w:after="0" w:afterAutospacing="0"/>
              <w:jc w:val="center"/>
              <w:textAlignment w:val="baseline"/>
              <w:rPr>
                <w:rFonts w:ascii="Arial" w:hAnsi="Arial" w:cs="Arial"/>
                <w:i/>
                <w:szCs w:val="22"/>
              </w:rPr>
            </w:pPr>
            <w:r w:rsidRPr="001378BC">
              <w:rPr>
                <w:rFonts w:ascii="Arial" w:hAnsi="Arial" w:cs="Arial"/>
                <w:i/>
                <w:szCs w:val="22"/>
              </w:rPr>
              <w:t>Dimensión</w:t>
            </w:r>
          </w:p>
          <w:p w14:paraId="75FF073A" w14:textId="77777777" w:rsidR="00B13EAF" w:rsidRPr="001378BC" w:rsidRDefault="00B13EAF" w:rsidP="00516352">
            <w:pPr>
              <w:pStyle w:val="paragraph"/>
              <w:spacing w:before="0" w:beforeAutospacing="0" w:after="0" w:afterAutospacing="0"/>
              <w:jc w:val="center"/>
              <w:textAlignment w:val="baseline"/>
              <w:rPr>
                <w:rStyle w:val="normaltextrun"/>
                <w:rFonts w:ascii="Arial" w:eastAsiaTheme="majorEastAsia" w:hAnsi="Arial" w:cs="Arial"/>
                <w:b/>
                <w:bCs/>
                <w:i/>
                <w:szCs w:val="22"/>
              </w:rPr>
            </w:pPr>
            <w:r w:rsidRPr="001378BC">
              <w:rPr>
                <w:rFonts w:ascii="Arial" w:hAnsi="Arial" w:cs="Arial"/>
                <w:i/>
                <w:szCs w:val="22"/>
              </w:rPr>
              <w:t>Frecuencia</w:t>
            </w:r>
          </w:p>
        </w:tc>
        <w:tc>
          <w:tcPr>
            <w:tcW w:w="504" w:type="dxa"/>
            <w:shd w:val="clear" w:color="auto" w:fill="C2D69B" w:themeFill="accent3" w:themeFillTint="99"/>
            <w:vAlign w:val="center"/>
          </w:tcPr>
          <w:p w14:paraId="53C54197" w14:textId="77777777" w:rsidR="00B13EAF" w:rsidRPr="001378BC" w:rsidRDefault="00B13EAF" w:rsidP="00516352">
            <w:pPr>
              <w:pStyle w:val="paragraph"/>
              <w:spacing w:before="0" w:beforeAutospacing="0" w:after="0" w:afterAutospacing="0"/>
              <w:jc w:val="center"/>
              <w:textAlignment w:val="baseline"/>
              <w:rPr>
                <w:rStyle w:val="normaltextrun"/>
                <w:rFonts w:ascii="Arial" w:eastAsiaTheme="majorEastAsia" w:hAnsi="Arial" w:cs="Arial"/>
                <w:b/>
                <w:bCs/>
                <w:i/>
                <w:szCs w:val="22"/>
              </w:rPr>
            </w:pPr>
            <w:r w:rsidRPr="001378BC">
              <w:rPr>
                <w:rFonts w:ascii="Arial" w:hAnsi="Arial" w:cs="Arial"/>
                <w:i/>
                <w:szCs w:val="22"/>
              </w:rPr>
              <w:t>Anual</w:t>
            </w:r>
          </w:p>
        </w:tc>
        <w:tc>
          <w:tcPr>
            <w:tcW w:w="610" w:type="dxa"/>
            <w:shd w:val="clear" w:color="auto" w:fill="C2D69B" w:themeFill="accent3" w:themeFillTint="99"/>
            <w:vAlign w:val="center"/>
          </w:tcPr>
          <w:p w14:paraId="51723212" w14:textId="77777777" w:rsidR="00B13EAF" w:rsidRPr="001378BC" w:rsidRDefault="00B13EAF" w:rsidP="00516352">
            <w:pPr>
              <w:pStyle w:val="paragraph"/>
              <w:spacing w:before="0" w:beforeAutospacing="0" w:after="0" w:afterAutospacing="0"/>
              <w:jc w:val="center"/>
              <w:textAlignment w:val="baseline"/>
              <w:rPr>
                <w:rFonts w:ascii="Arial" w:hAnsi="Arial" w:cs="Arial"/>
                <w:i/>
                <w:szCs w:val="22"/>
              </w:rPr>
            </w:pPr>
            <w:r w:rsidRPr="001378BC">
              <w:rPr>
                <w:rFonts w:ascii="Arial" w:hAnsi="Arial" w:cs="Arial"/>
                <w:i/>
                <w:szCs w:val="22"/>
              </w:rPr>
              <w:t>Al Período</w:t>
            </w:r>
          </w:p>
        </w:tc>
        <w:tc>
          <w:tcPr>
            <w:tcW w:w="723" w:type="dxa"/>
            <w:shd w:val="clear" w:color="auto" w:fill="C2D69B" w:themeFill="accent3" w:themeFillTint="99"/>
            <w:vAlign w:val="center"/>
          </w:tcPr>
          <w:p w14:paraId="24F7ABD1" w14:textId="77777777" w:rsidR="00B13EAF" w:rsidRPr="001378BC" w:rsidRDefault="00B13EAF" w:rsidP="00516352">
            <w:pPr>
              <w:pStyle w:val="paragraph"/>
              <w:spacing w:before="0" w:beforeAutospacing="0" w:after="0" w:afterAutospacing="0"/>
              <w:jc w:val="center"/>
              <w:textAlignment w:val="baseline"/>
              <w:rPr>
                <w:rFonts w:ascii="Arial" w:hAnsi="Arial" w:cs="Arial"/>
                <w:i/>
                <w:szCs w:val="22"/>
              </w:rPr>
            </w:pPr>
            <w:r w:rsidRPr="001378BC">
              <w:rPr>
                <w:rFonts w:ascii="Arial" w:hAnsi="Arial" w:cs="Arial"/>
                <w:i/>
                <w:szCs w:val="22"/>
              </w:rPr>
              <w:t>Resultado al Período</w:t>
            </w:r>
          </w:p>
        </w:tc>
        <w:tc>
          <w:tcPr>
            <w:tcW w:w="598" w:type="dxa"/>
            <w:shd w:val="clear" w:color="auto" w:fill="C2D69B" w:themeFill="accent3" w:themeFillTint="99"/>
            <w:vAlign w:val="center"/>
          </w:tcPr>
          <w:p w14:paraId="4C872B25" w14:textId="77777777" w:rsidR="00B13EAF" w:rsidRPr="001378BC" w:rsidRDefault="00B13EAF" w:rsidP="00516352">
            <w:pPr>
              <w:pStyle w:val="paragraph"/>
              <w:spacing w:before="0" w:beforeAutospacing="0" w:after="0" w:afterAutospacing="0"/>
              <w:jc w:val="center"/>
              <w:textAlignment w:val="baseline"/>
              <w:rPr>
                <w:rFonts w:ascii="BentonSans Book" w:hAnsi="BentonSans Book" w:cs="Arial"/>
                <w:i/>
                <w:sz w:val="20"/>
                <w:szCs w:val="20"/>
              </w:rPr>
            </w:pPr>
            <w:r w:rsidRPr="001378BC">
              <w:rPr>
                <w:rFonts w:ascii="BentonSans Book" w:hAnsi="BentonSans Book" w:cs="Arial"/>
                <w:i/>
                <w:sz w:val="20"/>
                <w:szCs w:val="20"/>
              </w:rPr>
              <w:t>Avance % al período</w:t>
            </w:r>
          </w:p>
        </w:tc>
      </w:tr>
      <w:tr w:rsidR="002D6649" w:rsidRPr="001378BC" w14:paraId="0F21FA31" w14:textId="77777777" w:rsidTr="00516352">
        <w:tc>
          <w:tcPr>
            <w:tcW w:w="1271" w:type="dxa"/>
            <w:shd w:val="clear" w:color="auto" w:fill="auto"/>
            <w:vAlign w:val="center"/>
          </w:tcPr>
          <w:p w14:paraId="226A66E8" w14:textId="77777777" w:rsidR="00B13EAF" w:rsidRPr="001378BC" w:rsidRDefault="00C120D3" w:rsidP="00516352">
            <w:pPr>
              <w:pStyle w:val="paragraph"/>
              <w:spacing w:before="0" w:beforeAutospacing="0" w:after="0" w:afterAutospacing="0"/>
              <w:jc w:val="center"/>
              <w:textAlignment w:val="baseline"/>
              <w:rPr>
                <w:rStyle w:val="normaltextrun"/>
                <w:rFonts w:ascii="BentonSans Book" w:eastAsiaTheme="majorEastAsia" w:hAnsi="BentonSans Book" w:cs="Arial"/>
                <w:sz w:val="26"/>
                <w:szCs w:val="20"/>
              </w:rPr>
            </w:pPr>
            <w:r w:rsidRPr="001378BC">
              <w:rPr>
                <w:rStyle w:val="normaltextrun"/>
                <w:rFonts w:ascii="BentonSans Book" w:eastAsiaTheme="majorEastAsia" w:hAnsi="BentonSans Book" w:cs="Arial"/>
                <w:sz w:val="26"/>
                <w:szCs w:val="20"/>
              </w:rPr>
              <w:t>Fin</w:t>
            </w:r>
          </w:p>
        </w:tc>
        <w:tc>
          <w:tcPr>
            <w:tcW w:w="491" w:type="dxa"/>
            <w:shd w:val="clear" w:color="auto" w:fill="auto"/>
            <w:vAlign w:val="center"/>
          </w:tcPr>
          <w:p w14:paraId="66FA9BEF" w14:textId="77777777" w:rsidR="00B13EAF" w:rsidRPr="001378BC" w:rsidRDefault="00B13EAF" w:rsidP="00516352">
            <w:pPr>
              <w:pStyle w:val="paragraph"/>
              <w:spacing w:before="0" w:beforeAutospacing="0" w:after="0" w:afterAutospacing="0"/>
              <w:jc w:val="center"/>
              <w:textAlignment w:val="baseline"/>
              <w:rPr>
                <w:rFonts w:ascii="BentonSans Book" w:hAnsi="BentonSans Book" w:cs="Arial"/>
                <w:sz w:val="20"/>
                <w:szCs w:val="20"/>
              </w:rPr>
            </w:pPr>
          </w:p>
        </w:tc>
        <w:tc>
          <w:tcPr>
            <w:tcW w:w="1332" w:type="dxa"/>
            <w:shd w:val="clear" w:color="auto" w:fill="auto"/>
            <w:vAlign w:val="center"/>
          </w:tcPr>
          <w:p w14:paraId="373D0EDE" w14:textId="77777777" w:rsidR="00B13EAF" w:rsidRPr="001378BC" w:rsidRDefault="00C120D3" w:rsidP="00516352">
            <w:pPr>
              <w:pStyle w:val="paragraph"/>
              <w:spacing w:before="0" w:beforeAutospacing="0" w:after="0" w:afterAutospacing="0"/>
              <w:jc w:val="center"/>
              <w:textAlignment w:val="baseline"/>
              <w:rPr>
                <w:rFonts w:ascii="Arial" w:hAnsi="Arial" w:cs="Arial"/>
                <w:szCs w:val="22"/>
              </w:rPr>
            </w:pPr>
            <w:r w:rsidRPr="001378BC">
              <w:rPr>
                <w:rFonts w:ascii="Arial" w:hAnsi="Arial" w:cs="Arial"/>
                <w:szCs w:val="22"/>
              </w:rPr>
              <w:t>Tasa anual de incidencia delictiva por cada cien mil habitantes.</w:t>
            </w:r>
          </w:p>
        </w:tc>
        <w:tc>
          <w:tcPr>
            <w:tcW w:w="2713" w:type="dxa"/>
            <w:shd w:val="clear" w:color="auto" w:fill="auto"/>
            <w:vAlign w:val="center"/>
          </w:tcPr>
          <w:p w14:paraId="3C703BD5" w14:textId="77777777" w:rsidR="00B13EAF" w:rsidRPr="001378BC" w:rsidRDefault="00C120D3" w:rsidP="00516352">
            <w:pPr>
              <w:pStyle w:val="paragraph"/>
              <w:spacing w:before="0" w:beforeAutospacing="0" w:after="0" w:afterAutospacing="0"/>
              <w:jc w:val="center"/>
              <w:textAlignment w:val="baseline"/>
              <w:rPr>
                <w:rFonts w:ascii="Arial" w:hAnsi="Arial" w:cs="Arial"/>
                <w:szCs w:val="22"/>
              </w:rPr>
            </w:pPr>
            <w:r w:rsidRPr="001378BC">
              <w:rPr>
                <w:rFonts w:ascii="Arial" w:hAnsi="Arial" w:cs="Arial"/>
                <w:szCs w:val="22"/>
              </w:rPr>
              <w:t>Incidencia delictiva en la entidad federativa en el año T * 100,000) / población de la entidad en el año T</w:t>
            </w:r>
          </w:p>
        </w:tc>
        <w:tc>
          <w:tcPr>
            <w:tcW w:w="703" w:type="dxa"/>
            <w:shd w:val="clear" w:color="auto" w:fill="auto"/>
            <w:vAlign w:val="center"/>
          </w:tcPr>
          <w:p w14:paraId="38B42469" w14:textId="77777777" w:rsidR="00B13EAF" w:rsidRPr="001378BC" w:rsidRDefault="00C120D3" w:rsidP="00516352">
            <w:pPr>
              <w:pStyle w:val="paragraph"/>
              <w:spacing w:before="0" w:beforeAutospacing="0" w:after="0" w:afterAutospacing="0"/>
              <w:jc w:val="center"/>
              <w:textAlignment w:val="baseline"/>
              <w:rPr>
                <w:rFonts w:ascii="Arial" w:hAnsi="Arial" w:cs="Arial"/>
                <w:szCs w:val="22"/>
              </w:rPr>
            </w:pPr>
            <w:r w:rsidRPr="001378BC">
              <w:rPr>
                <w:rFonts w:ascii="Arial" w:hAnsi="Arial" w:cs="Arial"/>
                <w:szCs w:val="22"/>
              </w:rPr>
              <w:t>Delitos por cada 100,000 habitantes</w:t>
            </w:r>
          </w:p>
        </w:tc>
        <w:tc>
          <w:tcPr>
            <w:tcW w:w="904" w:type="dxa"/>
            <w:shd w:val="clear" w:color="auto" w:fill="auto"/>
            <w:vAlign w:val="center"/>
          </w:tcPr>
          <w:p w14:paraId="71E5954D" w14:textId="77777777" w:rsidR="00B13EAF" w:rsidRPr="001378BC" w:rsidRDefault="00C120D3" w:rsidP="00516352">
            <w:pPr>
              <w:pStyle w:val="paragraph"/>
              <w:spacing w:before="0" w:beforeAutospacing="0" w:after="0" w:afterAutospacing="0"/>
              <w:jc w:val="center"/>
              <w:textAlignment w:val="baseline"/>
              <w:rPr>
                <w:rFonts w:ascii="Arial" w:hAnsi="Arial" w:cs="Arial"/>
                <w:szCs w:val="22"/>
              </w:rPr>
            </w:pPr>
            <w:r w:rsidRPr="001378BC">
              <w:rPr>
                <w:rFonts w:ascii="Arial" w:hAnsi="Arial" w:cs="Arial"/>
                <w:szCs w:val="22"/>
              </w:rPr>
              <w:t>Eficacia</w:t>
            </w:r>
          </w:p>
          <w:p w14:paraId="0F9D9DEA" w14:textId="77777777" w:rsidR="00C120D3" w:rsidRPr="001378BC" w:rsidRDefault="002D6649" w:rsidP="00516352">
            <w:pPr>
              <w:pStyle w:val="paragraph"/>
              <w:spacing w:before="0" w:beforeAutospacing="0" w:after="0" w:afterAutospacing="0"/>
              <w:jc w:val="center"/>
              <w:textAlignment w:val="baseline"/>
              <w:rPr>
                <w:rFonts w:ascii="Arial" w:hAnsi="Arial" w:cs="Arial"/>
                <w:szCs w:val="22"/>
              </w:rPr>
            </w:pPr>
            <w:r w:rsidRPr="001378BC">
              <w:rPr>
                <w:rFonts w:ascii="Arial" w:hAnsi="Arial" w:cs="Arial"/>
                <w:szCs w:val="22"/>
              </w:rPr>
              <w:t>Estratégico</w:t>
            </w:r>
          </w:p>
          <w:p w14:paraId="2CBFE610" w14:textId="77777777" w:rsidR="00C120D3" w:rsidRPr="001378BC" w:rsidRDefault="00C120D3" w:rsidP="00516352">
            <w:pPr>
              <w:pStyle w:val="paragraph"/>
              <w:spacing w:before="0" w:beforeAutospacing="0" w:after="0" w:afterAutospacing="0"/>
              <w:jc w:val="center"/>
              <w:textAlignment w:val="baseline"/>
              <w:rPr>
                <w:rFonts w:ascii="Arial" w:hAnsi="Arial" w:cs="Arial"/>
                <w:szCs w:val="22"/>
              </w:rPr>
            </w:pPr>
            <w:r w:rsidRPr="001378BC">
              <w:rPr>
                <w:rFonts w:ascii="Arial" w:hAnsi="Arial" w:cs="Arial"/>
                <w:szCs w:val="22"/>
              </w:rPr>
              <w:t>Anual</w:t>
            </w:r>
          </w:p>
        </w:tc>
        <w:tc>
          <w:tcPr>
            <w:tcW w:w="504" w:type="dxa"/>
            <w:shd w:val="clear" w:color="auto" w:fill="auto"/>
          </w:tcPr>
          <w:p w14:paraId="58E9B54C"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c>
          <w:tcPr>
            <w:tcW w:w="610" w:type="dxa"/>
            <w:shd w:val="clear" w:color="auto" w:fill="auto"/>
          </w:tcPr>
          <w:p w14:paraId="18DD1B60"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c>
          <w:tcPr>
            <w:tcW w:w="723" w:type="dxa"/>
            <w:shd w:val="clear" w:color="auto" w:fill="auto"/>
          </w:tcPr>
          <w:p w14:paraId="756FE187"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c>
          <w:tcPr>
            <w:tcW w:w="598" w:type="dxa"/>
            <w:shd w:val="clear" w:color="auto" w:fill="auto"/>
          </w:tcPr>
          <w:p w14:paraId="602BE5F6"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r>
      <w:tr w:rsidR="002D6649" w:rsidRPr="001378BC" w14:paraId="3725222A" w14:textId="77777777" w:rsidTr="00516352">
        <w:tc>
          <w:tcPr>
            <w:tcW w:w="1271" w:type="dxa"/>
            <w:shd w:val="clear" w:color="auto" w:fill="auto"/>
            <w:vAlign w:val="center"/>
          </w:tcPr>
          <w:p w14:paraId="2587EBE4" w14:textId="77777777" w:rsidR="00B13EAF" w:rsidRPr="001378BC" w:rsidRDefault="002D6649" w:rsidP="00516352">
            <w:pPr>
              <w:pStyle w:val="paragraph"/>
              <w:spacing w:before="0" w:beforeAutospacing="0" w:after="0" w:afterAutospacing="0"/>
              <w:jc w:val="center"/>
              <w:textAlignment w:val="baseline"/>
              <w:rPr>
                <w:rStyle w:val="normaltextrun"/>
                <w:rFonts w:ascii="BentonSans Book" w:eastAsiaTheme="majorEastAsia" w:hAnsi="BentonSans Book" w:cs="Arial"/>
                <w:sz w:val="26"/>
                <w:szCs w:val="20"/>
              </w:rPr>
            </w:pPr>
            <w:r w:rsidRPr="001378BC">
              <w:rPr>
                <w:rStyle w:val="normaltextrun"/>
                <w:rFonts w:ascii="BentonSans Book" w:eastAsiaTheme="majorEastAsia" w:hAnsi="BentonSans Book" w:cs="Arial"/>
                <w:sz w:val="26"/>
                <w:szCs w:val="20"/>
              </w:rPr>
              <w:t>Propósito</w:t>
            </w:r>
          </w:p>
        </w:tc>
        <w:tc>
          <w:tcPr>
            <w:tcW w:w="491" w:type="dxa"/>
            <w:shd w:val="clear" w:color="auto" w:fill="auto"/>
            <w:vAlign w:val="center"/>
          </w:tcPr>
          <w:p w14:paraId="6A71453E" w14:textId="77777777" w:rsidR="00B13EAF" w:rsidRPr="001378BC" w:rsidRDefault="00B13EAF" w:rsidP="00516352">
            <w:pPr>
              <w:pStyle w:val="paragraph"/>
              <w:spacing w:before="0" w:beforeAutospacing="0" w:after="0" w:afterAutospacing="0"/>
              <w:jc w:val="center"/>
              <w:textAlignment w:val="baseline"/>
              <w:rPr>
                <w:rFonts w:ascii="BentonSans Book" w:hAnsi="BentonSans Book" w:cs="Arial"/>
                <w:sz w:val="20"/>
                <w:szCs w:val="20"/>
              </w:rPr>
            </w:pPr>
          </w:p>
        </w:tc>
        <w:tc>
          <w:tcPr>
            <w:tcW w:w="1332" w:type="dxa"/>
            <w:shd w:val="clear" w:color="auto" w:fill="auto"/>
            <w:vAlign w:val="center"/>
          </w:tcPr>
          <w:p w14:paraId="167A5D4D" w14:textId="77777777" w:rsidR="00B13EAF" w:rsidRPr="001378BC" w:rsidRDefault="002D6649" w:rsidP="00516352">
            <w:pPr>
              <w:pStyle w:val="paragraph"/>
              <w:spacing w:before="0" w:beforeAutospacing="0" w:after="0" w:afterAutospacing="0"/>
              <w:jc w:val="center"/>
              <w:textAlignment w:val="baseline"/>
              <w:rPr>
                <w:rFonts w:ascii="Arial" w:hAnsi="Arial" w:cs="Arial"/>
                <w:szCs w:val="22"/>
              </w:rPr>
            </w:pPr>
            <w:r w:rsidRPr="001378BC">
              <w:rPr>
                <w:rFonts w:ascii="Arial" w:hAnsi="Arial" w:cs="Arial"/>
                <w:szCs w:val="22"/>
              </w:rPr>
              <w:t>Profesionalización de los elementos policiales en el ejercicio fiscal</w:t>
            </w:r>
          </w:p>
        </w:tc>
        <w:tc>
          <w:tcPr>
            <w:tcW w:w="2713" w:type="dxa"/>
            <w:shd w:val="clear" w:color="auto" w:fill="auto"/>
            <w:vAlign w:val="center"/>
          </w:tcPr>
          <w:p w14:paraId="6F5A1D86" w14:textId="77777777" w:rsidR="00B13EAF" w:rsidRPr="001378BC" w:rsidRDefault="002D6649" w:rsidP="00516352">
            <w:pPr>
              <w:pStyle w:val="paragraph"/>
              <w:spacing w:before="0" w:beforeAutospacing="0" w:after="0" w:afterAutospacing="0"/>
              <w:jc w:val="center"/>
              <w:textAlignment w:val="baseline"/>
              <w:rPr>
                <w:rFonts w:ascii="Arial" w:hAnsi="Arial" w:cs="Arial"/>
                <w:szCs w:val="22"/>
              </w:rPr>
            </w:pPr>
            <w:r w:rsidRPr="001378BC">
              <w:rPr>
                <w:rFonts w:ascii="Arial" w:hAnsi="Arial" w:cs="Arial"/>
                <w:szCs w:val="22"/>
              </w:rPr>
              <w:t>(Elementos capacitados en el ejercicio 2014 / Elementos a capacitar en 2014 )*100</w:t>
            </w:r>
          </w:p>
        </w:tc>
        <w:tc>
          <w:tcPr>
            <w:tcW w:w="703" w:type="dxa"/>
            <w:shd w:val="clear" w:color="auto" w:fill="auto"/>
            <w:vAlign w:val="center"/>
          </w:tcPr>
          <w:p w14:paraId="6F2B939D" w14:textId="77777777" w:rsidR="00B13EAF" w:rsidRPr="001378BC" w:rsidRDefault="002D6649" w:rsidP="00516352">
            <w:pPr>
              <w:pStyle w:val="paragraph"/>
              <w:spacing w:before="0" w:beforeAutospacing="0" w:after="0" w:afterAutospacing="0"/>
              <w:jc w:val="center"/>
              <w:textAlignment w:val="baseline"/>
              <w:rPr>
                <w:rFonts w:ascii="Arial" w:hAnsi="Arial" w:cs="Arial"/>
                <w:szCs w:val="22"/>
              </w:rPr>
            </w:pPr>
            <w:r w:rsidRPr="001378BC">
              <w:rPr>
                <w:rFonts w:ascii="Arial" w:hAnsi="Arial" w:cs="Arial"/>
                <w:szCs w:val="22"/>
              </w:rPr>
              <w:t>Porcentaje</w:t>
            </w:r>
          </w:p>
        </w:tc>
        <w:tc>
          <w:tcPr>
            <w:tcW w:w="904" w:type="dxa"/>
            <w:shd w:val="clear" w:color="auto" w:fill="auto"/>
            <w:vAlign w:val="center"/>
          </w:tcPr>
          <w:p w14:paraId="75CAEAA3" w14:textId="77777777" w:rsidR="00B13EAF" w:rsidRPr="001378BC" w:rsidRDefault="002D6649" w:rsidP="00516352">
            <w:pPr>
              <w:pStyle w:val="paragraph"/>
              <w:spacing w:before="0" w:beforeAutospacing="0" w:after="0" w:afterAutospacing="0"/>
              <w:jc w:val="center"/>
              <w:textAlignment w:val="baseline"/>
              <w:rPr>
                <w:rFonts w:ascii="Arial" w:hAnsi="Arial" w:cs="Arial"/>
                <w:szCs w:val="22"/>
              </w:rPr>
            </w:pPr>
            <w:r w:rsidRPr="001378BC">
              <w:rPr>
                <w:rFonts w:ascii="Arial" w:hAnsi="Arial" w:cs="Arial"/>
                <w:szCs w:val="22"/>
              </w:rPr>
              <w:t>Eficacia</w:t>
            </w:r>
          </w:p>
          <w:p w14:paraId="0498721E" w14:textId="77777777" w:rsidR="002D6649" w:rsidRPr="001378BC" w:rsidRDefault="002D6649" w:rsidP="00516352">
            <w:pPr>
              <w:pStyle w:val="paragraph"/>
              <w:spacing w:before="0" w:beforeAutospacing="0" w:after="0" w:afterAutospacing="0"/>
              <w:jc w:val="center"/>
              <w:textAlignment w:val="baseline"/>
              <w:rPr>
                <w:rFonts w:ascii="Arial" w:hAnsi="Arial" w:cs="Arial"/>
                <w:szCs w:val="22"/>
              </w:rPr>
            </w:pPr>
            <w:r w:rsidRPr="001378BC">
              <w:rPr>
                <w:rFonts w:ascii="Arial" w:hAnsi="Arial" w:cs="Arial"/>
                <w:szCs w:val="22"/>
              </w:rPr>
              <w:t>Estratégico</w:t>
            </w:r>
          </w:p>
          <w:p w14:paraId="675EA8F6" w14:textId="77777777" w:rsidR="002D6649" w:rsidRPr="001378BC" w:rsidRDefault="002D6649" w:rsidP="00516352">
            <w:pPr>
              <w:pStyle w:val="paragraph"/>
              <w:spacing w:before="0" w:beforeAutospacing="0" w:after="0" w:afterAutospacing="0"/>
              <w:jc w:val="center"/>
              <w:textAlignment w:val="baseline"/>
              <w:rPr>
                <w:rFonts w:ascii="Arial" w:hAnsi="Arial" w:cs="Arial"/>
                <w:szCs w:val="22"/>
              </w:rPr>
            </w:pPr>
            <w:r w:rsidRPr="001378BC">
              <w:rPr>
                <w:rFonts w:ascii="Arial" w:hAnsi="Arial" w:cs="Arial"/>
                <w:szCs w:val="22"/>
              </w:rPr>
              <w:t>Semestral</w:t>
            </w:r>
          </w:p>
        </w:tc>
        <w:tc>
          <w:tcPr>
            <w:tcW w:w="504" w:type="dxa"/>
            <w:shd w:val="clear" w:color="auto" w:fill="auto"/>
          </w:tcPr>
          <w:p w14:paraId="3584CAD2"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c>
          <w:tcPr>
            <w:tcW w:w="610" w:type="dxa"/>
            <w:shd w:val="clear" w:color="auto" w:fill="auto"/>
          </w:tcPr>
          <w:p w14:paraId="4265B1E1"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c>
          <w:tcPr>
            <w:tcW w:w="723" w:type="dxa"/>
            <w:shd w:val="clear" w:color="auto" w:fill="auto"/>
          </w:tcPr>
          <w:p w14:paraId="5265EB8A"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c>
          <w:tcPr>
            <w:tcW w:w="598" w:type="dxa"/>
            <w:shd w:val="clear" w:color="auto" w:fill="auto"/>
          </w:tcPr>
          <w:p w14:paraId="2B09EF11" w14:textId="77777777" w:rsidR="00B13EAF" w:rsidRPr="001378BC" w:rsidRDefault="00B13EAF" w:rsidP="007B4C60">
            <w:pPr>
              <w:pStyle w:val="paragraph"/>
              <w:spacing w:before="0" w:beforeAutospacing="0" w:after="0" w:afterAutospacing="0"/>
              <w:jc w:val="both"/>
              <w:textAlignment w:val="baseline"/>
              <w:rPr>
                <w:rFonts w:ascii="BentonSans Book" w:hAnsi="BentonSans Book" w:cs="Arial"/>
                <w:sz w:val="20"/>
                <w:szCs w:val="20"/>
              </w:rPr>
            </w:pPr>
          </w:p>
        </w:tc>
      </w:tr>
      <w:tr w:rsidR="002D6649" w:rsidRPr="001378BC" w14:paraId="52D51B7C" w14:textId="77777777" w:rsidTr="00516352">
        <w:tc>
          <w:tcPr>
            <w:tcW w:w="1271" w:type="dxa"/>
            <w:shd w:val="clear" w:color="auto" w:fill="auto"/>
            <w:vAlign w:val="center"/>
          </w:tcPr>
          <w:p w14:paraId="269C6792" w14:textId="77777777" w:rsidR="00B13EAF" w:rsidRPr="001378BC" w:rsidRDefault="002D6649" w:rsidP="00516352">
            <w:pPr>
              <w:pStyle w:val="paragraph"/>
              <w:spacing w:before="0" w:beforeAutospacing="0" w:after="0" w:afterAutospacing="0"/>
              <w:jc w:val="center"/>
              <w:textAlignment w:val="baseline"/>
              <w:rPr>
                <w:rStyle w:val="normaltextrun"/>
                <w:rFonts w:ascii="BentonSans Book" w:eastAsiaTheme="majorEastAsia" w:hAnsi="BentonSans Book" w:cs="Arial"/>
                <w:sz w:val="26"/>
                <w:szCs w:val="20"/>
              </w:rPr>
            </w:pPr>
            <w:r w:rsidRPr="001378BC">
              <w:rPr>
                <w:rStyle w:val="normaltextrun"/>
                <w:rFonts w:ascii="BentonSans Book" w:eastAsiaTheme="majorEastAsia" w:hAnsi="BentonSans Book" w:cs="Arial"/>
                <w:sz w:val="26"/>
                <w:szCs w:val="20"/>
              </w:rPr>
              <w:t>Componente</w:t>
            </w:r>
          </w:p>
        </w:tc>
        <w:tc>
          <w:tcPr>
            <w:tcW w:w="491" w:type="dxa"/>
            <w:shd w:val="clear" w:color="auto" w:fill="auto"/>
            <w:vAlign w:val="center"/>
          </w:tcPr>
          <w:p w14:paraId="593E1C5C" w14:textId="77777777" w:rsidR="00B13EAF" w:rsidRPr="001378BC" w:rsidRDefault="00B13EAF" w:rsidP="00516352">
            <w:pPr>
              <w:pStyle w:val="paragraph"/>
              <w:spacing w:before="0" w:beforeAutospacing="0" w:after="0" w:afterAutospacing="0"/>
              <w:jc w:val="center"/>
              <w:textAlignment w:val="baseline"/>
              <w:rPr>
                <w:rStyle w:val="normaltextrun"/>
                <w:rFonts w:ascii="BentonSans Book" w:eastAsiaTheme="majorEastAsia" w:hAnsi="BentonSans Book" w:cs="Arial"/>
                <w:bCs/>
                <w:sz w:val="26"/>
                <w:szCs w:val="20"/>
              </w:rPr>
            </w:pPr>
          </w:p>
        </w:tc>
        <w:tc>
          <w:tcPr>
            <w:tcW w:w="1332" w:type="dxa"/>
            <w:shd w:val="clear" w:color="auto" w:fill="auto"/>
            <w:vAlign w:val="center"/>
          </w:tcPr>
          <w:p w14:paraId="3ED2EAD6" w14:textId="77777777" w:rsidR="00B13EAF" w:rsidRPr="001378BC" w:rsidRDefault="002D6649" w:rsidP="00516352">
            <w:pPr>
              <w:pStyle w:val="paragraph"/>
              <w:spacing w:before="0" w:beforeAutospacing="0" w:after="0" w:afterAutospacing="0"/>
              <w:jc w:val="center"/>
              <w:textAlignment w:val="baseline"/>
              <w:rPr>
                <w:rStyle w:val="normaltextrun"/>
                <w:rFonts w:ascii="Arial" w:eastAsiaTheme="majorEastAsia" w:hAnsi="Arial" w:cs="Arial"/>
                <w:bCs/>
                <w:szCs w:val="22"/>
              </w:rPr>
            </w:pPr>
            <w:r w:rsidRPr="001378BC">
              <w:rPr>
                <w:rStyle w:val="normaltextrun"/>
                <w:rFonts w:ascii="Arial" w:eastAsiaTheme="majorEastAsia" w:hAnsi="Arial" w:cs="Arial"/>
                <w:bCs/>
                <w:szCs w:val="22"/>
              </w:rPr>
              <w:t>Eficiencia en la aplicación de los recursos provenientes del FASP para el ejercicio fiscal vigente</w:t>
            </w:r>
          </w:p>
        </w:tc>
        <w:tc>
          <w:tcPr>
            <w:tcW w:w="2713" w:type="dxa"/>
            <w:shd w:val="clear" w:color="auto" w:fill="auto"/>
            <w:vAlign w:val="center"/>
          </w:tcPr>
          <w:p w14:paraId="3C87DF6C" w14:textId="77777777" w:rsidR="00B13EAF" w:rsidRPr="001378BC" w:rsidRDefault="002D6649" w:rsidP="00516352">
            <w:pPr>
              <w:pStyle w:val="paragraph"/>
              <w:spacing w:before="0" w:beforeAutospacing="0" w:after="0" w:afterAutospacing="0"/>
              <w:jc w:val="center"/>
              <w:textAlignment w:val="baseline"/>
              <w:rPr>
                <w:rStyle w:val="normaltextrun"/>
                <w:rFonts w:ascii="Arial" w:eastAsiaTheme="majorEastAsia" w:hAnsi="Arial" w:cs="Arial"/>
                <w:bCs/>
                <w:szCs w:val="22"/>
              </w:rPr>
            </w:pPr>
            <w:r w:rsidRPr="001378BC">
              <w:rPr>
                <w:rStyle w:val="normaltextrun"/>
                <w:rFonts w:ascii="Arial" w:eastAsiaTheme="majorEastAsia" w:hAnsi="Arial" w:cs="Arial"/>
                <w:bCs/>
                <w:szCs w:val="22"/>
              </w:rPr>
              <w:t>(Recursos del FASP del año vigente ejercido</w:t>
            </w:r>
          </w:p>
        </w:tc>
        <w:tc>
          <w:tcPr>
            <w:tcW w:w="703" w:type="dxa"/>
            <w:shd w:val="clear" w:color="auto" w:fill="auto"/>
            <w:vAlign w:val="center"/>
          </w:tcPr>
          <w:p w14:paraId="4392F73E" w14:textId="77777777" w:rsidR="00B13EAF" w:rsidRPr="001378BC" w:rsidRDefault="002D6649" w:rsidP="00516352">
            <w:pPr>
              <w:pStyle w:val="paragraph"/>
              <w:spacing w:before="0" w:beforeAutospacing="0" w:after="0" w:afterAutospacing="0"/>
              <w:jc w:val="center"/>
              <w:textAlignment w:val="baseline"/>
              <w:rPr>
                <w:rStyle w:val="normaltextrun"/>
                <w:rFonts w:ascii="Arial" w:eastAsiaTheme="majorEastAsia" w:hAnsi="Arial" w:cs="Arial"/>
                <w:bCs/>
                <w:szCs w:val="22"/>
              </w:rPr>
            </w:pPr>
            <w:r w:rsidRPr="001378BC">
              <w:rPr>
                <w:rStyle w:val="normaltextrun"/>
                <w:rFonts w:ascii="Arial" w:eastAsiaTheme="majorEastAsia" w:hAnsi="Arial" w:cs="Arial"/>
                <w:bCs/>
                <w:szCs w:val="22"/>
              </w:rPr>
              <w:t>Porcentaje</w:t>
            </w:r>
          </w:p>
        </w:tc>
        <w:tc>
          <w:tcPr>
            <w:tcW w:w="904" w:type="dxa"/>
            <w:shd w:val="clear" w:color="auto" w:fill="auto"/>
            <w:vAlign w:val="center"/>
          </w:tcPr>
          <w:p w14:paraId="7823EA86" w14:textId="77777777" w:rsidR="00B13EAF" w:rsidRPr="001378BC" w:rsidRDefault="002D6649" w:rsidP="00516352">
            <w:pPr>
              <w:pStyle w:val="paragraph"/>
              <w:spacing w:before="0" w:beforeAutospacing="0" w:after="0" w:afterAutospacing="0"/>
              <w:jc w:val="center"/>
              <w:textAlignment w:val="baseline"/>
              <w:rPr>
                <w:rStyle w:val="normaltextrun"/>
                <w:rFonts w:ascii="Arial" w:eastAsiaTheme="majorEastAsia" w:hAnsi="Arial" w:cs="Arial"/>
                <w:bCs/>
                <w:szCs w:val="22"/>
              </w:rPr>
            </w:pPr>
            <w:r w:rsidRPr="001378BC">
              <w:rPr>
                <w:rStyle w:val="normaltextrun"/>
                <w:rFonts w:ascii="Arial" w:eastAsiaTheme="majorEastAsia" w:hAnsi="Arial" w:cs="Arial"/>
                <w:bCs/>
                <w:szCs w:val="22"/>
              </w:rPr>
              <w:t>Eficacia</w:t>
            </w:r>
          </w:p>
          <w:p w14:paraId="14E91131" w14:textId="77777777" w:rsidR="002D6649" w:rsidRPr="001378BC" w:rsidRDefault="002D6649" w:rsidP="00516352">
            <w:pPr>
              <w:pStyle w:val="paragraph"/>
              <w:spacing w:before="0" w:beforeAutospacing="0" w:after="0" w:afterAutospacing="0"/>
              <w:jc w:val="center"/>
              <w:textAlignment w:val="baseline"/>
              <w:rPr>
                <w:rStyle w:val="normaltextrun"/>
                <w:rFonts w:ascii="Arial" w:eastAsiaTheme="majorEastAsia" w:hAnsi="Arial" w:cs="Arial"/>
                <w:bCs/>
                <w:szCs w:val="22"/>
              </w:rPr>
            </w:pPr>
            <w:r w:rsidRPr="001378BC">
              <w:rPr>
                <w:rStyle w:val="normaltextrun"/>
                <w:rFonts w:ascii="Arial" w:eastAsiaTheme="majorEastAsia" w:hAnsi="Arial" w:cs="Arial"/>
                <w:bCs/>
                <w:szCs w:val="22"/>
              </w:rPr>
              <w:t>Gestión</w:t>
            </w:r>
          </w:p>
          <w:p w14:paraId="4C4537AD" w14:textId="77777777" w:rsidR="002D6649" w:rsidRPr="001378BC" w:rsidRDefault="002D6649" w:rsidP="00516352">
            <w:pPr>
              <w:pStyle w:val="paragraph"/>
              <w:spacing w:before="0" w:beforeAutospacing="0" w:after="0" w:afterAutospacing="0"/>
              <w:jc w:val="center"/>
              <w:textAlignment w:val="baseline"/>
              <w:rPr>
                <w:rStyle w:val="normaltextrun"/>
                <w:rFonts w:ascii="Arial" w:eastAsiaTheme="majorEastAsia" w:hAnsi="Arial" w:cs="Arial"/>
                <w:bCs/>
                <w:szCs w:val="22"/>
              </w:rPr>
            </w:pPr>
            <w:r w:rsidRPr="001378BC">
              <w:rPr>
                <w:rStyle w:val="normaltextrun"/>
                <w:rFonts w:ascii="Arial" w:eastAsiaTheme="majorEastAsia" w:hAnsi="Arial" w:cs="Arial"/>
                <w:bCs/>
                <w:szCs w:val="22"/>
              </w:rPr>
              <w:t>Semestral</w:t>
            </w:r>
          </w:p>
        </w:tc>
        <w:tc>
          <w:tcPr>
            <w:tcW w:w="504" w:type="dxa"/>
            <w:shd w:val="clear" w:color="auto" w:fill="auto"/>
          </w:tcPr>
          <w:p w14:paraId="1675CE81" w14:textId="77777777" w:rsidR="00B13EAF" w:rsidRPr="001378BC" w:rsidRDefault="00B13EAF" w:rsidP="007B4C60">
            <w:pPr>
              <w:pStyle w:val="paragraph"/>
              <w:spacing w:before="0" w:beforeAutospacing="0" w:after="0" w:afterAutospacing="0"/>
              <w:jc w:val="both"/>
              <w:textAlignment w:val="baseline"/>
              <w:rPr>
                <w:rStyle w:val="normaltextrun"/>
                <w:rFonts w:ascii="BentonSans Book" w:eastAsiaTheme="majorEastAsia" w:hAnsi="BentonSans Book" w:cs="Arial"/>
                <w:bCs/>
                <w:sz w:val="26"/>
                <w:szCs w:val="20"/>
              </w:rPr>
            </w:pPr>
          </w:p>
        </w:tc>
        <w:tc>
          <w:tcPr>
            <w:tcW w:w="610" w:type="dxa"/>
            <w:shd w:val="clear" w:color="auto" w:fill="auto"/>
          </w:tcPr>
          <w:p w14:paraId="407FD87F" w14:textId="77777777" w:rsidR="00B13EAF" w:rsidRPr="001378BC" w:rsidRDefault="00B13EAF" w:rsidP="007B4C60">
            <w:pPr>
              <w:pStyle w:val="paragraph"/>
              <w:spacing w:before="0" w:beforeAutospacing="0" w:after="0" w:afterAutospacing="0"/>
              <w:jc w:val="both"/>
              <w:textAlignment w:val="baseline"/>
              <w:rPr>
                <w:rStyle w:val="normaltextrun"/>
                <w:rFonts w:ascii="BentonSans Book" w:eastAsiaTheme="majorEastAsia" w:hAnsi="BentonSans Book" w:cs="Arial"/>
                <w:bCs/>
                <w:sz w:val="26"/>
                <w:szCs w:val="20"/>
              </w:rPr>
            </w:pPr>
          </w:p>
        </w:tc>
        <w:tc>
          <w:tcPr>
            <w:tcW w:w="723" w:type="dxa"/>
            <w:shd w:val="clear" w:color="auto" w:fill="auto"/>
          </w:tcPr>
          <w:p w14:paraId="03A14B5E" w14:textId="77777777" w:rsidR="00B13EAF" w:rsidRPr="001378BC" w:rsidRDefault="00B13EAF" w:rsidP="007B4C60">
            <w:pPr>
              <w:pStyle w:val="paragraph"/>
              <w:spacing w:before="0" w:beforeAutospacing="0" w:after="0" w:afterAutospacing="0"/>
              <w:jc w:val="both"/>
              <w:textAlignment w:val="baseline"/>
              <w:rPr>
                <w:rStyle w:val="normaltextrun"/>
                <w:rFonts w:ascii="BentonSans Book" w:eastAsiaTheme="majorEastAsia" w:hAnsi="BentonSans Book" w:cs="Arial"/>
                <w:bCs/>
                <w:sz w:val="26"/>
                <w:szCs w:val="20"/>
              </w:rPr>
            </w:pPr>
          </w:p>
        </w:tc>
        <w:tc>
          <w:tcPr>
            <w:tcW w:w="598" w:type="dxa"/>
            <w:shd w:val="clear" w:color="auto" w:fill="auto"/>
          </w:tcPr>
          <w:p w14:paraId="5DD516B6" w14:textId="77777777" w:rsidR="00B13EAF" w:rsidRPr="001378BC" w:rsidRDefault="00B13EAF" w:rsidP="007B4C60">
            <w:pPr>
              <w:pStyle w:val="paragraph"/>
              <w:spacing w:before="0" w:beforeAutospacing="0" w:after="0" w:afterAutospacing="0"/>
              <w:jc w:val="both"/>
              <w:textAlignment w:val="baseline"/>
              <w:rPr>
                <w:rStyle w:val="normaltextrun"/>
                <w:rFonts w:ascii="BentonSans Book" w:eastAsiaTheme="majorEastAsia" w:hAnsi="BentonSans Book" w:cs="Arial"/>
                <w:bCs/>
                <w:sz w:val="26"/>
                <w:szCs w:val="20"/>
              </w:rPr>
            </w:pPr>
          </w:p>
        </w:tc>
      </w:tr>
    </w:tbl>
    <w:p w14:paraId="548C35F1" w14:textId="77777777" w:rsidR="004C29CE" w:rsidRPr="001378BC" w:rsidRDefault="00516352" w:rsidP="00B13EAF">
      <w:pPr>
        <w:spacing w:after="0" w:line="360" w:lineRule="auto"/>
        <w:jc w:val="both"/>
        <w:rPr>
          <w:rFonts w:ascii="Arial" w:eastAsiaTheme="minorEastAsia" w:hAnsi="Arial" w:cs="Arial"/>
          <w:b/>
          <w:sz w:val="20"/>
          <w:szCs w:val="18"/>
        </w:rPr>
      </w:pPr>
      <w:r w:rsidRPr="001378BC">
        <w:rPr>
          <w:rFonts w:ascii="Arial" w:eastAsiaTheme="minorEastAsia" w:hAnsi="Arial" w:cs="Arial"/>
          <w:noProof/>
          <w:sz w:val="24"/>
          <w:highlight w:val="yellow"/>
          <w:lang w:val="es-ES_tradnl" w:eastAsia="es-ES_tradnl"/>
        </w:rPr>
        <mc:AlternateContent>
          <mc:Choice Requires="wps">
            <w:drawing>
              <wp:anchor distT="45720" distB="45720" distL="114300" distR="114300" simplePos="0" relativeHeight="251663360" behindDoc="0" locked="0" layoutInCell="1" allowOverlap="1" wp14:anchorId="7C79BDA2" wp14:editId="656CD7DA">
                <wp:simplePos x="0" y="0"/>
                <wp:positionH relativeFrom="margin">
                  <wp:posOffset>0</wp:posOffset>
                </wp:positionH>
                <wp:positionV relativeFrom="paragraph">
                  <wp:posOffset>53340</wp:posOffset>
                </wp:positionV>
                <wp:extent cx="6210300" cy="6858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85800"/>
                        </a:xfrm>
                        <a:prstGeom prst="rect">
                          <a:avLst/>
                        </a:prstGeom>
                        <a:solidFill>
                          <a:srgbClr val="FFFFFF"/>
                        </a:solidFill>
                        <a:ln w="9525">
                          <a:noFill/>
                          <a:miter lim="800000"/>
                          <a:headEnd/>
                          <a:tailEnd/>
                        </a:ln>
                      </wps:spPr>
                      <wps:txbx>
                        <w:txbxContent>
                          <w:p w14:paraId="33C519DF" w14:textId="77777777" w:rsidR="00DA65A1" w:rsidRPr="000E1EA2" w:rsidRDefault="00DA65A1" w:rsidP="00516352">
                            <w:pPr>
                              <w:spacing w:before="100" w:beforeAutospacing="1" w:after="100" w:afterAutospacing="1" w:line="240" w:lineRule="auto"/>
                              <w:jc w:val="center"/>
                              <w:textAlignment w:val="top"/>
                              <w:rPr>
                                <w:rFonts w:ascii="Arial" w:eastAsia="Times New Roman" w:hAnsi="Arial" w:cs="Arial"/>
                                <w:sz w:val="18"/>
                                <w:szCs w:val="18"/>
                                <w:lang w:val="es-ES" w:eastAsia="es-MX"/>
                              </w:rPr>
                            </w:pPr>
                            <w:r w:rsidRPr="007C3B57">
                              <w:rPr>
                                <w:rFonts w:ascii="Arial" w:hAnsi="Arial" w:cs="Arial"/>
                                <w:sz w:val="18"/>
                                <w:szCs w:val="18"/>
                              </w:rPr>
                              <w:t xml:space="preserve">Fuente: Elaboración de INDETEC con datos extraídos del documento </w:t>
                            </w:r>
                            <w:r w:rsidRPr="007C3B57">
                              <w:rPr>
                                <w:rFonts w:ascii="Arial" w:eastAsiaTheme="minorEastAsia" w:hAnsi="Arial" w:cs="Arial"/>
                                <w:sz w:val="18"/>
                                <w:szCs w:val="18"/>
                              </w:rPr>
                              <w:t>“Reporte del Portal aplicativo de la Secretaría de Hacienda y Crédito Público, suplemento del Diario Oficial del Gobierno del Estado de Yucatán ejercicio fiscal 2013”</w:t>
                            </w:r>
                            <w:r w:rsidRPr="007C3B57">
                              <w:rPr>
                                <w:rFonts w:ascii="Arial" w:hAnsi="Arial" w:cs="Arial"/>
                                <w:sz w:val="18"/>
                                <w:szCs w:val="18"/>
                              </w:rPr>
                              <w:t xml:space="preserve"> y el documento “Matriz de Indicadores para Resultados FASP 2014”, ambos de gabinete enviados por el Estado de Yucatán, información de la </w:t>
                            </w:r>
                            <w:r w:rsidRPr="007C3B57">
                              <w:rPr>
                                <w:rFonts w:ascii="Arial" w:eastAsiaTheme="minorEastAsia" w:hAnsi="Arial" w:cs="Arial"/>
                                <w:sz w:val="18"/>
                                <w:szCs w:val="18"/>
                              </w:rPr>
                              <w:t>Unidad encargada de ejecutar los recursos del Fondo.</w:t>
                            </w:r>
                          </w:p>
                          <w:p w14:paraId="2B7E592E" w14:textId="77777777" w:rsidR="00DA65A1" w:rsidRPr="003F4221" w:rsidRDefault="00DA65A1" w:rsidP="00516352">
                            <w:pPr>
                              <w:jc w:val="center"/>
                              <w:rPr>
                                <w:rFonts w:ascii="Arial" w:hAnsi="Arial" w:cs="Arial"/>
                                <w:sz w:val="18"/>
                                <w:szCs w:val="18"/>
                                <w:lang w:val="es-ES"/>
                              </w:rPr>
                            </w:pPr>
                          </w:p>
                          <w:p w14:paraId="292FF308" w14:textId="77777777" w:rsidR="00DA65A1" w:rsidRDefault="00DA65A1" w:rsidP="00516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9BDA2" id="_x0000_s1034" type="#_x0000_t202" style="position:absolute;left:0;text-align:left;margin-left:0;margin-top:4.2pt;width:489pt;height: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" stroked="f">
                <v:textbox>
                  <w:txbxContent>
                    <w:p w14:paraId="33C519DF" w14:textId="77777777" w:rsidR="00DA65A1" w:rsidRPr="000E1EA2" w:rsidRDefault="00DA65A1" w:rsidP="00516352">
                      <w:pPr>
                        <w:spacing w:before="100" w:beforeAutospacing="1" w:after="100" w:afterAutospacing="1" w:line="240" w:lineRule="auto"/>
                        <w:jc w:val="center"/>
                        <w:textAlignment w:val="top"/>
                        <w:rPr>
                          <w:rFonts w:ascii="Arial" w:eastAsia="Times New Roman" w:hAnsi="Arial" w:cs="Arial"/>
                          <w:sz w:val="18"/>
                          <w:szCs w:val="18"/>
                          <w:lang w:val="es-ES" w:eastAsia="es-MX"/>
                        </w:rPr>
                      </w:pPr>
                      <w:r w:rsidRPr="007C3B57">
                        <w:rPr>
                          <w:rFonts w:ascii="Arial" w:hAnsi="Arial" w:cs="Arial"/>
                          <w:sz w:val="18"/>
                          <w:szCs w:val="18"/>
                        </w:rPr>
                        <w:t xml:space="preserve">Fuente: Elaboración de INDETEC con datos extraídos del documento </w:t>
                      </w:r>
                      <w:r w:rsidRPr="007C3B57">
                        <w:rPr>
                          <w:rFonts w:ascii="Arial" w:eastAsiaTheme="minorEastAsia" w:hAnsi="Arial" w:cs="Arial"/>
                          <w:sz w:val="18"/>
                          <w:szCs w:val="18"/>
                        </w:rPr>
                        <w:t>“Reporte del Portal aplicativo de la Secretaría de Hacienda y Crédito Público, suplemento del Diario Oficial del Gobierno del Estado de Yucatán ejercicio fiscal 2013”</w:t>
                      </w:r>
                      <w:r w:rsidRPr="007C3B57">
                        <w:rPr>
                          <w:rFonts w:ascii="Arial" w:hAnsi="Arial" w:cs="Arial"/>
                          <w:sz w:val="18"/>
                          <w:szCs w:val="18"/>
                        </w:rPr>
                        <w:t xml:space="preserve"> y el documento “Matriz de Indicadores para Resultados FASP 2014”, ambos de gabinete enviados por el Estado de Yucatán, información de la </w:t>
                      </w:r>
                      <w:r w:rsidRPr="007C3B57">
                        <w:rPr>
                          <w:rFonts w:ascii="Arial" w:eastAsiaTheme="minorEastAsia" w:hAnsi="Arial" w:cs="Arial"/>
                          <w:sz w:val="18"/>
                          <w:szCs w:val="18"/>
                        </w:rPr>
                        <w:t>Unidad encargada de ejecutar los recursos del Fondo.</w:t>
                      </w:r>
                    </w:p>
                    <w:p w14:paraId="2B7E592E" w14:textId="77777777" w:rsidR="00DA65A1" w:rsidRPr="003F4221" w:rsidRDefault="00DA65A1" w:rsidP="00516352">
                      <w:pPr>
                        <w:jc w:val="center"/>
                        <w:rPr>
                          <w:rFonts w:ascii="Arial" w:hAnsi="Arial" w:cs="Arial"/>
                          <w:sz w:val="18"/>
                          <w:szCs w:val="18"/>
                          <w:lang w:val="es-ES"/>
                        </w:rPr>
                      </w:pPr>
                    </w:p>
                    <w:p w14:paraId="292FF308" w14:textId="77777777" w:rsidR="00DA65A1" w:rsidRDefault="00DA65A1" w:rsidP="00516352"/>
                  </w:txbxContent>
                </v:textbox>
                <w10:wrap type="square" anchorx="margin"/>
              </v:shape>
            </w:pict>
          </mc:Fallback>
        </mc:AlternateContent>
      </w:r>
    </w:p>
    <w:p w14:paraId="33D6E2B2" w14:textId="59FF0EAE" w:rsidR="00A61E93" w:rsidRPr="001378BC" w:rsidRDefault="00A61E93" w:rsidP="004C0514">
      <w:pPr>
        <w:spacing w:after="0" w:line="360" w:lineRule="auto"/>
        <w:rPr>
          <w:rFonts w:ascii="Arial" w:eastAsiaTheme="minorEastAsia" w:hAnsi="Arial" w:cs="Arial"/>
          <w:sz w:val="24"/>
        </w:rPr>
      </w:pPr>
    </w:p>
    <w:p w14:paraId="55C3938A" w14:textId="77777777" w:rsidR="00B13EAF" w:rsidRPr="001378BC" w:rsidRDefault="00B13EAF" w:rsidP="00B13EAF">
      <w:pPr>
        <w:spacing w:after="0" w:line="360" w:lineRule="auto"/>
        <w:rPr>
          <w:rFonts w:ascii="Arial" w:eastAsiaTheme="majorEastAsia" w:hAnsi="Arial" w:cs="Arial"/>
          <w:b/>
          <w:bCs/>
          <w:i/>
          <w:iCs/>
          <w:sz w:val="24"/>
        </w:rPr>
      </w:pPr>
    </w:p>
    <w:p w14:paraId="4AFFFCE8" w14:textId="77777777" w:rsidR="00B13EAF" w:rsidRPr="001378BC" w:rsidRDefault="00B13EAF" w:rsidP="00B13EAF">
      <w:pPr>
        <w:spacing w:after="0" w:line="360" w:lineRule="auto"/>
        <w:rPr>
          <w:rFonts w:ascii="Arial" w:eastAsiaTheme="majorEastAsia" w:hAnsi="Arial" w:cs="Arial"/>
          <w:b/>
          <w:bCs/>
          <w:i/>
          <w:iCs/>
          <w:sz w:val="24"/>
        </w:rPr>
      </w:pPr>
    </w:p>
    <w:p w14:paraId="59964013" w14:textId="77777777" w:rsidR="00B13EAF" w:rsidRPr="001378BC" w:rsidRDefault="00B13EAF" w:rsidP="00B13EAF">
      <w:pPr>
        <w:spacing w:after="0" w:line="360" w:lineRule="auto"/>
        <w:rPr>
          <w:rFonts w:ascii="Arial" w:eastAsiaTheme="majorEastAsia" w:hAnsi="Arial" w:cs="Arial"/>
          <w:b/>
          <w:bCs/>
          <w:i/>
          <w:iCs/>
          <w:sz w:val="24"/>
        </w:rPr>
      </w:pPr>
    </w:p>
    <w:p w14:paraId="7424F30A" w14:textId="77777777" w:rsidR="00B13EAF" w:rsidRPr="001378BC" w:rsidRDefault="00B13EAF" w:rsidP="00B13EAF">
      <w:pPr>
        <w:spacing w:after="0" w:line="360" w:lineRule="auto"/>
        <w:rPr>
          <w:rFonts w:ascii="Arial" w:eastAsiaTheme="majorEastAsia" w:hAnsi="Arial" w:cs="Arial"/>
          <w:b/>
          <w:bCs/>
          <w:i/>
          <w:iCs/>
          <w:sz w:val="24"/>
        </w:rPr>
      </w:pPr>
    </w:p>
    <w:p w14:paraId="488CB42E" w14:textId="77777777" w:rsidR="00B13EAF" w:rsidRPr="001378BC" w:rsidRDefault="00B13EAF" w:rsidP="00B13EAF">
      <w:pPr>
        <w:spacing w:after="0" w:line="360" w:lineRule="auto"/>
        <w:rPr>
          <w:rFonts w:ascii="Arial" w:eastAsiaTheme="majorEastAsia" w:hAnsi="Arial" w:cs="Arial"/>
          <w:b/>
          <w:bCs/>
          <w:i/>
          <w:iCs/>
          <w:sz w:val="24"/>
        </w:rPr>
      </w:pPr>
    </w:p>
    <w:p w14:paraId="58E911C4" w14:textId="77777777" w:rsidR="00B13EAF" w:rsidRPr="001378BC" w:rsidRDefault="00B13EAF" w:rsidP="00B13EAF">
      <w:pPr>
        <w:spacing w:after="0" w:line="360" w:lineRule="auto"/>
        <w:rPr>
          <w:rFonts w:ascii="Arial" w:eastAsiaTheme="majorEastAsia" w:hAnsi="Arial" w:cs="Arial"/>
          <w:b/>
          <w:bCs/>
          <w:i/>
          <w:iCs/>
          <w:sz w:val="24"/>
        </w:rPr>
      </w:pPr>
    </w:p>
    <w:p w14:paraId="005B69DE" w14:textId="77777777" w:rsidR="00B13EAF" w:rsidRPr="001378BC" w:rsidRDefault="00B13EAF" w:rsidP="00B13EAF">
      <w:pPr>
        <w:spacing w:after="0" w:line="360" w:lineRule="auto"/>
        <w:rPr>
          <w:rFonts w:ascii="Arial" w:eastAsiaTheme="majorEastAsia" w:hAnsi="Arial" w:cs="Arial"/>
          <w:b/>
          <w:bCs/>
          <w:i/>
          <w:iCs/>
          <w:sz w:val="24"/>
        </w:rPr>
      </w:pPr>
    </w:p>
    <w:p w14:paraId="4DF91F12" w14:textId="77777777" w:rsidR="00B13EAF" w:rsidRPr="001378BC" w:rsidRDefault="00B13EAF" w:rsidP="00B13EAF">
      <w:pPr>
        <w:spacing w:after="0" w:line="360" w:lineRule="auto"/>
        <w:rPr>
          <w:rFonts w:ascii="Arial" w:eastAsiaTheme="majorEastAsia" w:hAnsi="Arial" w:cs="Arial"/>
          <w:b/>
          <w:bCs/>
          <w:i/>
          <w:iCs/>
          <w:sz w:val="24"/>
        </w:rPr>
      </w:pPr>
    </w:p>
    <w:p w14:paraId="6929E2EF" w14:textId="77777777" w:rsidR="00B13EAF" w:rsidRPr="001378BC" w:rsidRDefault="00B13EAF" w:rsidP="00B13EAF">
      <w:pPr>
        <w:spacing w:after="0" w:line="360" w:lineRule="auto"/>
        <w:rPr>
          <w:rFonts w:ascii="Arial" w:eastAsiaTheme="majorEastAsia" w:hAnsi="Arial" w:cs="Arial"/>
          <w:b/>
          <w:bCs/>
          <w:i/>
          <w:iCs/>
          <w:sz w:val="24"/>
        </w:rPr>
      </w:pPr>
    </w:p>
    <w:p w14:paraId="06F3DA8C" w14:textId="77777777" w:rsidR="00B13EAF" w:rsidRPr="001378BC" w:rsidRDefault="00B13EAF" w:rsidP="00B13EAF">
      <w:pPr>
        <w:spacing w:after="0" w:line="360" w:lineRule="auto"/>
        <w:rPr>
          <w:rFonts w:ascii="Arial" w:eastAsiaTheme="majorEastAsia" w:hAnsi="Arial" w:cs="Arial"/>
          <w:b/>
          <w:bCs/>
          <w:i/>
          <w:iCs/>
          <w:sz w:val="24"/>
        </w:rPr>
      </w:pPr>
    </w:p>
    <w:p w14:paraId="4AF44A11" w14:textId="77777777" w:rsidR="001A1778" w:rsidRPr="001378BC" w:rsidRDefault="001A1778" w:rsidP="00B13EAF">
      <w:pPr>
        <w:spacing w:after="0" w:line="360" w:lineRule="auto"/>
        <w:rPr>
          <w:rFonts w:ascii="Arial" w:eastAsiaTheme="majorEastAsia" w:hAnsi="Arial" w:cs="Arial"/>
          <w:b/>
          <w:bCs/>
          <w:i/>
          <w:iCs/>
          <w:sz w:val="24"/>
        </w:rPr>
      </w:pPr>
    </w:p>
    <w:p w14:paraId="5413D9AA" w14:textId="77777777" w:rsidR="00B13EAF" w:rsidRPr="001378BC" w:rsidRDefault="00B13EAF" w:rsidP="00B13EAF">
      <w:pPr>
        <w:spacing w:after="0" w:line="360" w:lineRule="auto"/>
        <w:rPr>
          <w:rFonts w:ascii="Arial" w:eastAsiaTheme="majorEastAsia" w:hAnsi="Arial" w:cs="Arial"/>
          <w:b/>
          <w:bCs/>
          <w:i/>
          <w:iCs/>
          <w:sz w:val="24"/>
        </w:rPr>
      </w:pPr>
    </w:p>
    <w:p w14:paraId="1892406D" w14:textId="77777777" w:rsidR="00B13EAF" w:rsidRPr="001378BC" w:rsidRDefault="00B13EAF" w:rsidP="00B13EAF">
      <w:pPr>
        <w:spacing w:after="0" w:line="360" w:lineRule="auto"/>
        <w:rPr>
          <w:rFonts w:ascii="Arial" w:eastAsiaTheme="majorEastAsia" w:hAnsi="Arial" w:cs="Arial"/>
          <w:b/>
          <w:bCs/>
          <w:i/>
          <w:iCs/>
          <w:sz w:val="24"/>
        </w:rPr>
      </w:pPr>
    </w:p>
    <w:p w14:paraId="3DBE5E21" w14:textId="77777777" w:rsidR="00B13EAF" w:rsidRPr="001378BC" w:rsidRDefault="00B13EAF" w:rsidP="00B13EAF">
      <w:pPr>
        <w:spacing w:after="0" w:line="360" w:lineRule="auto"/>
        <w:rPr>
          <w:rFonts w:ascii="Arial" w:eastAsiaTheme="majorEastAsia" w:hAnsi="Arial" w:cs="Arial"/>
          <w:b/>
          <w:bCs/>
          <w:i/>
          <w:iCs/>
          <w:sz w:val="24"/>
        </w:rPr>
      </w:pPr>
    </w:p>
    <w:p w14:paraId="4B2DEB3C" w14:textId="77777777" w:rsidR="00B13EAF" w:rsidRPr="001378BC" w:rsidRDefault="00B13EAF" w:rsidP="00B13EAF">
      <w:pPr>
        <w:spacing w:after="0" w:line="360" w:lineRule="auto"/>
        <w:rPr>
          <w:rFonts w:ascii="Arial" w:eastAsiaTheme="majorEastAsia" w:hAnsi="Arial" w:cs="Arial"/>
          <w:b/>
          <w:bCs/>
          <w:i/>
          <w:iCs/>
          <w:sz w:val="24"/>
        </w:rPr>
      </w:pPr>
    </w:p>
    <w:p w14:paraId="3BA62F12" w14:textId="77777777" w:rsidR="00640418" w:rsidRPr="001378BC" w:rsidRDefault="00EA312D" w:rsidP="00B13EAF">
      <w:pPr>
        <w:spacing w:after="0" w:line="360" w:lineRule="auto"/>
        <w:jc w:val="center"/>
        <w:rPr>
          <w:rFonts w:ascii="Arial" w:eastAsiaTheme="minorEastAsia" w:hAnsi="Arial" w:cs="Arial"/>
          <w:b/>
          <w:sz w:val="44"/>
          <w:szCs w:val="40"/>
        </w:rPr>
      </w:pPr>
      <w:r w:rsidRPr="001378BC">
        <w:rPr>
          <w:rFonts w:ascii="Arial" w:hAnsi="Arial" w:cs="Arial"/>
          <w:b/>
          <w:sz w:val="44"/>
          <w:szCs w:val="40"/>
        </w:rPr>
        <w:t>C</w:t>
      </w:r>
      <w:r w:rsidR="003C38A6" w:rsidRPr="001378BC">
        <w:rPr>
          <w:rFonts w:ascii="Arial" w:hAnsi="Arial" w:cs="Arial"/>
          <w:b/>
          <w:sz w:val="44"/>
          <w:szCs w:val="40"/>
        </w:rPr>
        <w:t>apítulo</w:t>
      </w:r>
      <w:r w:rsidRPr="001378BC">
        <w:rPr>
          <w:rFonts w:ascii="Arial" w:hAnsi="Arial" w:cs="Arial"/>
          <w:b/>
          <w:sz w:val="44"/>
          <w:szCs w:val="40"/>
        </w:rPr>
        <w:t xml:space="preserve"> VI.  E</w:t>
      </w:r>
      <w:r w:rsidR="003C38A6" w:rsidRPr="001378BC">
        <w:rPr>
          <w:rFonts w:ascii="Arial" w:hAnsi="Arial" w:cs="Arial"/>
          <w:b/>
          <w:sz w:val="44"/>
          <w:szCs w:val="40"/>
        </w:rPr>
        <w:t>jercicio de los Recursos</w:t>
      </w:r>
    </w:p>
    <w:p w14:paraId="716889F2" w14:textId="77777777" w:rsidR="00640418" w:rsidRPr="001378BC" w:rsidRDefault="00640418" w:rsidP="004C0514">
      <w:pPr>
        <w:spacing w:after="0" w:line="360" w:lineRule="auto"/>
        <w:rPr>
          <w:rFonts w:ascii="Arial" w:eastAsiaTheme="majorEastAsia" w:hAnsi="Arial" w:cs="Arial"/>
          <w:b/>
          <w:bCs/>
          <w:i/>
          <w:iCs/>
          <w:sz w:val="24"/>
        </w:rPr>
      </w:pPr>
    </w:p>
    <w:p w14:paraId="528102E6" w14:textId="77777777" w:rsidR="00640418" w:rsidRPr="001378BC" w:rsidRDefault="00640418" w:rsidP="004C0514">
      <w:pPr>
        <w:spacing w:after="0" w:line="240" w:lineRule="auto"/>
        <w:rPr>
          <w:rFonts w:ascii="Arial" w:eastAsiaTheme="majorEastAsia" w:hAnsi="Arial" w:cs="Arial"/>
          <w:b/>
          <w:bCs/>
          <w:i/>
          <w:iCs/>
          <w:sz w:val="24"/>
        </w:rPr>
      </w:pPr>
      <w:r w:rsidRPr="001378BC">
        <w:rPr>
          <w:rFonts w:ascii="Arial" w:eastAsiaTheme="majorEastAsia" w:hAnsi="Arial" w:cs="Arial"/>
          <w:b/>
          <w:bCs/>
          <w:i/>
          <w:iCs/>
          <w:sz w:val="24"/>
        </w:rPr>
        <w:br w:type="page"/>
      </w:r>
    </w:p>
    <w:p w14:paraId="3A59004E" w14:textId="77777777" w:rsidR="004500F6" w:rsidRPr="001378BC" w:rsidRDefault="00B13EAF" w:rsidP="00CC369D">
      <w:pPr>
        <w:spacing w:after="120" w:line="360" w:lineRule="auto"/>
        <w:ind w:left="284"/>
        <w:jc w:val="both"/>
        <w:rPr>
          <w:rFonts w:ascii="Arial" w:eastAsiaTheme="minorEastAsia" w:hAnsi="Arial" w:cs="Arial"/>
          <w:b/>
          <w:sz w:val="24"/>
        </w:rPr>
      </w:pPr>
      <w:r w:rsidRPr="001378BC">
        <w:rPr>
          <w:rFonts w:ascii="Arial" w:eastAsiaTheme="minorEastAsia" w:hAnsi="Arial" w:cs="Arial"/>
          <w:b/>
          <w:sz w:val="24"/>
        </w:rPr>
        <w:lastRenderedPageBreak/>
        <w:t>17. Eficacia y Economía. Completar la siguiente tabla:</w:t>
      </w:r>
    </w:p>
    <w:p w14:paraId="036D8682" w14:textId="77777777" w:rsidR="002D4695" w:rsidRPr="001378BC" w:rsidRDefault="002D4695" w:rsidP="00CC369D">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p>
    <w:p w14:paraId="1BCDD85C" w14:textId="27E9448F" w:rsidR="004500F6" w:rsidRPr="001378BC" w:rsidRDefault="0019737E" w:rsidP="00CC369D">
      <w:pPr>
        <w:spacing w:after="120" w:line="360" w:lineRule="auto"/>
        <w:jc w:val="both"/>
        <w:rPr>
          <w:rFonts w:ascii="Arial" w:eastAsiaTheme="minorEastAsia" w:hAnsi="Arial" w:cs="Arial"/>
          <w:sz w:val="24"/>
        </w:rPr>
      </w:pPr>
      <w:r w:rsidRPr="001378BC">
        <w:rPr>
          <w:rFonts w:ascii="Arial" w:eastAsiaTheme="minorEastAsia" w:hAnsi="Arial" w:cs="Arial"/>
          <w:sz w:val="24"/>
        </w:rPr>
        <w:t>La Tabla 5</w:t>
      </w:r>
      <w:r w:rsidR="00141488" w:rsidRPr="001378BC">
        <w:rPr>
          <w:rFonts w:ascii="Arial" w:eastAsiaTheme="minorEastAsia" w:hAnsi="Arial" w:cs="Arial"/>
          <w:sz w:val="24"/>
        </w:rPr>
        <w:t xml:space="preserve"> “Eficiencia y Eficacia del Ejercicio de los Recursos, muestra el análisis de las variables para medir el porcentaje del presupuesto ejercido, el grado de cumplimiento de las metas y el costo efectividad </w:t>
      </w:r>
      <w:r w:rsidR="00236CC4" w:rsidRPr="001378BC">
        <w:rPr>
          <w:rFonts w:ascii="Arial" w:eastAsiaTheme="minorEastAsia" w:hAnsi="Arial" w:cs="Arial"/>
          <w:sz w:val="24"/>
        </w:rPr>
        <w:t>del recurso</w:t>
      </w:r>
      <w:r w:rsidR="00141488" w:rsidRPr="001378BC">
        <w:rPr>
          <w:rFonts w:ascii="Arial" w:eastAsiaTheme="minorEastAsia" w:hAnsi="Arial" w:cs="Arial"/>
          <w:sz w:val="24"/>
        </w:rPr>
        <w:t xml:space="preserve"> ejercido. </w:t>
      </w:r>
    </w:p>
    <w:p w14:paraId="54506840" w14:textId="0EDBC515" w:rsidR="003F7416" w:rsidRPr="001378BC" w:rsidRDefault="003F7416" w:rsidP="003F7416">
      <w:pPr>
        <w:spacing w:after="120" w:line="360" w:lineRule="auto"/>
        <w:jc w:val="center"/>
        <w:rPr>
          <w:rFonts w:ascii="Arial" w:eastAsiaTheme="minorEastAsia" w:hAnsi="Arial" w:cs="Arial"/>
          <w:b/>
          <w:sz w:val="24"/>
        </w:rPr>
      </w:pPr>
      <w:r w:rsidRPr="001378BC">
        <w:rPr>
          <w:rFonts w:ascii="Arial" w:eastAsiaTheme="minorEastAsia" w:hAnsi="Arial" w:cs="Arial"/>
          <w:b/>
          <w:sz w:val="24"/>
        </w:rPr>
        <w:t xml:space="preserve">Tabla N° 5 </w:t>
      </w:r>
      <w:r w:rsidRPr="001378BC">
        <w:rPr>
          <w:rFonts w:ascii="Arial" w:eastAsia="Times New Roman" w:hAnsi="Arial" w:cs="Arial"/>
          <w:b/>
          <w:bCs/>
          <w:iCs/>
          <w:color w:val="000000"/>
          <w:sz w:val="24"/>
          <w:lang w:eastAsia="es-MX"/>
        </w:rPr>
        <w:t>Eficiencia y Eficacia del Ejercicio de los Recursos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56"/>
        <w:gridCol w:w="1318"/>
        <w:gridCol w:w="662"/>
        <w:gridCol w:w="1162"/>
        <w:gridCol w:w="1257"/>
        <w:gridCol w:w="1162"/>
        <w:gridCol w:w="662"/>
        <w:gridCol w:w="1316"/>
        <w:gridCol w:w="1744"/>
      </w:tblGrid>
      <w:tr w:rsidR="00141488" w:rsidRPr="001378BC" w14:paraId="10C6E90B" w14:textId="77777777" w:rsidTr="00141488">
        <w:trPr>
          <w:trHeight w:val="300"/>
        </w:trPr>
        <w:tc>
          <w:tcPr>
            <w:tcW w:w="0" w:type="auto"/>
            <w:vMerge w:val="restart"/>
            <w:shd w:val="clear" w:color="auto" w:fill="auto"/>
            <w:vAlign w:val="center"/>
            <w:hideMark/>
          </w:tcPr>
          <w:p w14:paraId="4EB0FF5B" w14:textId="77777777" w:rsidR="00141488" w:rsidRPr="001378BC" w:rsidRDefault="00141488" w:rsidP="00141488">
            <w:pPr>
              <w:spacing w:after="0" w:line="240" w:lineRule="auto"/>
              <w:jc w:val="both"/>
              <w:rPr>
                <w:rFonts w:ascii="Arial" w:eastAsia="Times New Roman" w:hAnsi="Arial" w:cs="Arial"/>
                <w:b/>
                <w:bCs/>
                <w:color w:val="000000"/>
                <w:szCs w:val="20"/>
                <w:lang w:eastAsia="es-MX"/>
              </w:rPr>
            </w:pPr>
            <w:r w:rsidRPr="001378BC">
              <w:rPr>
                <w:rFonts w:ascii="Arial" w:eastAsia="Times New Roman" w:hAnsi="Arial" w:cs="Arial"/>
                <w:b/>
                <w:bCs/>
                <w:color w:val="000000"/>
                <w:szCs w:val="20"/>
                <w:lang w:eastAsia="es-MX"/>
              </w:rPr>
              <w:t>17.1</w:t>
            </w:r>
          </w:p>
        </w:tc>
        <w:tc>
          <w:tcPr>
            <w:tcW w:w="0" w:type="auto"/>
            <w:gridSpan w:val="7"/>
            <w:vMerge w:val="restart"/>
            <w:shd w:val="clear" w:color="auto" w:fill="auto"/>
            <w:noWrap/>
            <w:vAlign w:val="bottom"/>
            <w:hideMark/>
          </w:tcPr>
          <w:p w14:paraId="77411E3F" w14:textId="77777777" w:rsidR="00141488" w:rsidRPr="001378BC" w:rsidRDefault="00141488" w:rsidP="00141488">
            <w:pPr>
              <w:spacing w:after="0" w:line="240" w:lineRule="auto"/>
              <w:rPr>
                <w:rFonts w:ascii="Arial" w:eastAsia="Times New Roman" w:hAnsi="Arial" w:cs="Arial"/>
                <w:color w:val="000000"/>
                <w:szCs w:val="20"/>
                <w:lang w:eastAsia="es-MX"/>
              </w:rPr>
            </w:pPr>
          </w:p>
          <w:tbl>
            <w:tblPr>
              <w:tblW w:w="0" w:type="auto"/>
              <w:tblCellSpacing w:w="0" w:type="dxa"/>
              <w:tblCellMar>
                <w:left w:w="0" w:type="dxa"/>
                <w:right w:w="0" w:type="dxa"/>
              </w:tblCellMar>
              <w:tblLook w:val="04A0" w:firstRow="1" w:lastRow="0" w:firstColumn="1" w:lastColumn="0" w:noHBand="0" w:noVBand="1"/>
            </w:tblPr>
            <w:tblGrid>
              <w:gridCol w:w="7379"/>
            </w:tblGrid>
            <w:tr w:rsidR="00141488" w:rsidRPr="001378BC" w14:paraId="5D104CDD" w14:textId="77777777">
              <w:trPr>
                <w:trHeight w:val="276"/>
                <w:tblCellSpacing w:w="0" w:type="dxa"/>
              </w:trPr>
              <w:tc>
                <w:tcPr>
                  <w:tcW w:w="84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8324F13" w14:textId="77777777" w:rsidR="00141488" w:rsidRPr="001378BC" w:rsidRDefault="00141488" w:rsidP="00141488">
                  <w:pPr>
                    <w:spacing w:after="0" w:line="240" w:lineRule="auto"/>
                    <w:jc w:val="both"/>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¿En qué porcentaje el Presupuesto Modificado del Fondo fue ejercido?</w:t>
                  </w:r>
                </w:p>
              </w:tc>
            </w:tr>
            <w:tr w:rsidR="00141488" w:rsidRPr="001378BC" w14:paraId="1E42615B" w14:textId="77777777">
              <w:trPr>
                <w:trHeight w:val="276"/>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5561A6A1" w14:textId="77777777" w:rsidR="00141488" w:rsidRPr="001378BC" w:rsidRDefault="00141488" w:rsidP="00141488">
                  <w:pPr>
                    <w:spacing w:after="0" w:line="240" w:lineRule="auto"/>
                    <w:rPr>
                      <w:rFonts w:ascii="Arial" w:eastAsia="Times New Roman" w:hAnsi="Arial" w:cs="Arial"/>
                      <w:color w:val="000000"/>
                      <w:szCs w:val="20"/>
                      <w:lang w:eastAsia="es-MX"/>
                    </w:rPr>
                  </w:pPr>
                </w:p>
              </w:tc>
            </w:tr>
          </w:tbl>
          <w:p w14:paraId="739DA4FD" w14:textId="77777777" w:rsidR="00141488" w:rsidRPr="001378BC" w:rsidRDefault="00141488" w:rsidP="00141488">
            <w:pPr>
              <w:spacing w:after="0" w:line="240" w:lineRule="auto"/>
              <w:rPr>
                <w:rFonts w:ascii="Arial" w:eastAsia="Times New Roman" w:hAnsi="Arial" w:cs="Arial"/>
                <w:color w:val="000000"/>
                <w:szCs w:val="20"/>
                <w:lang w:eastAsia="es-MX"/>
              </w:rPr>
            </w:pPr>
            <w:r w:rsidRPr="001378BC">
              <w:rPr>
                <w:rFonts w:ascii="Arial" w:eastAsia="Times New Roman" w:hAnsi="Arial" w:cs="Arial"/>
                <w:noProof/>
                <w:color w:val="000000"/>
                <w:szCs w:val="20"/>
                <w:lang w:val="es-ES_tradnl" w:eastAsia="es-ES_tradnl"/>
              </w:rPr>
              <w:drawing>
                <wp:anchor distT="0" distB="0" distL="114300" distR="114300" simplePos="0" relativeHeight="251653120" behindDoc="0" locked="0" layoutInCell="1" allowOverlap="1" wp14:anchorId="4719AA61" wp14:editId="3EAA2FF1">
                  <wp:simplePos x="0" y="0"/>
                  <wp:positionH relativeFrom="column">
                    <wp:posOffset>998855</wp:posOffset>
                  </wp:positionH>
                  <wp:positionV relativeFrom="paragraph">
                    <wp:posOffset>61595</wp:posOffset>
                  </wp:positionV>
                  <wp:extent cx="2333625" cy="608330"/>
                  <wp:effectExtent l="0" t="0" r="9525" b="0"/>
                  <wp:wrapNone/>
                  <wp:docPr id="17" name="Imagen 17"/>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33625" cy="60833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0" w:type="auto"/>
            <w:shd w:val="clear" w:color="auto" w:fill="auto"/>
            <w:vAlign w:val="center"/>
            <w:hideMark/>
          </w:tcPr>
          <w:p w14:paraId="01CF8250" w14:textId="77777777" w:rsidR="00141488" w:rsidRPr="001378BC" w:rsidRDefault="00141488" w:rsidP="00141488">
            <w:pPr>
              <w:spacing w:after="0" w:line="240" w:lineRule="auto"/>
              <w:jc w:val="center"/>
              <w:rPr>
                <w:rFonts w:ascii="Arial" w:eastAsia="Times New Roman" w:hAnsi="Arial" w:cs="Arial"/>
                <w:bCs/>
                <w:color w:val="000000"/>
                <w:szCs w:val="20"/>
                <w:lang w:eastAsia="es-MX"/>
              </w:rPr>
            </w:pPr>
            <w:r w:rsidRPr="001378BC">
              <w:rPr>
                <w:rFonts w:ascii="Arial" w:eastAsia="Times New Roman" w:hAnsi="Arial" w:cs="Arial"/>
                <w:bCs/>
                <w:color w:val="000000"/>
                <w:szCs w:val="20"/>
                <w:lang w:eastAsia="es-MX"/>
              </w:rPr>
              <w:t>Ejercido 136 $168,070,033.81</w:t>
            </w:r>
          </w:p>
        </w:tc>
      </w:tr>
      <w:tr w:rsidR="00141488" w:rsidRPr="001378BC" w14:paraId="1B37787E" w14:textId="77777777" w:rsidTr="00141488">
        <w:trPr>
          <w:trHeight w:val="300"/>
        </w:trPr>
        <w:tc>
          <w:tcPr>
            <w:tcW w:w="0" w:type="auto"/>
            <w:vMerge/>
            <w:vAlign w:val="center"/>
            <w:hideMark/>
          </w:tcPr>
          <w:p w14:paraId="39E70465" w14:textId="77777777" w:rsidR="00141488" w:rsidRPr="001378BC" w:rsidRDefault="00141488" w:rsidP="00141488">
            <w:pPr>
              <w:spacing w:after="0" w:line="240" w:lineRule="auto"/>
              <w:rPr>
                <w:rFonts w:ascii="Arial" w:eastAsia="Times New Roman" w:hAnsi="Arial" w:cs="Arial"/>
                <w:b/>
                <w:bCs/>
                <w:color w:val="000000"/>
                <w:szCs w:val="20"/>
                <w:lang w:eastAsia="es-MX"/>
              </w:rPr>
            </w:pPr>
          </w:p>
        </w:tc>
        <w:tc>
          <w:tcPr>
            <w:tcW w:w="0" w:type="auto"/>
            <w:gridSpan w:val="7"/>
            <w:vMerge/>
            <w:vAlign w:val="center"/>
            <w:hideMark/>
          </w:tcPr>
          <w:p w14:paraId="6EA0666A" w14:textId="77777777" w:rsidR="00141488" w:rsidRPr="001378BC" w:rsidRDefault="00141488" w:rsidP="00141488">
            <w:pPr>
              <w:spacing w:after="0" w:line="240" w:lineRule="auto"/>
              <w:rPr>
                <w:rFonts w:ascii="Arial" w:eastAsia="Times New Roman" w:hAnsi="Arial" w:cs="Arial"/>
                <w:color w:val="000000"/>
                <w:szCs w:val="20"/>
                <w:lang w:eastAsia="es-MX"/>
              </w:rPr>
            </w:pPr>
          </w:p>
        </w:tc>
        <w:tc>
          <w:tcPr>
            <w:tcW w:w="0" w:type="auto"/>
            <w:shd w:val="clear" w:color="auto" w:fill="auto"/>
            <w:vAlign w:val="center"/>
            <w:hideMark/>
          </w:tcPr>
          <w:p w14:paraId="1A85D48A" w14:textId="77777777" w:rsidR="00141488" w:rsidRPr="001378BC" w:rsidRDefault="00141488" w:rsidP="00141488">
            <w:pPr>
              <w:spacing w:after="0" w:line="240" w:lineRule="auto"/>
              <w:jc w:val="center"/>
              <w:rPr>
                <w:rFonts w:ascii="Arial" w:eastAsia="Times New Roman" w:hAnsi="Arial" w:cs="Arial"/>
                <w:bCs/>
                <w:color w:val="000000"/>
                <w:szCs w:val="20"/>
                <w:lang w:eastAsia="es-MX"/>
              </w:rPr>
            </w:pPr>
            <w:r w:rsidRPr="001378BC">
              <w:rPr>
                <w:rFonts w:ascii="Arial" w:eastAsia="Times New Roman" w:hAnsi="Arial" w:cs="Arial"/>
                <w:bCs/>
                <w:color w:val="000000"/>
                <w:szCs w:val="20"/>
                <w:lang w:eastAsia="es-MX"/>
              </w:rPr>
              <w:t>Modificado $222,046,909</w:t>
            </w:r>
          </w:p>
        </w:tc>
      </w:tr>
      <w:tr w:rsidR="00141488" w:rsidRPr="001378BC" w14:paraId="4A44080C" w14:textId="77777777" w:rsidTr="00F0172B">
        <w:trPr>
          <w:trHeight w:val="840"/>
        </w:trPr>
        <w:tc>
          <w:tcPr>
            <w:tcW w:w="0" w:type="auto"/>
            <w:vMerge/>
            <w:vAlign w:val="center"/>
            <w:hideMark/>
          </w:tcPr>
          <w:p w14:paraId="3A1642C1" w14:textId="77777777" w:rsidR="00141488" w:rsidRPr="001378BC" w:rsidRDefault="00141488" w:rsidP="00141488">
            <w:pPr>
              <w:spacing w:after="0" w:line="240" w:lineRule="auto"/>
              <w:rPr>
                <w:rFonts w:ascii="Arial" w:eastAsia="Times New Roman" w:hAnsi="Arial" w:cs="Arial"/>
                <w:b/>
                <w:bCs/>
                <w:color w:val="000000"/>
                <w:szCs w:val="20"/>
                <w:lang w:eastAsia="es-MX"/>
              </w:rPr>
            </w:pPr>
          </w:p>
        </w:tc>
        <w:tc>
          <w:tcPr>
            <w:tcW w:w="0" w:type="auto"/>
            <w:gridSpan w:val="7"/>
            <w:vMerge/>
            <w:vAlign w:val="center"/>
            <w:hideMark/>
          </w:tcPr>
          <w:p w14:paraId="030BBCCF" w14:textId="77777777" w:rsidR="00141488" w:rsidRPr="001378BC" w:rsidRDefault="00141488" w:rsidP="00141488">
            <w:pPr>
              <w:spacing w:after="0" w:line="240" w:lineRule="auto"/>
              <w:rPr>
                <w:rFonts w:ascii="Arial" w:eastAsia="Times New Roman" w:hAnsi="Arial" w:cs="Arial"/>
                <w:color w:val="000000"/>
                <w:szCs w:val="20"/>
                <w:lang w:eastAsia="es-MX"/>
              </w:rPr>
            </w:pPr>
          </w:p>
        </w:tc>
        <w:tc>
          <w:tcPr>
            <w:tcW w:w="0" w:type="auto"/>
            <w:shd w:val="clear" w:color="auto" w:fill="auto"/>
            <w:vAlign w:val="center"/>
            <w:hideMark/>
          </w:tcPr>
          <w:p w14:paraId="74570ABE" w14:textId="77777777" w:rsidR="00141488" w:rsidRPr="001378BC" w:rsidRDefault="00141488" w:rsidP="00141488">
            <w:pPr>
              <w:spacing w:after="0" w:line="240" w:lineRule="auto"/>
              <w:jc w:val="center"/>
              <w:rPr>
                <w:rFonts w:ascii="Arial" w:eastAsia="Times New Roman" w:hAnsi="Arial" w:cs="Arial"/>
                <w:bCs/>
                <w:color w:val="000000"/>
                <w:szCs w:val="20"/>
                <w:lang w:eastAsia="es-MX"/>
              </w:rPr>
            </w:pPr>
            <w:r w:rsidRPr="001378BC">
              <w:rPr>
                <w:rFonts w:ascii="Arial" w:eastAsia="Times New Roman" w:hAnsi="Arial" w:cs="Arial"/>
                <w:bCs/>
                <w:color w:val="000000"/>
                <w:szCs w:val="20"/>
                <w:lang w:eastAsia="es-MX"/>
              </w:rPr>
              <w:t>76%</w:t>
            </w:r>
          </w:p>
        </w:tc>
      </w:tr>
      <w:tr w:rsidR="00141488" w:rsidRPr="001378BC" w14:paraId="2C2FD0F1" w14:textId="77777777" w:rsidTr="00141488">
        <w:trPr>
          <w:trHeight w:val="300"/>
        </w:trPr>
        <w:tc>
          <w:tcPr>
            <w:tcW w:w="0" w:type="auto"/>
            <w:vMerge w:val="restart"/>
            <w:shd w:val="clear" w:color="auto" w:fill="auto"/>
            <w:vAlign w:val="center"/>
            <w:hideMark/>
          </w:tcPr>
          <w:p w14:paraId="2EF589DB" w14:textId="77777777" w:rsidR="00141488" w:rsidRPr="001378BC" w:rsidRDefault="00141488" w:rsidP="00141488">
            <w:pPr>
              <w:spacing w:after="0" w:line="240" w:lineRule="auto"/>
              <w:jc w:val="both"/>
              <w:rPr>
                <w:rFonts w:ascii="Arial" w:eastAsia="Times New Roman" w:hAnsi="Arial" w:cs="Arial"/>
                <w:b/>
                <w:bCs/>
                <w:color w:val="000000"/>
                <w:szCs w:val="20"/>
                <w:lang w:eastAsia="es-MX"/>
              </w:rPr>
            </w:pPr>
            <w:r w:rsidRPr="001378BC">
              <w:rPr>
                <w:rFonts w:ascii="Arial" w:eastAsia="Times New Roman" w:hAnsi="Arial" w:cs="Arial"/>
                <w:b/>
                <w:bCs/>
                <w:color w:val="000000"/>
                <w:szCs w:val="20"/>
                <w:lang w:eastAsia="es-MX"/>
              </w:rPr>
              <w:t>17.2</w:t>
            </w:r>
          </w:p>
        </w:tc>
        <w:tc>
          <w:tcPr>
            <w:tcW w:w="0" w:type="auto"/>
            <w:gridSpan w:val="7"/>
            <w:vMerge w:val="restart"/>
            <w:shd w:val="clear" w:color="auto" w:fill="auto"/>
            <w:noWrap/>
            <w:vAlign w:val="bottom"/>
            <w:hideMark/>
          </w:tcPr>
          <w:tbl>
            <w:tblPr>
              <w:tblpPr w:leftFromText="141" w:rightFromText="141" w:vertAnchor="text" w:horzAnchor="margin" w:tblpY="-1260"/>
              <w:tblOverlap w:val="never"/>
              <w:tblW w:w="0" w:type="auto"/>
              <w:tblCellSpacing w:w="0" w:type="dxa"/>
              <w:tblCellMar>
                <w:left w:w="0" w:type="dxa"/>
                <w:right w:w="0" w:type="dxa"/>
              </w:tblCellMar>
              <w:tblLook w:val="04A0" w:firstRow="1" w:lastRow="0" w:firstColumn="1" w:lastColumn="0" w:noHBand="0" w:noVBand="1"/>
            </w:tblPr>
            <w:tblGrid>
              <w:gridCol w:w="4243"/>
            </w:tblGrid>
            <w:tr w:rsidR="00141488" w:rsidRPr="001378BC" w14:paraId="19B5DC43" w14:textId="77777777" w:rsidTr="001A1778">
              <w:trPr>
                <w:trHeight w:val="276"/>
                <w:tblCellSpacing w:w="0" w:type="dxa"/>
              </w:trPr>
              <w:tc>
                <w:tcPr>
                  <w:tcW w:w="42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B653B4" w14:textId="77777777" w:rsidR="00141488" w:rsidRPr="001378BC" w:rsidRDefault="00141488" w:rsidP="00141488">
                  <w:pPr>
                    <w:spacing w:after="0" w:line="240" w:lineRule="auto"/>
                    <w:jc w:val="both"/>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¿En qué grado se cumplió con las metas establecidas?</w:t>
                  </w:r>
                </w:p>
              </w:tc>
            </w:tr>
            <w:tr w:rsidR="00141488" w:rsidRPr="001378BC" w14:paraId="6A731FEE" w14:textId="77777777" w:rsidTr="001A1778">
              <w:trPr>
                <w:trHeight w:val="276"/>
                <w:tblCellSpacing w:w="0" w:type="dxa"/>
              </w:trPr>
              <w:tc>
                <w:tcPr>
                  <w:tcW w:w="4243" w:type="dxa"/>
                  <w:vMerge/>
                  <w:tcBorders>
                    <w:top w:val="single" w:sz="8" w:space="0" w:color="auto"/>
                    <w:left w:val="single" w:sz="8" w:space="0" w:color="auto"/>
                    <w:bottom w:val="single" w:sz="8" w:space="0" w:color="000000"/>
                    <w:right w:val="single" w:sz="8" w:space="0" w:color="000000"/>
                  </w:tcBorders>
                  <w:vAlign w:val="center"/>
                  <w:hideMark/>
                </w:tcPr>
                <w:p w14:paraId="70CFAED5" w14:textId="77777777" w:rsidR="00141488" w:rsidRPr="001378BC" w:rsidRDefault="00141488" w:rsidP="00141488">
                  <w:pPr>
                    <w:spacing w:after="0" w:line="240" w:lineRule="auto"/>
                    <w:rPr>
                      <w:rFonts w:ascii="Arial" w:eastAsia="Times New Roman" w:hAnsi="Arial" w:cs="Arial"/>
                      <w:color w:val="000000"/>
                      <w:szCs w:val="20"/>
                      <w:lang w:eastAsia="es-MX"/>
                    </w:rPr>
                  </w:pPr>
                </w:p>
              </w:tc>
            </w:tr>
          </w:tbl>
          <w:p w14:paraId="5D9CE5B8" w14:textId="77777777" w:rsidR="00141488" w:rsidRPr="001378BC" w:rsidRDefault="00141488" w:rsidP="00141488">
            <w:pPr>
              <w:spacing w:after="0" w:line="240" w:lineRule="auto"/>
              <w:rPr>
                <w:rFonts w:ascii="Arial" w:eastAsia="Times New Roman" w:hAnsi="Arial" w:cs="Arial"/>
                <w:color w:val="000000"/>
                <w:szCs w:val="20"/>
                <w:lang w:eastAsia="es-MX"/>
              </w:rPr>
            </w:pPr>
            <w:r w:rsidRPr="001378BC">
              <w:rPr>
                <w:rFonts w:ascii="Arial" w:eastAsia="Times New Roman" w:hAnsi="Arial" w:cs="Arial"/>
                <w:noProof/>
                <w:color w:val="000000"/>
                <w:szCs w:val="20"/>
                <w:lang w:val="es-ES_tradnl" w:eastAsia="es-ES_tradnl"/>
              </w:rPr>
              <w:drawing>
                <wp:anchor distT="0" distB="0" distL="114300" distR="114300" simplePos="0" relativeHeight="251654144" behindDoc="0" locked="0" layoutInCell="1" allowOverlap="1" wp14:anchorId="21FE0F30" wp14:editId="2A9967BA">
                  <wp:simplePos x="0" y="0"/>
                  <wp:positionH relativeFrom="column">
                    <wp:posOffset>1056005</wp:posOffset>
                  </wp:positionH>
                  <wp:positionV relativeFrom="paragraph">
                    <wp:posOffset>-8890</wp:posOffset>
                  </wp:positionV>
                  <wp:extent cx="2219960" cy="762000"/>
                  <wp:effectExtent l="0" t="0" r="8890" b="0"/>
                  <wp:wrapSquare wrapText="bothSides"/>
                  <wp:docPr id="16" name="Imagen 16"/>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9960" cy="7620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0" w:type="auto"/>
            <w:shd w:val="clear" w:color="auto" w:fill="auto"/>
            <w:vAlign w:val="center"/>
            <w:hideMark/>
          </w:tcPr>
          <w:p w14:paraId="58511CF1" w14:textId="77777777" w:rsidR="00236332" w:rsidRPr="00D67770" w:rsidRDefault="00236332" w:rsidP="00141488">
            <w:pPr>
              <w:spacing w:after="0" w:line="240" w:lineRule="auto"/>
              <w:jc w:val="center"/>
              <w:rPr>
                <w:rFonts w:ascii="Arial" w:eastAsia="Times New Roman" w:hAnsi="Arial" w:cs="Arial"/>
                <w:bCs/>
                <w:color w:val="000000"/>
                <w:szCs w:val="20"/>
                <w:lang w:eastAsia="es-MX"/>
              </w:rPr>
            </w:pPr>
            <w:r w:rsidRPr="00D67770">
              <w:rPr>
                <w:rFonts w:ascii="Arial" w:eastAsia="Times New Roman" w:hAnsi="Arial" w:cs="Arial"/>
                <w:bCs/>
                <w:color w:val="000000"/>
                <w:szCs w:val="20"/>
                <w:lang w:eastAsia="es-MX"/>
              </w:rPr>
              <w:t xml:space="preserve">Metas Cumplidas </w:t>
            </w:r>
          </w:p>
          <w:p w14:paraId="053F4171" w14:textId="77777777" w:rsidR="00236332" w:rsidRPr="00D67770" w:rsidRDefault="00236332" w:rsidP="00236332">
            <w:pPr>
              <w:jc w:val="center"/>
              <w:rPr>
                <w:rFonts w:ascii="Calibri" w:hAnsi="Calibri"/>
                <w:b/>
                <w:bCs/>
                <w:color w:val="000000"/>
              </w:rPr>
            </w:pPr>
            <w:r w:rsidRPr="00D67770">
              <w:rPr>
                <w:rFonts w:ascii="Calibri" w:hAnsi="Calibri"/>
                <w:b/>
                <w:bCs/>
                <w:color w:val="000000"/>
              </w:rPr>
              <w:t>28,154</w:t>
            </w:r>
          </w:p>
          <w:p w14:paraId="6725B223" w14:textId="13DB1F6C" w:rsidR="00141488" w:rsidRPr="00D67770" w:rsidRDefault="00141488" w:rsidP="00141488">
            <w:pPr>
              <w:spacing w:after="0" w:line="240" w:lineRule="auto"/>
              <w:jc w:val="center"/>
              <w:rPr>
                <w:rFonts w:ascii="Arial" w:eastAsia="Times New Roman" w:hAnsi="Arial" w:cs="Arial"/>
                <w:bCs/>
                <w:color w:val="000000"/>
                <w:szCs w:val="20"/>
                <w:lang w:eastAsia="es-MX"/>
              </w:rPr>
            </w:pPr>
          </w:p>
        </w:tc>
      </w:tr>
      <w:tr w:rsidR="00141488" w:rsidRPr="001378BC" w14:paraId="4BFACD79" w14:textId="77777777" w:rsidTr="00141488">
        <w:trPr>
          <w:trHeight w:val="300"/>
        </w:trPr>
        <w:tc>
          <w:tcPr>
            <w:tcW w:w="0" w:type="auto"/>
            <w:vMerge/>
            <w:vAlign w:val="center"/>
            <w:hideMark/>
          </w:tcPr>
          <w:p w14:paraId="416F7A6D" w14:textId="77777777" w:rsidR="00141488" w:rsidRPr="001378BC" w:rsidRDefault="00141488" w:rsidP="00141488">
            <w:pPr>
              <w:spacing w:after="0" w:line="240" w:lineRule="auto"/>
              <w:rPr>
                <w:rFonts w:ascii="Arial" w:eastAsia="Times New Roman" w:hAnsi="Arial" w:cs="Arial"/>
                <w:b/>
                <w:bCs/>
                <w:color w:val="000000"/>
                <w:szCs w:val="20"/>
                <w:lang w:eastAsia="es-MX"/>
              </w:rPr>
            </w:pPr>
          </w:p>
        </w:tc>
        <w:tc>
          <w:tcPr>
            <w:tcW w:w="0" w:type="auto"/>
            <w:gridSpan w:val="7"/>
            <w:vMerge/>
            <w:vAlign w:val="center"/>
            <w:hideMark/>
          </w:tcPr>
          <w:p w14:paraId="6CB88F5F" w14:textId="77777777" w:rsidR="00141488" w:rsidRPr="001378BC" w:rsidRDefault="00141488" w:rsidP="00141488">
            <w:pPr>
              <w:spacing w:after="0" w:line="240" w:lineRule="auto"/>
              <w:rPr>
                <w:rFonts w:ascii="Arial" w:eastAsia="Times New Roman" w:hAnsi="Arial" w:cs="Arial"/>
                <w:color w:val="000000"/>
                <w:szCs w:val="20"/>
                <w:lang w:eastAsia="es-MX"/>
              </w:rPr>
            </w:pPr>
          </w:p>
        </w:tc>
        <w:tc>
          <w:tcPr>
            <w:tcW w:w="0" w:type="auto"/>
            <w:shd w:val="clear" w:color="auto" w:fill="auto"/>
            <w:vAlign w:val="center"/>
            <w:hideMark/>
          </w:tcPr>
          <w:p w14:paraId="60E8CD4F" w14:textId="77777777" w:rsidR="00236332" w:rsidRPr="00D67770" w:rsidRDefault="00236332" w:rsidP="00141488">
            <w:pPr>
              <w:spacing w:after="0" w:line="240" w:lineRule="auto"/>
              <w:jc w:val="center"/>
              <w:rPr>
                <w:rFonts w:ascii="Arial" w:eastAsia="Times New Roman" w:hAnsi="Arial" w:cs="Arial"/>
                <w:bCs/>
                <w:color w:val="000000"/>
                <w:szCs w:val="20"/>
                <w:lang w:eastAsia="es-MX"/>
              </w:rPr>
            </w:pPr>
            <w:r w:rsidRPr="00D67770">
              <w:rPr>
                <w:rFonts w:ascii="Arial" w:eastAsia="Times New Roman" w:hAnsi="Arial" w:cs="Arial"/>
                <w:bCs/>
                <w:color w:val="000000"/>
                <w:szCs w:val="20"/>
                <w:lang w:eastAsia="es-MX"/>
              </w:rPr>
              <w:t xml:space="preserve">Metas Programadas </w:t>
            </w:r>
          </w:p>
          <w:p w14:paraId="637E0016" w14:textId="77777777" w:rsidR="00236332" w:rsidRPr="00D67770" w:rsidRDefault="00236332" w:rsidP="00236332">
            <w:pPr>
              <w:jc w:val="center"/>
              <w:rPr>
                <w:rFonts w:ascii="Calibri" w:hAnsi="Calibri"/>
                <w:b/>
                <w:bCs/>
                <w:color w:val="000000"/>
              </w:rPr>
            </w:pPr>
            <w:r w:rsidRPr="00D67770">
              <w:rPr>
                <w:rFonts w:ascii="Calibri" w:hAnsi="Calibri"/>
                <w:b/>
                <w:bCs/>
                <w:color w:val="000000"/>
              </w:rPr>
              <w:t>31,649</w:t>
            </w:r>
          </w:p>
          <w:p w14:paraId="7F611F4D" w14:textId="50838742" w:rsidR="00141488" w:rsidRPr="00D67770" w:rsidRDefault="00141488" w:rsidP="00141488">
            <w:pPr>
              <w:spacing w:after="0" w:line="240" w:lineRule="auto"/>
              <w:jc w:val="center"/>
              <w:rPr>
                <w:rFonts w:ascii="Arial" w:eastAsia="Times New Roman" w:hAnsi="Arial" w:cs="Arial"/>
                <w:bCs/>
                <w:color w:val="000000"/>
                <w:szCs w:val="20"/>
                <w:lang w:eastAsia="es-MX"/>
              </w:rPr>
            </w:pPr>
          </w:p>
        </w:tc>
      </w:tr>
      <w:tr w:rsidR="00141488" w:rsidRPr="001378BC" w14:paraId="229858DC" w14:textId="77777777" w:rsidTr="00F0172B">
        <w:trPr>
          <w:trHeight w:val="628"/>
        </w:trPr>
        <w:tc>
          <w:tcPr>
            <w:tcW w:w="0" w:type="auto"/>
            <w:vMerge/>
            <w:vAlign w:val="center"/>
            <w:hideMark/>
          </w:tcPr>
          <w:p w14:paraId="6FA98893" w14:textId="77777777" w:rsidR="00141488" w:rsidRPr="001378BC" w:rsidRDefault="00141488" w:rsidP="00141488">
            <w:pPr>
              <w:spacing w:after="0" w:line="240" w:lineRule="auto"/>
              <w:rPr>
                <w:rFonts w:ascii="Arial" w:eastAsia="Times New Roman" w:hAnsi="Arial" w:cs="Arial"/>
                <w:b/>
                <w:bCs/>
                <w:color w:val="000000"/>
                <w:szCs w:val="20"/>
                <w:lang w:eastAsia="es-MX"/>
              </w:rPr>
            </w:pPr>
          </w:p>
        </w:tc>
        <w:tc>
          <w:tcPr>
            <w:tcW w:w="0" w:type="auto"/>
            <w:gridSpan w:val="7"/>
            <w:vMerge/>
            <w:vAlign w:val="center"/>
            <w:hideMark/>
          </w:tcPr>
          <w:p w14:paraId="55E965A3" w14:textId="77777777" w:rsidR="00141488" w:rsidRPr="001378BC" w:rsidRDefault="00141488" w:rsidP="00141488">
            <w:pPr>
              <w:spacing w:after="0" w:line="240" w:lineRule="auto"/>
              <w:rPr>
                <w:rFonts w:ascii="Arial" w:eastAsia="Times New Roman" w:hAnsi="Arial" w:cs="Arial"/>
                <w:color w:val="000000"/>
                <w:szCs w:val="20"/>
                <w:lang w:eastAsia="es-MX"/>
              </w:rPr>
            </w:pPr>
          </w:p>
        </w:tc>
        <w:tc>
          <w:tcPr>
            <w:tcW w:w="0" w:type="auto"/>
            <w:shd w:val="clear" w:color="auto" w:fill="auto"/>
            <w:vAlign w:val="center"/>
            <w:hideMark/>
          </w:tcPr>
          <w:p w14:paraId="75ED1054" w14:textId="1CCE6430" w:rsidR="00141488" w:rsidRPr="00D67770" w:rsidRDefault="00236332" w:rsidP="00141488">
            <w:pPr>
              <w:spacing w:after="0" w:line="240" w:lineRule="auto"/>
              <w:jc w:val="center"/>
              <w:rPr>
                <w:rFonts w:ascii="Arial" w:eastAsia="Times New Roman" w:hAnsi="Arial" w:cs="Arial"/>
                <w:bCs/>
                <w:color w:val="000000"/>
                <w:szCs w:val="20"/>
                <w:lang w:eastAsia="es-MX"/>
              </w:rPr>
            </w:pPr>
            <w:r w:rsidRPr="00D67770">
              <w:rPr>
                <w:rFonts w:ascii="Arial" w:eastAsia="Times New Roman" w:hAnsi="Arial" w:cs="Arial"/>
                <w:bCs/>
                <w:color w:val="000000"/>
                <w:szCs w:val="20"/>
                <w:lang w:eastAsia="es-MX"/>
              </w:rPr>
              <w:t>88.96</w:t>
            </w:r>
            <w:r w:rsidR="00141488" w:rsidRPr="00D67770">
              <w:rPr>
                <w:rFonts w:ascii="Arial" w:eastAsia="Times New Roman" w:hAnsi="Arial" w:cs="Arial"/>
                <w:bCs/>
                <w:color w:val="000000"/>
                <w:szCs w:val="20"/>
                <w:lang w:eastAsia="es-MX"/>
              </w:rPr>
              <w:t>%</w:t>
            </w:r>
          </w:p>
        </w:tc>
      </w:tr>
      <w:tr w:rsidR="00141488" w:rsidRPr="001378BC" w14:paraId="5F71300E" w14:textId="77777777" w:rsidTr="00141488">
        <w:trPr>
          <w:trHeight w:val="300"/>
        </w:trPr>
        <w:tc>
          <w:tcPr>
            <w:tcW w:w="0" w:type="auto"/>
            <w:vMerge w:val="restart"/>
            <w:shd w:val="clear" w:color="auto" w:fill="auto"/>
            <w:vAlign w:val="center"/>
            <w:hideMark/>
          </w:tcPr>
          <w:p w14:paraId="4995AA97" w14:textId="77777777" w:rsidR="00141488" w:rsidRPr="001378BC" w:rsidRDefault="00141488" w:rsidP="00141488">
            <w:pPr>
              <w:spacing w:after="0" w:line="240" w:lineRule="auto"/>
              <w:jc w:val="both"/>
              <w:rPr>
                <w:rFonts w:ascii="Arial" w:eastAsia="Times New Roman" w:hAnsi="Arial" w:cs="Arial"/>
                <w:b/>
                <w:bCs/>
                <w:color w:val="000000"/>
                <w:szCs w:val="20"/>
                <w:lang w:eastAsia="es-MX"/>
              </w:rPr>
            </w:pPr>
            <w:r w:rsidRPr="001378BC">
              <w:rPr>
                <w:rFonts w:ascii="Arial" w:eastAsia="Times New Roman" w:hAnsi="Arial" w:cs="Arial"/>
                <w:b/>
                <w:bCs/>
                <w:color w:val="000000"/>
                <w:szCs w:val="20"/>
                <w:lang w:eastAsia="es-MX"/>
              </w:rPr>
              <w:t>17.3</w:t>
            </w:r>
          </w:p>
        </w:tc>
        <w:tc>
          <w:tcPr>
            <w:tcW w:w="0" w:type="auto"/>
            <w:gridSpan w:val="7"/>
            <w:shd w:val="clear" w:color="auto" w:fill="auto"/>
            <w:vAlign w:val="center"/>
            <w:hideMark/>
          </w:tcPr>
          <w:p w14:paraId="0DBE4551" w14:textId="24CA410B" w:rsidR="00141488" w:rsidRPr="001378BC" w:rsidRDefault="00141488" w:rsidP="00141488">
            <w:pPr>
              <w:spacing w:after="0" w:line="240" w:lineRule="auto"/>
              <w:jc w:val="both"/>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¿Cuál es la relación costo-efectividad del recurso ejercido?</w:t>
            </w:r>
          </w:p>
        </w:tc>
        <w:tc>
          <w:tcPr>
            <w:tcW w:w="0" w:type="auto"/>
            <w:shd w:val="clear" w:color="auto" w:fill="auto"/>
            <w:vAlign w:val="center"/>
            <w:hideMark/>
          </w:tcPr>
          <w:p w14:paraId="5775DB76" w14:textId="77777777" w:rsidR="00141488" w:rsidRPr="00D67770" w:rsidRDefault="00141488" w:rsidP="00141488">
            <w:pPr>
              <w:spacing w:after="0" w:line="240" w:lineRule="auto"/>
              <w:jc w:val="center"/>
              <w:rPr>
                <w:rFonts w:ascii="Arial" w:eastAsia="Times New Roman" w:hAnsi="Arial" w:cs="Arial"/>
                <w:bCs/>
                <w:color w:val="000000"/>
                <w:szCs w:val="20"/>
                <w:lang w:eastAsia="es-MX"/>
              </w:rPr>
            </w:pPr>
          </w:p>
        </w:tc>
      </w:tr>
      <w:tr w:rsidR="00141488" w:rsidRPr="001378BC" w14:paraId="56623978" w14:textId="77777777" w:rsidTr="00141488">
        <w:trPr>
          <w:trHeight w:val="300"/>
        </w:trPr>
        <w:tc>
          <w:tcPr>
            <w:tcW w:w="0" w:type="auto"/>
            <w:vMerge/>
            <w:vAlign w:val="center"/>
            <w:hideMark/>
          </w:tcPr>
          <w:p w14:paraId="144D8266" w14:textId="77777777" w:rsidR="00141488" w:rsidRPr="001378BC" w:rsidRDefault="00141488" w:rsidP="00141488">
            <w:pPr>
              <w:spacing w:after="0" w:line="240" w:lineRule="auto"/>
              <w:rPr>
                <w:rFonts w:ascii="Arial" w:eastAsia="Times New Roman" w:hAnsi="Arial" w:cs="Arial"/>
                <w:b/>
                <w:bCs/>
                <w:color w:val="000000"/>
                <w:szCs w:val="20"/>
                <w:lang w:eastAsia="es-MX"/>
              </w:rPr>
            </w:pPr>
          </w:p>
        </w:tc>
        <w:tc>
          <w:tcPr>
            <w:tcW w:w="0" w:type="auto"/>
            <w:gridSpan w:val="7"/>
            <w:vMerge w:val="restart"/>
            <w:shd w:val="clear" w:color="auto" w:fill="auto"/>
            <w:noWrap/>
            <w:vAlign w:val="bottom"/>
            <w:hideMark/>
          </w:tcPr>
          <w:p w14:paraId="7C903973" w14:textId="6AE9B9A4" w:rsidR="00141488" w:rsidRPr="001378BC" w:rsidRDefault="00141488" w:rsidP="00141488">
            <w:pPr>
              <w:spacing w:after="0" w:line="240" w:lineRule="auto"/>
              <w:rPr>
                <w:rFonts w:ascii="Arial" w:eastAsia="Times New Roman" w:hAnsi="Arial" w:cs="Arial"/>
                <w:color w:val="000000"/>
                <w:szCs w:val="20"/>
                <w:lang w:eastAsia="es-MX"/>
              </w:rPr>
            </w:pPr>
            <w:r w:rsidRPr="001378BC">
              <w:rPr>
                <w:rFonts w:ascii="Arial" w:eastAsia="Times New Roman" w:hAnsi="Arial" w:cs="Arial"/>
                <w:noProof/>
                <w:color w:val="000000"/>
                <w:szCs w:val="20"/>
                <w:lang w:val="es-ES_tradnl" w:eastAsia="es-ES_tradnl"/>
              </w:rPr>
              <w:drawing>
                <wp:anchor distT="0" distB="0" distL="114300" distR="114300" simplePos="0" relativeHeight="251655168" behindDoc="0" locked="0" layoutInCell="1" allowOverlap="1" wp14:anchorId="5A2D0264" wp14:editId="0D50C54E">
                  <wp:simplePos x="0" y="0"/>
                  <wp:positionH relativeFrom="column">
                    <wp:posOffset>911225</wp:posOffset>
                  </wp:positionH>
                  <wp:positionV relativeFrom="paragraph">
                    <wp:posOffset>59055</wp:posOffset>
                  </wp:positionV>
                  <wp:extent cx="2657475" cy="723900"/>
                  <wp:effectExtent l="0" t="0" r="9525" b="0"/>
                  <wp:wrapNone/>
                  <wp:docPr id="10" name="Imagen 10"/>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7475" cy="723900"/>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389"/>
            </w:tblGrid>
            <w:tr w:rsidR="00141488" w:rsidRPr="001378BC" w14:paraId="3F83E777" w14:textId="77777777">
              <w:trPr>
                <w:trHeight w:val="300"/>
                <w:tblCellSpacing w:w="0" w:type="dxa"/>
              </w:trPr>
              <w:tc>
                <w:tcPr>
                  <w:tcW w:w="8400" w:type="dxa"/>
                  <w:tcBorders>
                    <w:top w:val="nil"/>
                    <w:left w:val="nil"/>
                    <w:bottom w:val="nil"/>
                    <w:right w:val="single" w:sz="8" w:space="0" w:color="000000"/>
                  </w:tcBorders>
                  <w:shd w:val="clear" w:color="auto" w:fill="auto"/>
                  <w:vAlign w:val="center"/>
                  <w:hideMark/>
                </w:tcPr>
                <w:p w14:paraId="43F8EC09" w14:textId="77777777" w:rsidR="00141488" w:rsidRPr="001378BC" w:rsidRDefault="00141488" w:rsidP="00141488">
                  <w:pPr>
                    <w:spacing w:after="0" w:line="240" w:lineRule="auto"/>
                    <w:jc w:val="both"/>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 </w:t>
                  </w:r>
                </w:p>
              </w:tc>
            </w:tr>
          </w:tbl>
          <w:p w14:paraId="4253A409" w14:textId="77777777" w:rsidR="00141488" w:rsidRPr="001378BC" w:rsidRDefault="00141488" w:rsidP="00141488">
            <w:pPr>
              <w:spacing w:after="0" w:line="240" w:lineRule="auto"/>
              <w:rPr>
                <w:rFonts w:ascii="Arial" w:eastAsia="Times New Roman" w:hAnsi="Arial" w:cs="Arial"/>
                <w:color w:val="000000"/>
                <w:szCs w:val="20"/>
                <w:lang w:eastAsia="es-MX"/>
              </w:rPr>
            </w:pPr>
          </w:p>
          <w:p w14:paraId="1DC8C503" w14:textId="77777777" w:rsidR="00141488" w:rsidRPr="001378BC" w:rsidRDefault="00141488" w:rsidP="00141488">
            <w:pPr>
              <w:spacing w:after="0" w:line="240" w:lineRule="auto"/>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 </w:t>
            </w:r>
          </w:p>
          <w:p w14:paraId="3A3AD277" w14:textId="77777777" w:rsidR="00141488" w:rsidRPr="001378BC" w:rsidRDefault="00141488" w:rsidP="00141488">
            <w:pPr>
              <w:spacing w:after="0" w:line="240" w:lineRule="auto"/>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 </w:t>
            </w:r>
          </w:p>
        </w:tc>
        <w:tc>
          <w:tcPr>
            <w:tcW w:w="0" w:type="auto"/>
            <w:shd w:val="clear" w:color="auto" w:fill="auto"/>
            <w:vAlign w:val="center"/>
            <w:hideMark/>
          </w:tcPr>
          <w:p w14:paraId="7DA8F8EB" w14:textId="77777777" w:rsidR="00141488" w:rsidRPr="001378BC" w:rsidRDefault="00141488" w:rsidP="00141488">
            <w:pPr>
              <w:spacing w:after="0" w:line="240" w:lineRule="auto"/>
              <w:jc w:val="center"/>
              <w:rPr>
                <w:rFonts w:ascii="Arial" w:eastAsia="Times New Roman" w:hAnsi="Arial" w:cs="Arial"/>
                <w:bCs/>
                <w:color w:val="000000"/>
                <w:szCs w:val="20"/>
                <w:lang w:eastAsia="es-MX"/>
              </w:rPr>
            </w:pPr>
            <w:r w:rsidRPr="001378BC">
              <w:rPr>
                <w:rFonts w:ascii="Arial" w:eastAsia="Times New Roman" w:hAnsi="Arial" w:cs="Arial"/>
                <w:bCs/>
                <w:color w:val="000000"/>
                <w:szCs w:val="20"/>
                <w:lang w:eastAsia="es-MX"/>
              </w:rPr>
              <w:t>$222,046,909</w:t>
            </w:r>
          </w:p>
        </w:tc>
      </w:tr>
      <w:tr w:rsidR="00141488" w:rsidRPr="001378BC" w14:paraId="15233CDC" w14:textId="77777777" w:rsidTr="00141488">
        <w:trPr>
          <w:trHeight w:val="300"/>
        </w:trPr>
        <w:tc>
          <w:tcPr>
            <w:tcW w:w="0" w:type="auto"/>
            <w:vMerge/>
            <w:vAlign w:val="center"/>
            <w:hideMark/>
          </w:tcPr>
          <w:p w14:paraId="1143923A" w14:textId="77777777" w:rsidR="00141488" w:rsidRPr="001378BC" w:rsidRDefault="00141488" w:rsidP="00141488">
            <w:pPr>
              <w:spacing w:after="0" w:line="240" w:lineRule="auto"/>
              <w:rPr>
                <w:rFonts w:ascii="Arial" w:eastAsia="Times New Roman" w:hAnsi="Arial" w:cs="Arial"/>
                <w:b/>
                <w:bCs/>
                <w:color w:val="000000"/>
                <w:szCs w:val="20"/>
                <w:lang w:eastAsia="es-MX"/>
              </w:rPr>
            </w:pPr>
          </w:p>
        </w:tc>
        <w:tc>
          <w:tcPr>
            <w:tcW w:w="0" w:type="auto"/>
            <w:gridSpan w:val="7"/>
            <w:vMerge/>
            <w:shd w:val="clear" w:color="auto" w:fill="auto"/>
            <w:hideMark/>
          </w:tcPr>
          <w:p w14:paraId="684D888B" w14:textId="77777777" w:rsidR="00141488" w:rsidRPr="001378BC" w:rsidRDefault="00141488" w:rsidP="00141488">
            <w:pPr>
              <w:spacing w:after="0" w:line="240" w:lineRule="auto"/>
              <w:rPr>
                <w:rFonts w:ascii="Arial" w:eastAsia="Times New Roman" w:hAnsi="Arial" w:cs="Arial"/>
                <w:color w:val="000000"/>
                <w:szCs w:val="20"/>
                <w:lang w:eastAsia="es-MX"/>
              </w:rPr>
            </w:pPr>
          </w:p>
        </w:tc>
        <w:tc>
          <w:tcPr>
            <w:tcW w:w="0" w:type="auto"/>
            <w:shd w:val="clear" w:color="auto" w:fill="auto"/>
            <w:vAlign w:val="center"/>
            <w:hideMark/>
          </w:tcPr>
          <w:p w14:paraId="017C35A9" w14:textId="535D52C0" w:rsidR="00141488" w:rsidRPr="001378BC" w:rsidRDefault="006D4847" w:rsidP="00141488">
            <w:pPr>
              <w:spacing w:after="0" w:line="240" w:lineRule="auto"/>
              <w:jc w:val="center"/>
              <w:rPr>
                <w:rFonts w:ascii="Arial" w:eastAsia="Times New Roman" w:hAnsi="Arial" w:cs="Arial"/>
                <w:bCs/>
                <w:color w:val="000000"/>
                <w:szCs w:val="20"/>
                <w:lang w:eastAsia="es-MX"/>
              </w:rPr>
            </w:pPr>
            <w:r w:rsidRPr="001378BC">
              <w:rPr>
                <w:rFonts w:ascii="Arial" w:eastAsia="Times New Roman" w:hAnsi="Arial" w:cs="Arial"/>
                <w:bCs/>
                <w:color w:val="000000"/>
                <w:szCs w:val="20"/>
                <w:lang w:eastAsia="es-MX"/>
              </w:rPr>
              <w:t>N/D</w:t>
            </w:r>
          </w:p>
        </w:tc>
      </w:tr>
      <w:tr w:rsidR="00141488" w:rsidRPr="001378BC" w14:paraId="384987BB" w14:textId="77777777" w:rsidTr="008B6A1B">
        <w:trPr>
          <w:trHeight w:val="52"/>
        </w:trPr>
        <w:tc>
          <w:tcPr>
            <w:tcW w:w="0" w:type="auto"/>
            <w:vMerge/>
            <w:vAlign w:val="center"/>
            <w:hideMark/>
          </w:tcPr>
          <w:p w14:paraId="03E27AB3" w14:textId="77777777" w:rsidR="00141488" w:rsidRPr="001378BC" w:rsidRDefault="00141488" w:rsidP="00141488">
            <w:pPr>
              <w:spacing w:after="0" w:line="240" w:lineRule="auto"/>
              <w:rPr>
                <w:rFonts w:ascii="Arial" w:eastAsia="Times New Roman" w:hAnsi="Arial" w:cs="Arial"/>
                <w:b/>
                <w:bCs/>
                <w:color w:val="000000"/>
                <w:szCs w:val="20"/>
                <w:lang w:eastAsia="es-MX"/>
              </w:rPr>
            </w:pPr>
          </w:p>
        </w:tc>
        <w:tc>
          <w:tcPr>
            <w:tcW w:w="0" w:type="auto"/>
            <w:gridSpan w:val="7"/>
            <w:vMerge/>
            <w:shd w:val="clear" w:color="auto" w:fill="auto"/>
            <w:hideMark/>
          </w:tcPr>
          <w:p w14:paraId="2289DB8A" w14:textId="77777777" w:rsidR="00141488" w:rsidRPr="001378BC" w:rsidRDefault="00141488" w:rsidP="00141488">
            <w:pPr>
              <w:spacing w:after="0" w:line="240" w:lineRule="auto"/>
              <w:rPr>
                <w:rFonts w:ascii="Arial" w:eastAsia="Times New Roman" w:hAnsi="Arial" w:cs="Arial"/>
                <w:color w:val="000000"/>
                <w:szCs w:val="20"/>
                <w:lang w:eastAsia="es-MX"/>
              </w:rPr>
            </w:pPr>
          </w:p>
        </w:tc>
        <w:tc>
          <w:tcPr>
            <w:tcW w:w="0" w:type="auto"/>
            <w:shd w:val="clear" w:color="auto" w:fill="auto"/>
            <w:vAlign w:val="center"/>
            <w:hideMark/>
          </w:tcPr>
          <w:p w14:paraId="1DB8094D" w14:textId="77777777" w:rsidR="00141488" w:rsidRPr="001378BC" w:rsidRDefault="00141488" w:rsidP="00141488">
            <w:pPr>
              <w:spacing w:after="0" w:line="240" w:lineRule="auto"/>
              <w:jc w:val="center"/>
              <w:rPr>
                <w:rFonts w:ascii="Arial" w:eastAsia="Times New Roman" w:hAnsi="Arial" w:cs="Arial"/>
                <w:bCs/>
                <w:color w:val="000000"/>
                <w:szCs w:val="20"/>
                <w:lang w:eastAsia="es-MX"/>
              </w:rPr>
            </w:pPr>
            <w:r w:rsidRPr="001378BC">
              <w:rPr>
                <w:rFonts w:ascii="Arial" w:eastAsia="Times New Roman" w:hAnsi="Arial" w:cs="Arial"/>
                <w:bCs/>
                <w:color w:val="000000"/>
                <w:szCs w:val="20"/>
                <w:lang w:eastAsia="es-MX"/>
              </w:rPr>
              <w:t>$168,070,033.81</w:t>
            </w:r>
          </w:p>
        </w:tc>
      </w:tr>
      <w:tr w:rsidR="00141488" w:rsidRPr="001378BC" w14:paraId="0222980C" w14:textId="77777777" w:rsidTr="00141488">
        <w:trPr>
          <w:trHeight w:val="510"/>
        </w:trPr>
        <w:tc>
          <w:tcPr>
            <w:tcW w:w="0" w:type="auto"/>
            <w:vMerge/>
            <w:vAlign w:val="center"/>
            <w:hideMark/>
          </w:tcPr>
          <w:p w14:paraId="77E8EE54" w14:textId="77777777" w:rsidR="00141488" w:rsidRPr="001378BC" w:rsidRDefault="00141488" w:rsidP="00141488">
            <w:pPr>
              <w:spacing w:after="0" w:line="240" w:lineRule="auto"/>
              <w:rPr>
                <w:rFonts w:ascii="Arial" w:eastAsia="Times New Roman" w:hAnsi="Arial" w:cs="Arial"/>
                <w:b/>
                <w:bCs/>
                <w:color w:val="000000"/>
                <w:szCs w:val="20"/>
                <w:lang w:eastAsia="es-MX"/>
              </w:rPr>
            </w:pPr>
          </w:p>
        </w:tc>
        <w:tc>
          <w:tcPr>
            <w:tcW w:w="0" w:type="auto"/>
            <w:gridSpan w:val="7"/>
            <w:shd w:val="clear" w:color="auto" w:fill="auto"/>
            <w:vAlign w:val="center"/>
            <w:hideMark/>
          </w:tcPr>
          <w:p w14:paraId="3E0C097F" w14:textId="21DDC558" w:rsidR="00141488" w:rsidRPr="001378BC" w:rsidRDefault="00141488" w:rsidP="00141488">
            <w:pPr>
              <w:spacing w:after="0" w:line="240" w:lineRule="auto"/>
              <w:jc w:val="both"/>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 xml:space="preserve">La fórmula arrojará un índice, el </w:t>
            </w:r>
            <w:r w:rsidR="00236CC4" w:rsidRPr="001378BC">
              <w:rPr>
                <w:rFonts w:ascii="Arial" w:eastAsia="Times New Roman" w:hAnsi="Arial" w:cs="Arial"/>
                <w:color w:val="000000"/>
                <w:szCs w:val="20"/>
                <w:lang w:eastAsia="es-MX"/>
              </w:rPr>
              <w:t>cual se analizará con base en</w:t>
            </w:r>
            <w:r w:rsidRPr="001378BC">
              <w:rPr>
                <w:rFonts w:ascii="Arial" w:eastAsia="Times New Roman" w:hAnsi="Arial" w:cs="Arial"/>
                <w:color w:val="000000"/>
                <w:szCs w:val="20"/>
                <w:lang w:eastAsia="es-MX"/>
              </w:rPr>
              <w:t xml:space="preserve"> la siguiente ponderación:</w:t>
            </w:r>
          </w:p>
        </w:tc>
        <w:tc>
          <w:tcPr>
            <w:tcW w:w="0" w:type="auto"/>
            <w:shd w:val="clear" w:color="auto" w:fill="auto"/>
            <w:vAlign w:val="center"/>
            <w:hideMark/>
          </w:tcPr>
          <w:p w14:paraId="6ED52613" w14:textId="3E3C84B7" w:rsidR="00141488" w:rsidRPr="001378BC" w:rsidRDefault="006D4847" w:rsidP="00141488">
            <w:pPr>
              <w:spacing w:after="0" w:line="240" w:lineRule="auto"/>
              <w:jc w:val="center"/>
              <w:rPr>
                <w:rFonts w:ascii="Arial" w:eastAsia="Times New Roman" w:hAnsi="Arial" w:cs="Arial"/>
                <w:bCs/>
                <w:color w:val="000000"/>
                <w:szCs w:val="20"/>
                <w:lang w:eastAsia="es-MX"/>
              </w:rPr>
            </w:pPr>
            <w:r w:rsidRPr="001378BC">
              <w:rPr>
                <w:rFonts w:ascii="Arial" w:eastAsia="Times New Roman" w:hAnsi="Arial" w:cs="Arial"/>
                <w:bCs/>
                <w:color w:val="000000"/>
                <w:szCs w:val="20"/>
                <w:lang w:eastAsia="es-MX"/>
              </w:rPr>
              <w:t>N/D</w:t>
            </w:r>
          </w:p>
        </w:tc>
      </w:tr>
      <w:tr w:rsidR="00141488" w:rsidRPr="001378BC" w14:paraId="1E7C3C44" w14:textId="77777777" w:rsidTr="00141488">
        <w:trPr>
          <w:trHeight w:val="315"/>
        </w:trPr>
        <w:tc>
          <w:tcPr>
            <w:tcW w:w="0" w:type="auto"/>
            <w:vMerge/>
            <w:vAlign w:val="center"/>
            <w:hideMark/>
          </w:tcPr>
          <w:p w14:paraId="042FC2A1" w14:textId="77777777" w:rsidR="00141488" w:rsidRPr="001378BC" w:rsidRDefault="00141488" w:rsidP="00141488">
            <w:pPr>
              <w:spacing w:after="0" w:line="240" w:lineRule="auto"/>
              <w:rPr>
                <w:rFonts w:ascii="Arial" w:eastAsia="Times New Roman" w:hAnsi="Arial" w:cs="Arial"/>
                <w:b/>
                <w:bCs/>
                <w:color w:val="000000"/>
                <w:szCs w:val="20"/>
                <w:lang w:eastAsia="es-MX"/>
              </w:rPr>
            </w:pPr>
          </w:p>
        </w:tc>
        <w:tc>
          <w:tcPr>
            <w:tcW w:w="0" w:type="auto"/>
            <w:gridSpan w:val="7"/>
            <w:shd w:val="clear" w:color="auto" w:fill="auto"/>
            <w:hideMark/>
          </w:tcPr>
          <w:p w14:paraId="374A4BCB" w14:textId="77777777" w:rsidR="00141488" w:rsidRPr="001378BC" w:rsidRDefault="00141488" w:rsidP="00141488">
            <w:pPr>
              <w:spacing w:after="0" w:line="240" w:lineRule="auto"/>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 </w:t>
            </w:r>
          </w:p>
        </w:tc>
        <w:tc>
          <w:tcPr>
            <w:tcW w:w="0" w:type="auto"/>
            <w:shd w:val="clear" w:color="auto" w:fill="auto"/>
            <w:vAlign w:val="center"/>
            <w:hideMark/>
          </w:tcPr>
          <w:p w14:paraId="384A8926" w14:textId="77777777" w:rsidR="00141488" w:rsidRPr="001378BC" w:rsidRDefault="00141488" w:rsidP="00141488">
            <w:pPr>
              <w:spacing w:after="0" w:line="240" w:lineRule="auto"/>
              <w:jc w:val="center"/>
              <w:rPr>
                <w:rFonts w:ascii="Arial" w:eastAsia="Times New Roman" w:hAnsi="Arial" w:cs="Arial"/>
                <w:bCs/>
                <w:color w:val="000000"/>
                <w:szCs w:val="20"/>
                <w:lang w:eastAsia="es-MX"/>
              </w:rPr>
            </w:pPr>
          </w:p>
        </w:tc>
      </w:tr>
      <w:tr w:rsidR="00141488" w:rsidRPr="001378BC" w14:paraId="0C966BD8" w14:textId="77777777" w:rsidTr="00F0172B">
        <w:trPr>
          <w:trHeight w:val="780"/>
        </w:trPr>
        <w:tc>
          <w:tcPr>
            <w:tcW w:w="0" w:type="auto"/>
            <w:vMerge/>
            <w:vAlign w:val="center"/>
            <w:hideMark/>
          </w:tcPr>
          <w:p w14:paraId="1F20BECB" w14:textId="77777777" w:rsidR="00141488" w:rsidRPr="001378BC" w:rsidRDefault="00141488" w:rsidP="00141488">
            <w:pPr>
              <w:spacing w:after="0" w:line="240" w:lineRule="auto"/>
              <w:rPr>
                <w:rFonts w:ascii="Arial" w:eastAsia="Times New Roman" w:hAnsi="Arial" w:cs="Arial"/>
                <w:b/>
                <w:bCs/>
                <w:color w:val="000000"/>
                <w:szCs w:val="20"/>
                <w:lang w:eastAsia="es-MX"/>
              </w:rPr>
            </w:pPr>
          </w:p>
        </w:tc>
        <w:tc>
          <w:tcPr>
            <w:tcW w:w="0" w:type="auto"/>
            <w:shd w:val="clear" w:color="auto" w:fill="92D050"/>
            <w:vAlign w:val="center"/>
            <w:hideMark/>
          </w:tcPr>
          <w:p w14:paraId="46442D2A" w14:textId="77777777" w:rsidR="00141488" w:rsidRPr="001378BC" w:rsidRDefault="00141488" w:rsidP="00F0172B">
            <w:pPr>
              <w:spacing w:after="0" w:line="240" w:lineRule="auto"/>
              <w:jc w:val="center"/>
              <w:rPr>
                <w:rFonts w:ascii="Arial" w:eastAsia="Times New Roman" w:hAnsi="Arial" w:cs="Arial"/>
                <w:b/>
                <w:bCs/>
                <w:i/>
                <w:iCs/>
                <w:color w:val="000000"/>
                <w:szCs w:val="20"/>
                <w:lang w:eastAsia="es-MX"/>
              </w:rPr>
            </w:pPr>
            <w:r w:rsidRPr="001378BC">
              <w:rPr>
                <w:rFonts w:ascii="Arial" w:eastAsia="Times New Roman" w:hAnsi="Arial" w:cs="Arial"/>
                <w:b/>
                <w:bCs/>
                <w:i/>
                <w:iCs/>
                <w:color w:val="000000"/>
                <w:szCs w:val="20"/>
                <w:lang w:eastAsia="es-MX"/>
              </w:rPr>
              <w:t>Rechazable</w:t>
            </w:r>
          </w:p>
        </w:tc>
        <w:tc>
          <w:tcPr>
            <w:tcW w:w="0" w:type="auto"/>
            <w:shd w:val="clear" w:color="auto" w:fill="92D050"/>
            <w:vAlign w:val="center"/>
            <w:hideMark/>
          </w:tcPr>
          <w:p w14:paraId="40857FAC" w14:textId="77777777" w:rsidR="00141488" w:rsidRPr="001378BC" w:rsidRDefault="00141488" w:rsidP="00F0172B">
            <w:pPr>
              <w:spacing w:after="0" w:line="240" w:lineRule="auto"/>
              <w:jc w:val="center"/>
              <w:rPr>
                <w:rFonts w:ascii="Arial" w:eastAsia="Times New Roman" w:hAnsi="Arial" w:cs="Arial"/>
                <w:b/>
                <w:bCs/>
                <w:i/>
                <w:iCs/>
                <w:color w:val="000000"/>
                <w:szCs w:val="20"/>
                <w:lang w:eastAsia="es-MX"/>
              </w:rPr>
            </w:pPr>
            <w:r w:rsidRPr="001378BC">
              <w:rPr>
                <w:rFonts w:ascii="Arial" w:eastAsia="Times New Roman" w:hAnsi="Arial" w:cs="Arial"/>
                <w:b/>
                <w:bCs/>
                <w:i/>
                <w:iCs/>
                <w:color w:val="000000"/>
                <w:szCs w:val="20"/>
                <w:lang w:eastAsia="es-MX"/>
              </w:rPr>
              <w:t>Débil</w:t>
            </w:r>
          </w:p>
        </w:tc>
        <w:tc>
          <w:tcPr>
            <w:tcW w:w="0" w:type="auto"/>
            <w:shd w:val="clear" w:color="auto" w:fill="92D050"/>
            <w:vAlign w:val="center"/>
            <w:hideMark/>
          </w:tcPr>
          <w:p w14:paraId="5C7FB409" w14:textId="77777777" w:rsidR="00141488" w:rsidRPr="001378BC" w:rsidRDefault="00141488" w:rsidP="00F0172B">
            <w:pPr>
              <w:spacing w:after="0" w:line="240" w:lineRule="auto"/>
              <w:jc w:val="center"/>
              <w:rPr>
                <w:rFonts w:ascii="Arial" w:eastAsia="Times New Roman" w:hAnsi="Arial" w:cs="Arial"/>
                <w:b/>
                <w:bCs/>
                <w:i/>
                <w:iCs/>
                <w:color w:val="000000"/>
                <w:szCs w:val="20"/>
                <w:lang w:eastAsia="es-MX"/>
              </w:rPr>
            </w:pPr>
            <w:r w:rsidRPr="001378BC">
              <w:rPr>
                <w:rFonts w:ascii="Arial" w:eastAsia="Times New Roman" w:hAnsi="Arial" w:cs="Arial"/>
                <w:b/>
                <w:bCs/>
                <w:i/>
                <w:iCs/>
                <w:color w:val="000000"/>
                <w:szCs w:val="20"/>
                <w:lang w:eastAsia="es-MX"/>
              </w:rPr>
              <w:t>Aceptable</w:t>
            </w:r>
          </w:p>
        </w:tc>
        <w:tc>
          <w:tcPr>
            <w:tcW w:w="0" w:type="auto"/>
            <w:shd w:val="clear" w:color="auto" w:fill="92D050"/>
            <w:vAlign w:val="center"/>
            <w:hideMark/>
          </w:tcPr>
          <w:p w14:paraId="2A2AB335" w14:textId="77777777" w:rsidR="00141488" w:rsidRPr="001378BC" w:rsidRDefault="00141488" w:rsidP="00F0172B">
            <w:pPr>
              <w:spacing w:after="0" w:line="240" w:lineRule="auto"/>
              <w:jc w:val="center"/>
              <w:rPr>
                <w:rFonts w:ascii="Arial" w:eastAsia="Times New Roman" w:hAnsi="Arial" w:cs="Arial"/>
                <w:b/>
                <w:bCs/>
                <w:i/>
                <w:iCs/>
                <w:color w:val="000000"/>
                <w:szCs w:val="20"/>
                <w:lang w:eastAsia="es-MX"/>
              </w:rPr>
            </w:pPr>
            <w:r w:rsidRPr="001378BC">
              <w:rPr>
                <w:rFonts w:ascii="Arial" w:eastAsia="Times New Roman" w:hAnsi="Arial" w:cs="Arial"/>
                <w:b/>
                <w:bCs/>
                <w:i/>
                <w:iCs/>
                <w:color w:val="000000"/>
                <w:szCs w:val="20"/>
                <w:lang w:eastAsia="es-MX"/>
              </w:rPr>
              <w:t>Costo-efectividad esperado</w:t>
            </w:r>
          </w:p>
        </w:tc>
        <w:tc>
          <w:tcPr>
            <w:tcW w:w="0" w:type="auto"/>
            <w:shd w:val="clear" w:color="auto" w:fill="92D050"/>
            <w:vAlign w:val="center"/>
            <w:hideMark/>
          </w:tcPr>
          <w:p w14:paraId="4329CE59" w14:textId="77777777" w:rsidR="00141488" w:rsidRPr="001378BC" w:rsidRDefault="00141488" w:rsidP="00F0172B">
            <w:pPr>
              <w:spacing w:after="0" w:line="240" w:lineRule="auto"/>
              <w:jc w:val="center"/>
              <w:rPr>
                <w:rFonts w:ascii="Arial" w:eastAsia="Times New Roman" w:hAnsi="Arial" w:cs="Arial"/>
                <w:b/>
                <w:bCs/>
                <w:i/>
                <w:iCs/>
                <w:color w:val="000000"/>
                <w:szCs w:val="20"/>
                <w:lang w:eastAsia="es-MX"/>
              </w:rPr>
            </w:pPr>
            <w:r w:rsidRPr="001378BC">
              <w:rPr>
                <w:rFonts w:ascii="Arial" w:eastAsia="Times New Roman" w:hAnsi="Arial" w:cs="Arial"/>
                <w:b/>
                <w:bCs/>
                <w:i/>
                <w:iCs/>
                <w:color w:val="000000"/>
                <w:szCs w:val="20"/>
                <w:lang w:eastAsia="es-MX"/>
              </w:rPr>
              <w:t>Aceptable</w:t>
            </w:r>
          </w:p>
        </w:tc>
        <w:tc>
          <w:tcPr>
            <w:tcW w:w="0" w:type="auto"/>
            <w:shd w:val="clear" w:color="auto" w:fill="92D050"/>
            <w:vAlign w:val="center"/>
            <w:hideMark/>
          </w:tcPr>
          <w:p w14:paraId="35DDFADC" w14:textId="77777777" w:rsidR="00141488" w:rsidRPr="001378BC" w:rsidRDefault="00141488" w:rsidP="00F0172B">
            <w:pPr>
              <w:spacing w:after="0" w:line="240" w:lineRule="auto"/>
              <w:jc w:val="center"/>
              <w:rPr>
                <w:rFonts w:ascii="Arial" w:eastAsia="Times New Roman" w:hAnsi="Arial" w:cs="Arial"/>
                <w:b/>
                <w:bCs/>
                <w:i/>
                <w:iCs/>
                <w:color w:val="000000"/>
                <w:szCs w:val="20"/>
                <w:lang w:eastAsia="es-MX"/>
              </w:rPr>
            </w:pPr>
            <w:r w:rsidRPr="001378BC">
              <w:rPr>
                <w:rFonts w:ascii="Arial" w:eastAsia="Times New Roman" w:hAnsi="Arial" w:cs="Arial"/>
                <w:b/>
                <w:bCs/>
                <w:i/>
                <w:iCs/>
                <w:color w:val="000000"/>
                <w:szCs w:val="20"/>
                <w:lang w:eastAsia="es-MX"/>
              </w:rPr>
              <w:t>Débil</w:t>
            </w:r>
          </w:p>
        </w:tc>
        <w:tc>
          <w:tcPr>
            <w:tcW w:w="0" w:type="auto"/>
            <w:shd w:val="clear" w:color="auto" w:fill="92D050"/>
            <w:vAlign w:val="center"/>
            <w:hideMark/>
          </w:tcPr>
          <w:p w14:paraId="1FED8B30" w14:textId="77777777" w:rsidR="00141488" w:rsidRPr="001378BC" w:rsidRDefault="00141488" w:rsidP="00F0172B">
            <w:pPr>
              <w:spacing w:after="0" w:line="240" w:lineRule="auto"/>
              <w:jc w:val="center"/>
              <w:rPr>
                <w:rFonts w:ascii="Arial" w:eastAsia="Times New Roman" w:hAnsi="Arial" w:cs="Arial"/>
                <w:b/>
                <w:bCs/>
                <w:i/>
                <w:iCs/>
                <w:color w:val="000000"/>
                <w:szCs w:val="20"/>
                <w:lang w:eastAsia="es-MX"/>
              </w:rPr>
            </w:pPr>
            <w:r w:rsidRPr="001378BC">
              <w:rPr>
                <w:rFonts w:ascii="Arial" w:eastAsia="Times New Roman" w:hAnsi="Arial" w:cs="Arial"/>
                <w:b/>
                <w:bCs/>
                <w:i/>
                <w:iCs/>
                <w:color w:val="000000"/>
                <w:szCs w:val="20"/>
                <w:lang w:eastAsia="es-MX"/>
              </w:rPr>
              <w:t>Rechazable</w:t>
            </w:r>
          </w:p>
        </w:tc>
        <w:tc>
          <w:tcPr>
            <w:tcW w:w="0" w:type="auto"/>
            <w:shd w:val="clear" w:color="auto" w:fill="auto"/>
            <w:vAlign w:val="center"/>
            <w:hideMark/>
          </w:tcPr>
          <w:p w14:paraId="77016BED" w14:textId="32BC28B6" w:rsidR="00141488" w:rsidRPr="001378BC" w:rsidRDefault="006D4847" w:rsidP="00141488">
            <w:pPr>
              <w:spacing w:after="0" w:line="240" w:lineRule="auto"/>
              <w:jc w:val="center"/>
              <w:rPr>
                <w:rFonts w:ascii="Arial" w:eastAsia="Times New Roman" w:hAnsi="Arial" w:cs="Arial"/>
                <w:b/>
                <w:bCs/>
                <w:color w:val="000000"/>
                <w:szCs w:val="20"/>
                <w:lang w:eastAsia="es-MX"/>
              </w:rPr>
            </w:pPr>
            <w:r w:rsidRPr="001378BC">
              <w:rPr>
                <w:rFonts w:ascii="Arial" w:eastAsia="Times New Roman" w:hAnsi="Arial" w:cs="Arial"/>
                <w:b/>
                <w:bCs/>
                <w:color w:val="000000"/>
                <w:szCs w:val="20"/>
                <w:lang w:eastAsia="es-MX"/>
              </w:rPr>
              <w:t>N/D</w:t>
            </w:r>
          </w:p>
        </w:tc>
      </w:tr>
      <w:tr w:rsidR="00141488" w:rsidRPr="001378BC" w14:paraId="424E3DEB" w14:textId="77777777" w:rsidTr="00F0172B">
        <w:trPr>
          <w:trHeight w:val="60"/>
        </w:trPr>
        <w:tc>
          <w:tcPr>
            <w:tcW w:w="0" w:type="auto"/>
            <w:vMerge/>
            <w:vAlign w:val="center"/>
            <w:hideMark/>
          </w:tcPr>
          <w:p w14:paraId="01B403FB" w14:textId="77777777" w:rsidR="00141488" w:rsidRPr="001378BC" w:rsidRDefault="00141488" w:rsidP="00141488">
            <w:pPr>
              <w:spacing w:after="0" w:line="240" w:lineRule="auto"/>
              <w:rPr>
                <w:rFonts w:ascii="Arial" w:eastAsia="Times New Roman" w:hAnsi="Arial" w:cs="Arial"/>
                <w:b/>
                <w:bCs/>
                <w:color w:val="000000"/>
                <w:szCs w:val="20"/>
                <w:lang w:eastAsia="es-MX"/>
              </w:rPr>
            </w:pPr>
          </w:p>
        </w:tc>
        <w:tc>
          <w:tcPr>
            <w:tcW w:w="0" w:type="auto"/>
            <w:shd w:val="clear" w:color="auto" w:fill="auto"/>
            <w:vAlign w:val="center"/>
            <w:hideMark/>
          </w:tcPr>
          <w:p w14:paraId="720964BC" w14:textId="77777777" w:rsidR="00141488" w:rsidRPr="001378BC" w:rsidRDefault="00141488" w:rsidP="00141488">
            <w:pPr>
              <w:spacing w:after="0" w:line="240" w:lineRule="auto"/>
              <w:jc w:val="both"/>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0</w:t>
            </w:r>
          </w:p>
        </w:tc>
        <w:tc>
          <w:tcPr>
            <w:tcW w:w="0" w:type="auto"/>
            <w:shd w:val="clear" w:color="auto" w:fill="auto"/>
            <w:vAlign w:val="center"/>
            <w:hideMark/>
          </w:tcPr>
          <w:p w14:paraId="6D6A751C" w14:textId="77777777" w:rsidR="00141488" w:rsidRPr="001378BC" w:rsidRDefault="00141488" w:rsidP="00141488">
            <w:pPr>
              <w:spacing w:after="0" w:line="240" w:lineRule="auto"/>
              <w:jc w:val="both"/>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0.49</w:t>
            </w:r>
          </w:p>
        </w:tc>
        <w:tc>
          <w:tcPr>
            <w:tcW w:w="0" w:type="auto"/>
            <w:shd w:val="clear" w:color="auto" w:fill="auto"/>
            <w:vAlign w:val="center"/>
            <w:hideMark/>
          </w:tcPr>
          <w:p w14:paraId="281BAAD6" w14:textId="77777777" w:rsidR="00141488" w:rsidRPr="001378BC" w:rsidRDefault="00141488" w:rsidP="00141488">
            <w:pPr>
              <w:spacing w:after="0" w:line="240" w:lineRule="auto"/>
              <w:jc w:val="both"/>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0.735</w:t>
            </w:r>
          </w:p>
        </w:tc>
        <w:tc>
          <w:tcPr>
            <w:tcW w:w="0" w:type="auto"/>
            <w:shd w:val="clear" w:color="auto" w:fill="auto"/>
            <w:vAlign w:val="center"/>
            <w:hideMark/>
          </w:tcPr>
          <w:p w14:paraId="48758A5D" w14:textId="77777777" w:rsidR="00141488" w:rsidRPr="001378BC" w:rsidRDefault="00141488" w:rsidP="00141488">
            <w:pPr>
              <w:spacing w:after="0" w:line="240" w:lineRule="auto"/>
              <w:jc w:val="both"/>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1</w:t>
            </w:r>
          </w:p>
        </w:tc>
        <w:tc>
          <w:tcPr>
            <w:tcW w:w="0" w:type="auto"/>
            <w:shd w:val="clear" w:color="auto" w:fill="auto"/>
            <w:vAlign w:val="center"/>
            <w:hideMark/>
          </w:tcPr>
          <w:p w14:paraId="6049FB95" w14:textId="77777777" w:rsidR="00141488" w:rsidRPr="001378BC" w:rsidRDefault="00141488" w:rsidP="00141488">
            <w:pPr>
              <w:spacing w:after="0" w:line="240" w:lineRule="auto"/>
              <w:jc w:val="both"/>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1.265</w:t>
            </w:r>
          </w:p>
        </w:tc>
        <w:tc>
          <w:tcPr>
            <w:tcW w:w="0" w:type="auto"/>
            <w:shd w:val="clear" w:color="auto" w:fill="auto"/>
            <w:vAlign w:val="center"/>
            <w:hideMark/>
          </w:tcPr>
          <w:p w14:paraId="11456F41" w14:textId="77777777" w:rsidR="00141488" w:rsidRPr="001378BC" w:rsidRDefault="00141488" w:rsidP="00141488">
            <w:pPr>
              <w:spacing w:after="0" w:line="240" w:lineRule="auto"/>
              <w:jc w:val="both"/>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1.51</w:t>
            </w:r>
          </w:p>
        </w:tc>
        <w:tc>
          <w:tcPr>
            <w:tcW w:w="0" w:type="auto"/>
            <w:shd w:val="clear" w:color="auto" w:fill="auto"/>
            <w:vAlign w:val="center"/>
            <w:hideMark/>
          </w:tcPr>
          <w:p w14:paraId="2FC9C836" w14:textId="77777777" w:rsidR="00141488" w:rsidRPr="001378BC" w:rsidRDefault="00141488" w:rsidP="00141488">
            <w:pPr>
              <w:spacing w:after="0" w:line="240" w:lineRule="auto"/>
              <w:jc w:val="both"/>
              <w:rPr>
                <w:rFonts w:ascii="Arial" w:eastAsia="Times New Roman" w:hAnsi="Arial" w:cs="Arial"/>
                <w:color w:val="000000"/>
                <w:szCs w:val="20"/>
                <w:lang w:eastAsia="es-MX"/>
              </w:rPr>
            </w:pPr>
            <w:r w:rsidRPr="001378BC">
              <w:rPr>
                <w:rFonts w:ascii="Arial" w:eastAsia="Times New Roman" w:hAnsi="Arial" w:cs="Arial"/>
                <w:color w:val="000000"/>
                <w:szCs w:val="20"/>
                <w:lang w:eastAsia="es-MX"/>
              </w:rPr>
              <w:t>2</w:t>
            </w:r>
          </w:p>
        </w:tc>
        <w:tc>
          <w:tcPr>
            <w:tcW w:w="0" w:type="auto"/>
            <w:shd w:val="clear" w:color="auto" w:fill="auto"/>
            <w:vAlign w:val="center"/>
            <w:hideMark/>
          </w:tcPr>
          <w:p w14:paraId="6B1290E9" w14:textId="77777777" w:rsidR="00141488" w:rsidRPr="001378BC" w:rsidRDefault="00141488" w:rsidP="00141488">
            <w:pPr>
              <w:spacing w:after="0" w:line="240" w:lineRule="auto"/>
              <w:jc w:val="center"/>
              <w:rPr>
                <w:rFonts w:ascii="Arial" w:eastAsia="Times New Roman" w:hAnsi="Arial" w:cs="Arial"/>
                <w:b/>
                <w:bCs/>
                <w:color w:val="000000"/>
                <w:szCs w:val="20"/>
                <w:lang w:eastAsia="es-MX"/>
              </w:rPr>
            </w:pPr>
            <w:r w:rsidRPr="001378BC">
              <w:rPr>
                <w:rFonts w:ascii="Arial" w:eastAsia="Times New Roman" w:hAnsi="Arial" w:cs="Arial"/>
                <w:b/>
                <w:bCs/>
                <w:color w:val="000000"/>
                <w:szCs w:val="20"/>
                <w:lang w:eastAsia="es-MX"/>
              </w:rPr>
              <w:t> </w:t>
            </w:r>
          </w:p>
        </w:tc>
      </w:tr>
    </w:tbl>
    <w:p w14:paraId="0761A2FE" w14:textId="26653834" w:rsidR="0034535F" w:rsidRPr="001378BC" w:rsidRDefault="0034535F" w:rsidP="005169AF">
      <w:pPr>
        <w:spacing w:after="120" w:line="360" w:lineRule="auto"/>
        <w:jc w:val="both"/>
        <w:rPr>
          <w:rFonts w:ascii="Arial" w:eastAsiaTheme="minorEastAsia" w:hAnsi="Arial" w:cs="Arial"/>
          <w:sz w:val="24"/>
        </w:rPr>
      </w:pPr>
    </w:p>
    <w:p w14:paraId="0EC909E2" w14:textId="7A4A899F" w:rsidR="005169AF" w:rsidRPr="001378BC" w:rsidRDefault="00EE53FB" w:rsidP="005169AF">
      <w:pPr>
        <w:spacing w:after="120" w:line="360" w:lineRule="auto"/>
        <w:jc w:val="both"/>
        <w:rPr>
          <w:rFonts w:ascii="Arial" w:eastAsiaTheme="minorEastAsia" w:hAnsi="Arial" w:cs="Arial"/>
          <w:sz w:val="24"/>
        </w:rPr>
      </w:pPr>
      <w:r w:rsidRPr="001378BC">
        <w:rPr>
          <w:rFonts w:ascii="Arial" w:eastAsiaTheme="minorEastAsia" w:hAnsi="Arial" w:cs="Arial"/>
          <w:b/>
          <w:noProof/>
          <w:sz w:val="24"/>
          <w:lang w:val="es-ES_tradnl" w:eastAsia="es-ES_tradnl"/>
        </w:rPr>
        <w:lastRenderedPageBreak/>
        <mc:AlternateContent>
          <mc:Choice Requires="wps">
            <w:drawing>
              <wp:anchor distT="45720" distB="45720" distL="114300" distR="114300" simplePos="0" relativeHeight="251659264" behindDoc="0" locked="0" layoutInCell="1" allowOverlap="1" wp14:anchorId="1BA1A488" wp14:editId="66AC0C21">
                <wp:simplePos x="0" y="0"/>
                <wp:positionH relativeFrom="margin">
                  <wp:posOffset>-56515</wp:posOffset>
                </wp:positionH>
                <wp:positionV relativeFrom="paragraph">
                  <wp:posOffset>-107315</wp:posOffset>
                </wp:positionV>
                <wp:extent cx="6248400" cy="533400"/>
                <wp:effectExtent l="0" t="0" r="0" b="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33400"/>
                        </a:xfrm>
                        <a:prstGeom prst="rect">
                          <a:avLst/>
                        </a:prstGeom>
                        <a:solidFill>
                          <a:srgbClr val="FFFFFF"/>
                        </a:solidFill>
                        <a:ln w="9525">
                          <a:noFill/>
                          <a:miter lim="800000"/>
                          <a:headEnd/>
                          <a:tailEnd/>
                        </a:ln>
                      </wps:spPr>
                      <wps:txbx>
                        <w:txbxContent>
                          <w:p w14:paraId="0ED67B09" w14:textId="44223C4D" w:rsidR="00DA65A1" w:rsidRPr="00F0172B" w:rsidRDefault="00DA65A1" w:rsidP="00141488">
                            <w:pPr>
                              <w:jc w:val="center"/>
                              <w:rPr>
                                <w:rFonts w:ascii="Arial" w:hAnsi="Arial" w:cs="Arial"/>
                                <w:sz w:val="18"/>
                                <w:szCs w:val="18"/>
                              </w:rPr>
                            </w:pPr>
                            <w:r w:rsidRPr="00F0172B">
                              <w:rPr>
                                <w:rFonts w:ascii="Arial" w:hAnsi="Arial" w:cs="Arial"/>
                                <w:sz w:val="18"/>
                                <w:szCs w:val="18"/>
                              </w:rPr>
                              <w:t xml:space="preserve">Fuente: Elaboración del Estado de Yucatán, documento proporcionado para esta evaluación que contenía el análisis correlacional de las variables para medir </w:t>
                            </w:r>
                            <w:r w:rsidRPr="00F0172B">
                              <w:rPr>
                                <w:rFonts w:ascii="Arial" w:eastAsiaTheme="minorEastAsia" w:hAnsi="Arial" w:cs="Arial"/>
                                <w:sz w:val="18"/>
                                <w:szCs w:val="18"/>
                              </w:rPr>
                              <w:t>el porcentaje del presupuesto ejercido, el grado de cumplimiento de las metas y el costo efectividad de los recursos ejercido</w:t>
                            </w:r>
                            <w:r>
                              <w:rPr>
                                <w:rFonts w:ascii="Arial" w:eastAsiaTheme="minorEastAsia" w:hAnsi="Arial" w:cs="Arial"/>
                                <w:sz w:val="18"/>
                                <w:szCs w:val="18"/>
                              </w:rPr>
                              <w:t>s</w:t>
                            </w:r>
                            <w:r w:rsidRPr="00F0172B">
                              <w:rPr>
                                <w:rFonts w:ascii="Arial" w:eastAsiaTheme="minorEastAsia"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1A488" id="_x0000_s1035" type="#_x0000_t202" style="position:absolute;left:0;text-align:left;margin-left:-4.45pt;margin-top:-8.4pt;width:492pt;height: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" stroked="f">
                <v:textbox>
                  <w:txbxContent>
                    <w:p w14:paraId="0ED67B09" w14:textId="44223C4D" w:rsidR="00DA65A1" w:rsidRPr="00F0172B" w:rsidRDefault="00DA65A1" w:rsidP="00141488">
                      <w:pPr>
                        <w:jc w:val="center"/>
                        <w:rPr>
                          <w:rFonts w:ascii="Arial" w:hAnsi="Arial" w:cs="Arial"/>
                          <w:sz w:val="18"/>
                          <w:szCs w:val="18"/>
                        </w:rPr>
                      </w:pPr>
                      <w:r w:rsidRPr="00F0172B">
                        <w:rPr>
                          <w:rFonts w:ascii="Arial" w:hAnsi="Arial" w:cs="Arial"/>
                          <w:sz w:val="18"/>
                          <w:szCs w:val="18"/>
                        </w:rPr>
                        <w:t xml:space="preserve">Fuente: Elaboración del Estado de Yucatán, documento proporcionado para esta evaluación que contenía el análisis correlacional de las variables para medir </w:t>
                      </w:r>
                      <w:r w:rsidRPr="00F0172B">
                        <w:rPr>
                          <w:rFonts w:ascii="Arial" w:eastAsiaTheme="minorEastAsia" w:hAnsi="Arial" w:cs="Arial"/>
                          <w:sz w:val="18"/>
                          <w:szCs w:val="18"/>
                        </w:rPr>
                        <w:t>el porcentaje del presupuesto ejercido, el grado de cumplimiento de las metas y el costo efectividad de los recursos ejercido</w:t>
                      </w:r>
                      <w:r>
                        <w:rPr>
                          <w:rFonts w:ascii="Arial" w:eastAsiaTheme="minorEastAsia" w:hAnsi="Arial" w:cs="Arial"/>
                          <w:sz w:val="18"/>
                          <w:szCs w:val="18"/>
                        </w:rPr>
                        <w:t>s</w:t>
                      </w:r>
                      <w:r w:rsidRPr="00F0172B">
                        <w:rPr>
                          <w:rFonts w:ascii="Arial" w:eastAsiaTheme="minorEastAsia" w:hAnsi="Arial" w:cs="Arial"/>
                          <w:sz w:val="18"/>
                          <w:szCs w:val="18"/>
                        </w:rPr>
                        <w:t>.</w:t>
                      </w:r>
                    </w:p>
                  </w:txbxContent>
                </v:textbox>
                <w10:wrap type="square" anchorx="margin"/>
              </v:shape>
            </w:pict>
          </mc:Fallback>
        </mc:AlternateContent>
      </w:r>
      <w:r w:rsidR="006D4847" w:rsidRPr="001378BC">
        <w:rPr>
          <w:rFonts w:ascii="Arial" w:eastAsiaTheme="minorEastAsia" w:hAnsi="Arial" w:cs="Arial"/>
          <w:sz w:val="24"/>
        </w:rPr>
        <w:t xml:space="preserve">Con la información de la </w:t>
      </w:r>
      <w:r w:rsidR="00F41323" w:rsidRPr="001378BC">
        <w:rPr>
          <w:rFonts w:ascii="Arial" w:eastAsiaTheme="minorEastAsia" w:hAnsi="Arial" w:cs="Arial"/>
          <w:sz w:val="24"/>
        </w:rPr>
        <w:t xml:space="preserve">Tabla Nº 5 se observa </w:t>
      </w:r>
      <w:r w:rsidR="00AC0F87" w:rsidRPr="001378BC">
        <w:rPr>
          <w:rFonts w:ascii="Arial" w:eastAsiaTheme="minorEastAsia" w:hAnsi="Arial" w:cs="Arial"/>
          <w:sz w:val="24"/>
        </w:rPr>
        <w:t xml:space="preserve">que </w:t>
      </w:r>
      <w:r w:rsidR="00F0172B" w:rsidRPr="001378BC">
        <w:rPr>
          <w:rFonts w:ascii="Arial" w:eastAsiaTheme="minorEastAsia" w:hAnsi="Arial" w:cs="Arial"/>
          <w:sz w:val="24"/>
        </w:rPr>
        <w:t xml:space="preserve">el recurso </w:t>
      </w:r>
      <w:r w:rsidR="006D4847" w:rsidRPr="001378BC">
        <w:rPr>
          <w:rFonts w:ascii="Arial" w:eastAsiaTheme="minorEastAsia" w:hAnsi="Arial" w:cs="Arial"/>
          <w:sz w:val="24"/>
        </w:rPr>
        <w:t xml:space="preserve">del Fondo </w:t>
      </w:r>
      <w:r w:rsidR="00F0172B" w:rsidRPr="001378BC">
        <w:rPr>
          <w:rFonts w:ascii="Arial" w:eastAsiaTheme="minorEastAsia" w:hAnsi="Arial" w:cs="Arial"/>
          <w:sz w:val="24"/>
        </w:rPr>
        <w:t>se ejerció en un 76%,</w:t>
      </w:r>
      <w:r w:rsidR="006D4847" w:rsidRPr="001378BC">
        <w:rPr>
          <w:rFonts w:ascii="Arial" w:eastAsiaTheme="minorEastAsia" w:hAnsi="Arial" w:cs="Arial"/>
          <w:sz w:val="24"/>
        </w:rPr>
        <w:t xml:space="preserve"> </w:t>
      </w:r>
      <w:r w:rsidR="00F41323" w:rsidRPr="001378BC">
        <w:rPr>
          <w:rFonts w:ascii="Arial" w:eastAsiaTheme="minorEastAsia" w:hAnsi="Arial" w:cs="Arial"/>
          <w:sz w:val="24"/>
        </w:rPr>
        <w:t>con un</w:t>
      </w:r>
      <w:r w:rsidR="0034535F" w:rsidRPr="001378BC">
        <w:rPr>
          <w:rFonts w:ascii="Arial" w:eastAsiaTheme="minorEastAsia" w:hAnsi="Arial" w:cs="Arial"/>
          <w:sz w:val="24"/>
        </w:rPr>
        <w:t xml:space="preserve"> </w:t>
      </w:r>
      <w:r w:rsidR="00AC0F87" w:rsidRPr="001378BC">
        <w:rPr>
          <w:rFonts w:ascii="Arial" w:eastAsiaTheme="minorEastAsia" w:hAnsi="Arial" w:cs="Arial"/>
          <w:sz w:val="24"/>
        </w:rPr>
        <w:t>c</w:t>
      </w:r>
      <w:r w:rsidR="00F41323" w:rsidRPr="001378BC">
        <w:rPr>
          <w:rFonts w:ascii="Arial" w:eastAsiaTheme="minorEastAsia" w:hAnsi="Arial" w:cs="Arial"/>
          <w:sz w:val="24"/>
        </w:rPr>
        <w:t>umplimiento e</w:t>
      </w:r>
      <w:r w:rsidR="00AC0F87" w:rsidRPr="001378BC">
        <w:rPr>
          <w:rFonts w:ascii="Arial" w:eastAsiaTheme="minorEastAsia" w:hAnsi="Arial" w:cs="Arial"/>
          <w:sz w:val="24"/>
        </w:rPr>
        <w:t>n</w:t>
      </w:r>
      <w:r w:rsidR="00F41323" w:rsidRPr="001378BC">
        <w:rPr>
          <w:rFonts w:ascii="Arial" w:eastAsiaTheme="minorEastAsia" w:hAnsi="Arial" w:cs="Arial"/>
          <w:sz w:val="24"/>
        </w:rPr>
        <w:t xml:space="preserve"> las metas programadas del</w:t>
      </w:r>
      <w:r w:rsidR="0008319F">
        <w:rPr>
          <w:rFonts w:ascii="Arial" w:eastAsiaTheme="minorEastAsia" w:hAnsi="Arial" w:cs="Arial"/>
          <w:sz w:val="24"/>
        </w:rPr>
        <w:t xml:space="preserve"> 88.96</w:t>
      </w:r>
      <w:r w:rsidR="00F0172B" w:rsidRPr="001378BC">
        <w:rPr>
          <w:rFonts w:ascii="Arial" w:eastAsiaTheme="minorEastAsia" w:hAnsi="Arial" w:cs="Arial"/>
          <w:sz w:val="24"/>
        </w:rPr>
        <w:t>%</w:t>
      </w:r>
      <w:r w:rsidR="00AC0F87" w:rsidRPr="001378BC">
        <w:rPr>
          <w:rFonts w:ascii="Arial" w:eastAsiaTheme="minorEastAsia" w:hAnsi="Arial" w:cs="Arial"/>
          <w:sz w:val="24"/>
        </w:rPr>
        <w:t>, respecto al</w:t>
      </w:r>
      <w:r w:rsidR="00F0172B" w:rsidRPr="001378BC">
        <w:rPr>
          <w:rFonts w:ascii="Arial" w:eastAsiaTheme="minorEastAsia" w:hAnsi="Arial" w:cs="Arial"/>
          <w:sz w:val="24"/>
        </w:rPr>
        <w:t xml:space="preserve"> </w:t>
      </w:r>
      <w:r w:rsidR="00D973A8">
        <w:rPr>
          <w:rFonts w:ascii="Arial" w:eastAsiaTheme="minorEastAsia" w:hAnsi="Arial" w:cs="Arial"/>
          <w:sz w:val="24"/>
        </w:rPr>
        <w:t>í</w:t>
      </w:r>
      <w:r w:rsidR="0034535F" w:rsidRPr="001378BC">
        <w:rPr>
          <w:rFonts w:ascii="Arial" w:eastAsiaTheme="minorEastAsia" w:hAnsi="Arial" w:cs="Arial"/>
          <w:sz w:val="24"/>
        </w:rPr>
        <w:t xml:space="preserve">ndice de </w:t>
      </w:r>
      <w:r w:rsidR="00F0172B" w:rsidRPr="001378BC">
        <w:rPr>
          <w:rFonts w:ascii="Arial" w:eastAsiaTheme="minorEastAsia" w:hAnsi="Arial" w:cs="Arial"/>
          <w:sz w:val="24"/>
        </w:rPr>
        <w:t xml:space="preserve">costo efectividad no </w:t>
      </w:r>
      <w:r w:rsidR="00AC0F87" w:rsidRPr="001378BC">
        <w:rPr>
          <w:rFonts w:ascii="Arial" w:eastAsiaTheme="minorEastAsia" w:hAnsi="Arial" w:cs="Arial"/>
          <w:sz w:val="24"/>
        </w:rPr>
        <w:t>fue posible determinarlo</w:t>
      </w:r>
      <w:r w:rsidR="00F0172B" w:rsidRPr="001378BC">
        <w:rPr>
          <w:rFonts w:ascii="Arial" w:eastAsiaTheme="minorEastAsia" w:hAnsi="Arial" w:cs="Arial"/>
          <w:sz w:val="24"/>
        </w:rPr>
        <w:t>, ya</w:t>
      </w:r>
      <w:r w:rsidR="0019737E" w:rsidRPr="001378BC">
        <w:rPr>
          <w:rFonts w:ascii="Arial" w:eastAsiaTheme="minorEastAsia" w:hAnsi="Arial" w:cs="Arial"/>
          <w:sz w:val="24"/>
        </w:rPr>
        <w:t xml:space="preserve"> que no se encuentra</w:t>
      </w:r>
      <w:r w:rsidR="00D973A8">
        <w:rPr>
          <w:rFonts w:ascii="Arial" w:eastAsiaTheme="minorEastAsia" w:hAnsi="Arial" w:cs="Arial"/>
          <w:sz w:val="24"/>
        </w:rPr>
        <w:t>n</w:t>
      </w:r>
      <w:r w:rsidR="0019737E" w:rsidRPr="001378BC">
        <w:rPr>
          <w:rFonts w:ascii="Arial" w:eastAsiaTheme="minorEastAsia" w:hAnsi="Arial" w:cs="Arial"/>
          <w:sz w:val="24"/>
        </w:rPr>
        <w:t xml:space="preserve"> </w:t>
      </w:r>
      <w:r w:rsidR="006D4847" w:rsidRPr="001378BC">
        <w:rPr>
          <w:rFonts w:ascii="Arial" w:eastAsiaTheme="minorEastAsia" w:hAnsi="Arial" w:cs="Arial"/>
          <w:sz w:val="24"/>
        </w:rPr>
        <w:t>cuantificada</w:t>
      </w:r>
      <w:r w:rsidR="00D973A8">
        <w:rPr>
          <w:rFonts w:ascii="Arial" w:eastAsiaTheme="minorEastAsia" w:hAnsi="Arial" w:cs="Arial"/>
          <w:sz w:val="24"/>
        </w:rPr>
        <w:t>s</w:t>
      </w:r>
      <w:r w:rsidR="0019737E" w:rsidRPr="001378BC">
        <w:rPr>
          <w:rFonts w:ascii="Arial" w:eastAsiaTheme="minorEastAsia" w:hAnsi="Arial" w:cs="Arial"/>
          <w:sz w:val="24"/>
        </w:rPr>
        <w:t xml:space="preserve"> la</w:t>
      </w:r>
      <w:r w:rsidR="0034535F" w:rsidRPr="001378BC">
        <w:rPr>
          <w:rFonts w:ascii="Arial" w:eastAsiaTheme="minorEastAsia" w:hAnsi="Arial" w:cs="Arial"/>
          <w:sz w:val="24"/>
        </w:rPr>
        <w:t>s poblaci</w:t>
      </w:r>
      <w:r w:rsidR="00D973A8">
        <w:rPr>
          <w:rFonts w:ascii="Arial" w:eastAsiaTheme="minorEastAsia" w:hAnsi="Arial" w:cs="Arial"/>
          <w:sz w:val="24"/>
        </w:rPr>
        <w:t>o</w:t>
      </w:r>
      <w:r w:rsidR="0034535F" w:rsidRPr="001378BC">
        <w:rPr>
          <w:rFonts w:ascii="Arial" w:eastAsiaTheme="minorEastAsia" w:hAnsi="Arial" w:cs="Arial"/>
          <w:sz w:val="24"/>
        </w:rPr>
        <w:t>nes:</w:t>
      </w:r>
      <w:r w:rsidR="00D973A8">
        <w:rPr>
          <w:rFonts w:ascii="Arial" w:eastAsiaTheme="minorEastAsia" w:hAnsi="Arial" w:cs="Arial"/>
          <w:sz w:val="24"/>
        </w:rPr>
        <w:t xml:space="preserve"> </w:t>
      </w:r>
      <w:r w:rsidR="0019737E" w:rsidRPr="001378BC">
        <w:rPr>
          <w:rFonts w:ascii="Arial" w:eastAsiaTheme="minorEastAsia" w:hAnsi="Arial" w:cs="Arial"/>
          <w:sz w:val="24"/>
        </w:rPr>
        <w:t>objetivo y a</w:t>
      </w:r>
      <w:r w:rsidR="00F0172B" w:rsidRPr="001378BC">
        <w:rPr>
          <w:rFonts w:ascii="Arial" w:eastAsiaTheme="minorEastAsia" w:hAnsi="Arial" w:cs="Arial"/>
          <w:sz w:val="24"/>
        </w:rPr>
        <w:t>tendida.</w:t>
      </w:r>
      <w:r w:rsidR="008B6A1B" w:rsidRPr="001378BC">
        <w:rPr>
          <w:rFonts w:ascii="Arial" w:eastAsiaTheme="minorEastAsia" w:hAnsi="Arial" w:cs="Arial"/>
          <w:sz w:val="24"/>
        </w:rPr>
        <w:t xml:space="preserve"> </w:t>
      </w:r>
    </w:p>
    <w:p w14:paraId="73C1C226" w14:textId="0358A1F9" w:rsidR="00A61E93" w:rsidRPr="001378BC" w:rsidRDefault="00A61E93" w:rsidP="004C0514">
      <w:pPr>
        <w:spacing w:after="0" w:line="360" w:lineRule="auto"/>
        <w:rPr>
          <w:rFonts w:ascii="Arial" w:eastAsiaTheme="minorEastAsia" w:hAnsi="Arial" w:cs="Arial"/>
          <w:sz w:val="24"/>
        </w:rPr>
      </w:pPr>
    </w:p>
    <w:p w14:paraId="5630542E" w14:textId="466D116A" w:rsidR="001378BC" w:rsidRDefault="001378BC">
      <w:pPr>
        <w:spacing w:after="0" w:line="240" w:lineRule="auto"/>
        <w:rPr>
          <w:rFonts w:ascii="Arial" w:hAnsi="Arial" w:cs="Arial"/>
          <w:sz w:val="44"/>
          <w:szCs w:val="40"/>
        </w:rPr>
      </w:pPr>
      <w:bookmarkStart w:id="6" w:name="_Toc417393253"/>
      <w:r>
        <w:rPr>
          <w:rFonts w:ascii="Arial" w:hAnsi="Arial" w:cs="Arial"/>
          <w:sz w:val="44"/>
          <w:szCs w:val="40"/>
        </w:rPr>
        <w:br w:type="page"/>
      </w:r>
    </w:p>
    <w:p w14:paraId="6141DFC1" w14:textId="77777777" w:rsidR="003F7416" w:rsidRPr="001378BC" w:rsidRDefault="003F7416" w:rsidP="004C0514">
      <w:pPr>
        <w:spacing w:after="0" w:line="360" w:lineRule="auto"/>
        <w:jc w:val="center"/>
        <w:rPr>
          <w:rFonts w:ascii="Arial" w:hAnsi="Arial" w:cs="Arial"/>
          <w:sz w:val="44"/>
          <w:szCs w:val="40"/>
        </w:rPr>
      </w:pPr>
    </w:p>
    <w:p w14:paraId="18A80B13" w14:textId="77777777" w:rsidR="006C4E17" w:rsidRPr="001378BC" w:rsidRDefault="006C4E17" w:rsidP="004C0514">
      <w:pPr>
        <w:spacing w:after="0" w:line="360" w:lineRule="auto"/>
        <w:jc w:val="center"/>
        <w:rPr>
          <w:rFonts w:ascii="Arial" w:hAnsi="Arial" w:cs="Arial"/>
          <w:sz w:val="44"/>
          <w:szCs w:val="40"/>
        </w:rPr>
      </w:pPr>
    </w:p>
    <w:p w14:paraId="01BDA528" w14:textId="77777777" w:rsidR="006C4E17" w:rsidRPr="001378BC" w:rsidRDefault="006C4E17" w:rsidP="004C0514">
      <w:pPr>
        <w:spacing w:after="0" w:line="360" w:lineRule="auto"/>
        <w:jc w:val="center"/>
        <w:rPr>
          <w:rFonts w:ascii="Arial" w:hAnsi="Arial" w:cs="Arial"/>
          <w:sz w:val="44"/>
          <w:szCs w:val="40"/>
        </w:rPr>
      </w:pPr>
    </w:p>
    <w:p w14:paraId="171A591B" w14:textId="77777777" w:rsidR="003F7416" w:rsidRPr="001378BC" w:rsidRDefault="003F7416" w:rsidP="004C0514">
      <w:pPr>
        <w:spacing w:after="0" w:line="360" w:lineRule="auto"/>
        <w:jc w:val="center"/>
        <w:rPr>
          <w:rFonts w:ascii="Arial" w:hAnsi="Arial" w:cs="Arial"/>
          <w:sz w:val="44"/>
          <w:szCs w:val="40"/>
        </w:rPr>
      </w:pPr>
    </w:p>
    <w:p w14:paraId="68D925F7" w14:textId="77777777" w:rsidR="003F7416" w:rsidRPr="001378BC" w:rsidRDefault="003F7416" w:rsidP="004C0514">
      <w:pPr>
        <w:spacing w:after="0" w:line="360" w:lineRule="auto"/>
        <w:jc w:val="center"/>
        <w:rPr>
          <w:rFonts w:ascii="Arial" w:hAnsi="Arial" w:cs="Arial"/>
          <w:sz w:val="44"/>
          <w:szCs w:val="40"/>
        </w:rPr>
      </w:pPr>
    </w:p>
    <w:p w14:paraId="4E62D5B5" w14:textId="77777777" w:rsidR="00F424B7" w:rsidRPr="001378BC" w:rsidRDefault="00F424B7" w:rsidP="004C0514">
      <w:pPr>
        <w:spacing w:after="0" w:line="360" w:lineRule="auto"/>
        <w:jc w:val="center"/>
        <w:rPr>
          <w:rFonts w:ascii="Arial" w:hAnsi="Arial" w:cs="Arial"/>
          <w:b/>
          <w:sz w:val="44"/>
          <w:szCs w:val="40"/>
        </w:rPr>
      </w:pPr>
    </w:p>
    <w:p w14:paraId="40AD501A" w14:textId="77777777" w:rsidR="00640418" w:rsidRPr="001378BC" w:rsidRDefault="003F3F3D" w:rsidP="004C0514">
      <w:pPr>
        <w:spacing w:after="0" w:line="360" w:lineRule="auto"/>
        <w:jc w:val="center"/>
        <w:rPr>
          <w:rFonts w:ascii="Arial" w:eastAsiaTheme="minorEastAsia" w:hAnsi="Arial" w:cs="Arial"/>
          <w:b/>
          <w:sz w:val="44"/>
          <w:szCs w:val="28"/>
        </w:rPr>
      </w:pPr>
      <w:r w:rsidRPr="001378BC">
        <w:rPr>
          <w:rFonts w:ascii="Arial" w:hAnsi="Arial" w:cs="Arial"/>
          <w:b/>
          <w:sz w:val="44"/>
          <w:szCs w:val="28"/>
        </w:rPr>
        <w:t xml:space="preserve">Capítulo VII. </w:t>
      </w:r>
      <w:r w:rsidR="00B13EAF" w:rsidRPr="001378BC">
        <w:rPr>
          <w:rFonts w:ascii="Arial" w:hAnsi="Arial" w:cs="Arial"/>
          <w:b/>
          <w:sz w:val="44"/>
          <w:szCs w:val="28"/>
        </w:rPr>
        <w:t>A</w:t>
      </w:r>
      <w:r w:rsidRPr="001378BC">
        <w:rPr>
          <w:rFonts w:ascii="Arial" w:hAnsi="Arial" w:cs="Arial"/>
          <w:b/>
          <w:sz w:val="44"/>
          <w:szCs w:val="28"/>
        </w:rPr>
        <w:t>dministración Financiera</w:t>
      </w:r>
    </w:p>
    <w:p w14:paraId="53E6DCFF" w14:textId="77777777" w:rsidR="00640418" w:rsidRPr="001378BC" w:rsidRDefault="00640418" w:rsidP="004C0514">
      <w:pPr>
        <w:spacing w:after="0" w:line="240" w:lineRule="auto"/>
        <w:rPr>
          <w:rFonts w:ascii="Arial" w:eastAsiaTheme="majorEastAsia" w:hAnsi="Arial" w:cs="Arial"/>
          <w:b/>
          <w:bCs/>
          <w:i/>
          <w:iCs/>
          <w:sz w:val="24"/>
        </w:rPr>
      </w:pPr>
      <w:r w:rsidRPr="001378BC">
        <w:rPr>
          <w:rFonts w:ascii="Arial" w:eastAsiaTheme="majorEastAsia" w:hAnsi="Arial" w:cs="Arial"/>
          <w:b/>
          <w:bCs/>
          <w:i/>
          <w:iCs/>
          <w:sz w:val="24"/>
        </w:rPr>
        <w:br w:type="page"/>
      </w:r>
    </w:p>
    <w:bookmarkEnd w:id="6"/>
    <w:p w14:paraId="5AB8FD86" w14:textId="77777777" w:rsidR="00B13EAF" w:rsidRPr="001378BC" w:rsidRDefault="00B13EAF" w:rsidP="00CC369D">
      <w:pPr>
        <w:spacing w:after="120" w:line="360" w:lineRule="auto"/>
        <w:ind w:left="284"/>
        <w:jc w:val="both"/>
        <w:rPr>
          <w:rFonts w:ascii="Arial" w:eastAsiaTheme="minorEastAsia" w:hAnsi="Arial" w:cs="Arial"/>
          <w:b/>
          <w:sz w:val="24"/>
        </w:rPr>
      </w:pPr>
      <w:r w:rsidRPr="001378BC">
        <w:rPr>
          <w:rFonts w:ascii="Arial" w:eastAsiaTheme="minorEastAsia" w:hAnsi="Arial" w:cs="Arial"/>
          <w:b/>
          <w:sz w:val="24"/>
        </w:rPr>
        <w:lastRenderedPageBreak/>
        <w:t xml:space="preserve">18. ¿Existe una sistematización adecuada en la administración y operación del Fondo? </w:t>
      </w:r>
    </w:p>
    <w:p w14:paraId="05E2E42F" w14:textId="65BF8BB1" w:rsidR="004500F6" w:rsidRPr="001378BC" w:rsidRDefault="006D7BB6" w:rsidP="00CC369D">
      <w:pPr>
        <w:spacing w:after="120" w:line="360" w:lineRule="auto"/>
        <w:jc w:val="both"/>
        <w:rPr>
          <w:rFonts w:ascii="Arial" w:eastAsiaTheme="minorEastAsia" w:hAnsi="Arial" w:cs="Arial"/>
          <w:b/>
          <w:sz w:val="24"/>
        </w:rPr>
      </w:pPr>
      <w:r w:rsidRPr="001378BC">
        <w:rPr>
          <w:rFonts w:ascii="Arial" w:eastAsiaTheme="minorEastAsia" w:hAnsi="Arial" w:cs="Arial"/>
          <w:b/>
          <w:sz w:val="24"/>
        </w:rPr>
        <w:t>RESPUESTA:</w:t>
      </w:r>
      <w:r w:rsidR="003E35CF" w:rsidRPr="001378BC">
        <w:rPr>
          <w:rFonts w:ascii="Arial" w:eastAsiaTheme="minorEastAsia" w:hAnsi="Arial" w:cs="Arial"/>
          <w:b/>
          <w:sz w:val="24"/>
        </w:rPr>
        <w:t xml:space="preserve"> SÍ</w:t>
      </w:r>
    </w:p>
    <w:p w14:paraId="6C58A521" w14:textId="17E1C38F" w:rsidR="00264B88" w:rsidRPr="001378BC" w:rsidRDefault="003161FE" w:rsidP="00CC369D">
      <w:pPr>
        <w:spacing w:after="120" w:line="360" w:lineRule="auto"/>
        <w:jc w:val="both"/>
        <w:rPr>
          <w:rFonts w:ascii="Arial" w:eastAsiaTheme="minorEastAsia" w:hAnsi="Arial" w:cs="Arial"/>
          <w:sz w:val="24"/>
        </w:rPr>
      </w:pPr>
      <w:r w:rsidRPr="001378BC">
        <w:rPr>
          <w:rFonts w:ascii="Arial" w:eastAsiaTheme="minorEastAsia" w:hAnsi="Arial" w:cs="Arial"/>
          <w:sz w:val="24"/>
        </w:rPr>
        <w:t xml:space="preserve">Por medio </w:t>
      </w:r>
      <w:r w:rsidR="005E4F60" w:rsidRPr="001378BC">
        <w:rPr>
          <w:rFonts w:ascii="Arial" w:eastAsiaTheme="minorEastAsia" w:hAnsi="Arial" w:cs="Arial"/>
          <w:sz w:val="24"/>
        </w:rPr>
        <w:t>del</w:t>
      </w:r>
      <w:r w:rsidR="004C089D" w:rsidRPr="001378BC">
        <w:rPr>
          <w:rFonts w:ascii="Arial" w:eastAsiaTheme="minorEastAsia" w:hAnsi="Arial" w:cs="Arial"/>
          <w:sz w:val="24"/>
        </w:rPr>
        <w:t xml:space="preserve"> Sistema de Formato Único </w:t>
      </w:r>
      <w:r w:rsidR="00E16AD1" w:rsidRPr="001378BC">
        <w:rPr>
          <w:rFonts w:ascii="Arial" w:eastAsiaTheme="minorEastAsia" w:hAnsi="Arial" w:cs="Arial"/>
          <w:sz w:val="24"/>
        </w:rPr>
        <w:t xml:space="preserve">SFU, </w:t>
      </w:r>
      <w:r w:rsidRPr="001378BC">
        <w:rPr>
          <w:rFonts w:ascii="Arial" w:eastAsiaTheme="minorEastAsia" w:hAnsi="Arial" w:cs="Arial"/>
          <w:sz w:val="24"/>
        </w:rPr>
        <w:t xml:space="preserve">que </w:t>
      </w:r>
      <w:r w:rsidR="004C089D" w:rsidRPr="001378BC">
        <w:rPr>
          <w:rFonts w:ascii="Arial" w:eastAsiaTheme="minorEastAsia" w:hAnsi="Arial" w:cs="Arial"/>
          <w:sz w:val="24"/>
        </w:rPr>
        <w:t>es el medio técnico que se utiliza para que las entidades federativas, los municipios y las demarcaciones territoriales del Distrito Federal puedan informar trimestralmente al Congreso de la Unió</w:t>
      </w:r>
      <w:r w:rsidR="00F0172B" w:rsidRPr="001378BC">
        <w:rPr>
          <w:rFonts w:ascii="Arial" w:eastAsiaTheme="minorEastAsia" w:hAnsi="Arial" w:cs="Arial"/>
          <w:sz w:val="24"/>
        </w:rPr>
        <w:t>n mediante el Ejecutivo Federal</w:t>
      </w:r>
      <w:r w:rsidR="004C089D" w:rsidRPr="001378BC">
        <w:rPr>
          <w:rFonts w:ascii="Arial" w:eastAsiaTheme="minorEastAsia" w:hAnsi="Arial" w:cs="Arial"/>
          <w:sz w:val="24"/>
        </w:rPr>
        <w:t xml:space="preserve"> </w:t>
      </w:r>
      <w:r w:rsidR="00F0172B" w:rsidRPr="001378BC">
        <w:rPr>
          <w:rFonts w:ascii="Arial" w:eastAsiaTheme="minorEastAsia" w:hAnsi="Arial" w:cs="Arial"/>
          <w:sz w:val="24"/>
        </w:rPr>
        <w:t>(</w:t>
      </w:r>
      <w:r w:rsidR="003E35CF" w:rsidRPr="001378BC">
        <w:rPr>
          <w:rFonts w:ascii="Arial" w:eastAsiaTheme="minorEastAsia" w:hAnsi="Arial" w:cs="Arial"/>
          <w:sz w:val="24"/>
        </w:rPr>
        <w:t>por conducto de la Secretarí</w:t>
      </w:r>
      <w:r w:rsidR="004C089D" w:rsidRPr="001378BC">
        <w:rPr>
          <w:rFonts w:ascii="Arial" w:eastAsiaTheme="minorEastAsia" w:hAnsi="Arial" w:cs="Arial"/>
          <w:sz w:val="24"/>
        </w:rPr>
        <w:t>a de Hacienda y</w:t>
      </w:r>
      <w:r w:rsidR="00E16AD1" w:rsidRPr="001378BC">
        <w:rPr>
          <w:rFonts w:ascii="Arial" w:eastAsiaTheme="minorEastAsia" w:hAnsi="Arial" w:cs="Arial"/>
          <w:sz w:val="24"/>
        </w:rPr>
        <w:t xml:space="preserve"> C</w:t>
      </w:r>
      <w:r w:rsidR="00F0141F" w:rsidRPr="001378BC">
        <w:rPr>
          <w:rFonts w:ascii="Arial" w:eastAsiaTheme="minorEastAsia" w:hAnsi="Arial" w:cs="Arial"/>
          <w:sz w:val="24"/>
        </w:rPr>
        <w:t>rédito Público</w:t>
      </w:r>
      <w:r w:rsidR="00F0172B" w:rsidRPr="001378BC">
        <w:rPr>
          <w:rFonts w:ascii="Arial" w:eastAsiaTheme="minorEastAsia" w:hAnsi="Arial" w:cs="Arial"/>
          <w:sz w:val="24"/>
        </w:rPr>
        <w:t>)</w:t>
      </w:r>
      <w:r w:rsidR="004C089D" w:rsidRPr="001378BC">
        <w:rPr>
          <w:rFonts w:ascii="Arial" w:eastAsiaTheme="minorEastAsia" w:hAnsi="Arial" w:cs="Arial"/>
          <w:sz w:val="24"/>
        </w:rPr>
        <w:t xml:space="preserve">, </w:t>
      </w:r>
      <w:r w:rsidR="00F0172B" w:rsidRPr="001378BC">
        <w:rPr>
          <w:rFonts w:ascii="Arial" w:eastAsiaTheme="minorEastAsia" w:hAnsi="Arial" w:cs="Arial"/>
          <w:sz w:val="24"/>
        </w:rPr>
        <w:t>sobre el ejercicio, destino</w:t>
      </w:r>
      <w:r w:rsidR="004C089D" w:rsidRPr="001378BC">
        <w:rPr>
          <w:rFonts w:ascii="Arial" w:eastAsiaTheme="minorEastAsia" w:hAnsi="Arial" w:cs="Arial"/>
          <w:sz w:val="24"/>
        </w:rPr>
        <w:t xml:space="preserve"> y resultados de los recursos federales correspondientes a las aportaciones federales, subsidios y convenios de coordinación</w:t>
      </w:r>
      <w:r w:rsidR="00F0141F" w:rsidRPr="001378BC">
        <w:rPr>
          <w:rStyle w:val="Refdenotaalpie"/>
          <w:rFonts w:ascii="Arial" w:eastAsiaTheme="minorEastAsia" w:hAnsi="Arial" w:cs="Arial"/>
          <w:sz w:val="24"/>
        </w:rPr>
        <w:footnoteReference w:id="1"/>
      </w:r>
      <w:r w:rsidR="00CC369D" w:rsidRPr="001378BC">
        <w:rPr>
          <w:rFonts w:ascii="Arial" w:eastAsiaTheme="minorEastAsia" w:hAnsi="Arial" w:cs="Arial"/>
          <w:sz w:val="24"/>
        </w:rPr>
        <w:t xml:space="preserve">. </w:t>
      </w:r>
    </w:p>
    <w:p w14:paraId="1FC3DCD3" w14:textId="77777777" w:rsidR="00B17198" w:rsidRPr="001378BC" w:rsidRDefault="00B17198" w:rsidP="003161FE">
      <w:pPr>
        <w:autoSpaceDE w:val="0"/>
        <w:autoSpaceDN w:val="0"/>
        <w:adjustRightInd w:val="0"/>
        <w:spacing w:after="120" w:line="360" w:lineRule="auto"/>
        <w:jc w:val="both"/>
        <w:rPr>
          <w:rFonts w:ascii="Arial" w:eastAsiaTheme="minorEastAsia" w:hAnsi="Arial" w:cs="Arial"/>
          <w:sz w:val="24"/>
          <w:lang w:eastAsia="es-ES"/>
        </w:rPr>
      </w:pPr>
      <w:r w:rsidRPr="001378BC">
        <w:rPr>
          <w:rFonts w:ascii="Arial" w:eastAsiaTheme="minorEastAsia" w:hAnsi="Arial" w:cs="Arial"/>
          <w:sz w:val="24"/>
          <w:lang w:eastAsia="es-ES"/>
        </w:rPr>
        <w:t xml:space="preserve">El Sistema del Formato Único se divide en </w:t>
      </w:r>
      <w:r w:rsidR="00CC369D" w:rsidRPr="001378BC">
        <w:rPr>
          <w:rFonts w:ascii="Arial" w:eastAsiaTheme="minorEastAsia" w:hAnsi="Arial" w:cs="Arial"/>
          <w:sz w:val="24"/>
          <w:lang w:eastAsia="es-ES"/>
        </w:rPr>
        <w:t>los siguientes módulos que son:</w:t>
      </w:r>
    </w:p>
    <w:p w14:paraId="37FB4B9E" w14:textId="77777777" w:rsidR="00B17198" w:rsidRPr="001378BC" w:rsidRDefault="00B17198" w:rsidP="003161FE">
      <w:pPr>
        <w:pStyle w:val="Prrafodelista"/>
        <w:numPr>
          <w:ilvl w:val="0"/>
          <w:numId w:val="7"/>
        </w:numPr>
        <w:autoSpaceDE w:val="0"/>
        <w:autoSpaceDN w:val="0"/>
        <w:adjustRightInd w:val="0"/>
        <w:spacing w:after="120" w:line="36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Captura de la información trimestral que deberá presentarse al H.</w:t>
      </w:r>
      <w:r w:rsidR="00264B88" w:rsidRPr="001378BC">
        <w:rPr>
          <w:rFonts w:ascii="Arial" w:eastAsiaTheme="minorEastAsia" w:hAnsi="Arial" w:cs="Arial"/>
          <w:sz w:val="24"/>
          <w:lang w:eastAsia="es-ES"/>
        </w:rPr>
        <w:t xml:space="preserve"> </w:t>
      </w:r>
      <w:r w:rsidRPr="001378BC">
        <w:rPr>
          <w:rFonts w:ascii="Arial" w:eastAsiaTheme="minorEastAsia" w:hAnsi="Arial" w:cs="Arial"/>
          <w:sz w:val="24"/>
          <w:lang w:eastAsia="es-ES"/>
        </w:rPr>
        <w:t>Congreso de la Unión.</w:t>
      </w:r>
    </w:p>
    <w:p w14:paraId="3E90B262" w14:textId="77777777" w:rsidR="00B17198" w:rsidRPr="001378BC" w:rsidRDefault="00B17198" w:rsidP="003161FE">
      <w:pPr>
        <w:pStyle w:val="Prrafodelista"/>
        <w:numPr>
          <w:ilvl w:val="0"/>
          <w:numId w:val="7"/>
        </w:numPr>
        <w:autoSpaceDE w:val="0"/>
        <w:autoSpaceDN w:val="0"/>
        <w:adjustRightInd w:val="0"/>
        <w:spacing w:after="120" w:line="36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Modificaciones y Cancelaciones de los rubros de gasto reportados y revisados en el trimestre.</w:t>
      </w:r>
    </w:p>
    <w:p w14:paraId="5018261A" w14:textId="77777777" w:rsidR="00B17198" w:rsidRPr="001378BC" w:rsidRDefault="00B17198" w:rsidP="003161FE">
      <w:pPr>
        <w:pStyle w:val="Prrafodelista"/>
        <w:numPr>
          <w:ilvl w:val="0"/>
          <w:numId w:val="7"/>
        </w:numPr>
        <w:autoSpaceDE w:val="0"/>
        <w:autoSpaceDN w:val="0"/>
        <w:adjustRightInd w:val="0"/>
        <w:spacing w:after="120" w:line="36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Consulta de las solicitudes en trámite elaboradas por las entidades federativas, los municipios o las demarcaciones territoriales del Distrito Federal.</w:t>
      </w:r>
    </w:p>
    <w:p w14:paraId="497A9EBE" w14:textId="77777777" w:rsidR="00B17198" w:rsidRPr="001378BC" w:rsidRDefault="00B17198" w:rsidP="003161FE">
      <w:pPr>
        <w:pStyle w:val="Prrafodelista"/>
        <w:numPr>
          <w:ilvl w:val="0"/>
          <w:numId w:val="7"/>
        </w:numPr>
        <w:autoSpaceDE w:val="0"/>
        <w:autoSpaceDN w:val="0"/>
        <w:adjustRightInd w:val="0"/>
        <w:spacing w:after="120" w:line="36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Gestión para aceptación o rechazo de las solicitudes en trámite que correspondan en el ámbito de sus respectivas competencias.</w:t>
      </w:r>
    </w:p>
    <w:p w14:paraId="0028BD10" w14:textId="77777777" w:rsidR="00B17198" w:rsidRPr="001378BC" w:rsidRDefault="00B17198" w:rsidP="003161FE">
      <w:pPr>
        <w:pStyle w:val="Prrafodelista"/>
        <w:numPr>
          <w:ilvl w:val="0"/>
          <w:numId w:val="7"/>
        </w:numPr>
        <w:autoSpaceDE w:val="0"/>
        <w:autoSpaceDN w:val="0"/>
        <w:adjustRightInd w:val="0"/>
        <w:spacing w:after="120" w:line="36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Exportación a hoja de datos (Excel) de los catálogos a reportar o de la información previamente reportada y revisada en el trimestre anterior.</w:t>
      </w:r>
    </w:p>
    <w:p w14:paraId="35E9C0B7" w14:textId="77777777" w:rsidR="00B17198" w:rsidRPr="001378BC" w:rsidRDefault="00B17198" w:rsidP="003161FE">
      <w:pPr>
        <w:pStyle w:val="Prrafodelista"/>
        <w:numPr>
          <w:ilvl w:val="0"/>
          <w:numId w:val="7"/>
        </w:numPr>
        <w:autoSpaceDE w:val="0"/>
        <w:autoSpaceDN w:val="0"/>
        <w:adjustRightInd w:val="0"/>
        <w:spacing w:after="120" w:line="36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Importación de archivos hoja de datos (Excel) con los proyectos o rubros de gasto a reportar trimestralmente.</w:t>
      </w:r>
    </w:p>
    <w:p w14:paraId="63930545" w14:textId="77777777" w:rsidR="00B17198" w:rsidRPr="001378BC" w:rsidRDefault="00B17198" w:rsidP="003161FE">
      <w:pPr>
        <w:pStyle w:val="Prrafodelista"/>
        <w:numPr>
          <w:ilvl w:val="0"/>
          <w:numId w:val="7"/>
        </w:numPr>
        <w:autoSpaceDE w:val="0"/>
        <w:autoSpaceDN w:val="0"/>
        <w:adjustRightInd w:val="0"/>
        <w:spacing w:after="120" w:line="36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Consultas de los registros ya autorizados y debidamente registrados en la base de datos con el detalle de la información proporcionada por las entidades federativas, los municipios o las demarcaciones territoriales del Distrito Federal.</w:t>
      </w:r>
    </w:p>
    <w:p w14:paraId="1A3E19A9" w14:textId="77777777" w:rsidR="00B17198" w:rsidRPr="001378BC" w:rsidRDefault="00B17198" w:rsidP="003161FE">
      <w:pPr>
        <w:pStyle w:val="Prrafodelista"/>
        <w:numPr>
          <w:ilvl w:val="2"/>
          <w:numId w:val="2"/>
        </w:numPr>
        <w:autoSpaceDE w:val="0"/>
        <w:autoSpaceDN w:val="0"/>
        <w:adjustRightInd w:val="0"/>
        <w:spacing w:after="120" w:line="36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lastRenderedPageBreak/>
        <w:t>Destino del Gasto.</w:t>
      </w:r>
    </w:p>
    <w:p w14:paraId="5B6B29F5" w14:textId="77777777" w:rsidR="00B17198" w:rsidRPr="001378BC" w:rsidRDefault="00B17198" w:rsidP="003161FE">
      <w:pPr>
        <w:pStyle w:val="Prrafodelista"/>
        <w:numPr>
          <w:ilvl w:val="2"/>
          <w:numId w:val="2"/>
        </w:numPr>
        <w:autoSpaceDE w:val="0"/>
        <w:autoSpaceDN w:val="0"/>
        <w:adjustRightInd w:val="0"/>
        <w:spacing w:after="120" w:line="36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Seguimiento a solicitudes.</w:t>
      </w:r>
    </w:p>
    <w:p w14:paraId="3935735F" w14:textId="77777777" w:rsidR="00B17198" w:rsidRPr="001378BC" w:rsidRDefault="00B17198" w:rsidP="003161FE">
      <w:pPr>
        <w:pStyle w:val="Prrafodelista"/>
        <w:numPr>
          <w:ilvl w:val="2"/>
          <w:numId w:val="2"/>
        </w:numPr>
        <w:autoSpaceDE w:val="0"/>
        <w:autoSpaceDN w:val="0"/>
        <w:adjustRightInd w:val="0"/>
        <w:spacing w:after="120" w:line="36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 xml:space="preserve"> Recursos reportados.</w:t>
      </w:r>
    </w:p>
    <w:p w14:paraId="5297D568" w14:textId="01AD8602" w:rsidR="00B13EAF" w:rsidRPr="001378BC" w:rsidRDefault="003E35CF" w:rsidP="003161FE">
      <w:pPr>
        <w:pStyle w:val="Prrafodelista"/>
        <w:numPr>
          <w:ilvl w:val="0"/>
          <w:numId w:val="8"/>
        </w:numPr>
        <w:autoSpaceDE w:val="0"/>
        <w:autoSpaceDN w:val="0"/>
        <w:adjustRightInd w:val="0"/>
        <w:spacing w:after="120" w:line="360" w:lineRule="auto"/>
        <w:contextualSpacing w:val="0"/>
        <w:jc w:val="both"/>
        <w:rPr>
          <w:rFonts w:ascii="Arial" w:eastAsiaTheme="minorEastAsia" w:hAnsi="Arial" w:cs="Arial"/>
          <w:sz w:val="24"/>
          <w:lang w:eastAsia="es-ES"/>
        </w:rPr>
      </w:pPr>
      <w:r w:rsidRPr="001378BC">
        <w:rPr>
          <w:rFonts w:ascii="Arial" w:eastAsiaTheme="minorEastAsia" w:hAnsi="Arial" w:cs="Arial"/>
          <w:sz w:val="24"/>
          <w:lang w:eastAsia="es-ES"/>
        </w:rPr>
        <w:t>Generación del Formato Único</w:t>
      </w:r>
      <w:r w:rsidR="00B17198" w:rsidRPr="001378BC">
        <w:rPr>
          <w:rFonts w:ascii="Arial" w:eastAsiaTheme="minorEastAsia" w:hAnsi="Arial" w:cs="Arial"/>
          <w:sz w:val="24"/>
          <w:lang w:eastAsia="es-ES"/>
        </w:rPr>
        <w:t xml:space="preserve"> que se deberá publicar en los órganos locales de difusión, y ponerlos a disposición del público en general a través de sus respectivas páginas.</w:t>
      </w:r>
      <w:r w:rsidR="00B17198" w:rsidRPr="001378BC">
        <w:rPr>
          <w:rFonts w:ascii="Arial" w:eastAsiaTheme="minorEastAsia" w:hAnsi="Arial" w:cs="Arial"/>
          <w:sz w:val="24"/>
        </w:rPr>
        <w:t xml:space="preserve">   </w:t>
      </w:r>
      <w:r w:rsidR="00B13EAF" w:rsidRPr="001378BC">
        <w:rPr>
          <w:rFonts w:ascii="Arial" w:eastAsiaTheme="minorEastAsia" w:hAnsi="Arial" w:cs="Arial"/>
          <w:sz w:val="24"/>
        </w:rPr>
        <w:br w:type="page"/>
      </w:r>
    </w:p>
    <w:p w14:paraId="25E2E514" w14:textId="77777777" w:rsidR="00B13EAF" w:rsidRPr="001378BC" w:rsidRDefault="00B13EAF" w:rsidP="00B41C8B">
      <w:pPr>
        <w:spacing w:after="120" w:line="360" w:lineRule="auto"/>
        <w:ind w:left="284"/>
        <w:jc w:val="both"/>
        <w:rPr>
          <w:rFonts w:ascii="Arial" w:eastAsiaTheme="minorEastAsia" w:hAnsi="Arial" w:cs="Arial"/>
          <w:b/>
          <w:sz w:val="24"/>
        </w:rPr>
      </w:pPr>
      <w:r w:rsidRPr="001378BC">
        <w:rPr>
          <w:rFonts w:ascii="Arial" w:eastAsiaTheme="minorEastAsia" w:hAnsi="Arial" w:cs="Arial"/>
          <w:b/>
          <w:sz w:val="24"/>
        </w:rPr>
        <w:lastRenderedPageBreak/>
        <w:t>19. ¿El recurso ministrado se transfirió a las instancias ejecutoras en tiempo y forma?</w:t>
      </w:r>
    </w:p>
    <w:p w14:paraId="0C7AF222" w14:textId="151772C2" w:rsidR="00B13EAF" w:rsidRPr="001378BC" w:rsidRDefault="00B13EAF" w:rsidP="00B41C8B">
      <w:pPr>
        <w:spacing w:after="120" w:line="360" w:lineRule="auto"/>
        <w:jc w:val="both"/>
        <w:rPr>
          <w:rFonts w:ascii="Arial" w:hAnsi="Arial" w:cs="Arial"/>
          <w:b/>
          <w:sz w:val="24"/>
        </w:rPr>
      </w:pPr>
      <w:r w:rsidRPr="001378BC">
        <w:rPr>
          <w:rFonts w:ascii="Arial" w:hAnsi="Arial" w:cs="Arial"/>
          <w:b/>
          <w:sz w:val="24"/>
        </w:rPr>
        <w:t>RESPUESTA:</w:t>
      </w:r>
      <w:r w:rsidR="003E35CF" w:rsidRPr="001378BC">
        <w:rPr>
          <w:rFonts w:ascii="Arial" w:hAnsi="Arial" w:cs="Arial"/>
          <w:b/>
          <w:sz w:val="24"/>
        </w:rPr>
        <w:t xml:space="preserve"> SÍ</w:t>
      </w:r>
    </w:p>
    <w:p w14:paraId="63A7A8DD" w14:textId="77777777" w:rsidR="00D53437" w:rsidRPr="001378BC" w:rsidRDefault="00352C92" w:rsidP="00B41C8B">
      <w:pPr>
        <w:autoSpaceDE w:val="0"/>
        <w:autoSpaceDN w:val="0"/>
        <w:adjustRightInd w:val="0"/>
        <w:spacing w:after="120" w:line="360" w:lineRule="auto"/>
        <w:jc w:val="both"/>
        <w:rPr>
          <w:rFonts w:ascii="Arial" w:hAnsi="Arial" w:cs="Arial"/>
          <w:sz w:val="24"/>
        </w:rPr>
      </w:pPr>
      <w:r w:rsidRPr="001378BC">
        <w:rPr>
          <w:rFonts w:ascii="Arial" w:hAnsi="Arial" w:cs="Arial"/>
          <w:sz w:val="24"/>
        </w:rPr>
        <w:t>Para la distribución de los recursos, se publica</w:t>
      </w:r>
      <w:r w:rsidR="00264B88" w:rsidRPr="001378BC">
        <w:rPr>
          <w:rFonts w:ascii="Arial" w:hAnsi="Arial" w:cs="Arial"/>
          <w:sz w:val="24"/>
        </w:rPr>
        <w:t xml:space="preserve"> el acuerdo por el que se da a conocer a los gobiernos de las entidades federativas la distribución y calendarización para la ministración del ejercicio fiscal </w:t>
      </w:r>
      <w:r w:rsidR="0004578F" w:rsidRPr="001378BC">
        <w:rPr>
          <w:rFonts w:ascii="Arial" w:hAnsi="Arial" w:cs="Arial"/>
          <w:sz w:val="24"/>
        </w:rPr>
        <w:t>2014</w:t>
      </w:r>
      <w:r w:rsidR="00264B88" w:rsidRPr="001378BC">
        <w:rPr>
          <w:rFonts w:ascii="Arial" w:hAnsi="Arial" w:cs="Arial"/>
          <w:sz w:val="24"/>
        </w:rPr>
        <w:t xml:space="preserve">, los recursos correspondientes al Fondo de Aportaciones para la Seguridad Publica de los Estados y el Distrito Federal. Este acuerdo contiene </w:t>
      </w:r>
      <w:r w:rsidR="0004578F" w:rsidRPr="001378BC">
        <w:rPr>
          <w:rFonts w:ascii="Arial" w:hAnsi="Arial" w:cs="Arial"/>
          <w:sz w:val="24"/>
        </w:rPr>
        <w:t>el calendario de las ministraciones que se presenta a</w:t>
      </w:r>
      <w:r w:rsidR="001D1432" w:rsidRPr="001378BC">
        <w:rPr>
          <w:rFonts w:ascii="Arial" w:hAnsi="Arial" w:cs="Arial"/>
          <w:sz w:val="24"/>
        </w:rPr>
        <w:t xml:space="preserve"> continuación</w:t>
      </w:r>
      <w:r w:rsidRPr="001378BC">
        <w:rPr>
          <w:rFonts w:ascii="Arial" w:hAnsi="Arial" w:cs="Arial"/>
          <w:sz w:val="24"/>
        </w:rPr>
        <w:t xml:space="preserve"> (Véase Tabla  6):</w:t>
      </w:r>
    </w:p>
    <w:p w14:paraId="32060E10" w14:textId="21F90B5B" w:rsidR="000740FA" w:rsidRPr="001378BC" w:rsidRDefault="003F7416" w:rsidP="003F7416">
      <w:pPr>
        <w:spacing w:after="120" w:line="360" w:lineRule="auto"/>
        <w:jc w:val="center"/>
        <w:rPr>
          <w:rFonts w:ascii="Arial" w:hAnsi="Arial" w:cs="Arial"/>
          <w:b/>
          <w:sz w:val="24"/>
        </w:rPr>
      </w:pPr>
      <w:r w:rsidRPr="001378BC">
        <w:rPr>
          <w:rFonts w:ascii="Arial" w:hAnsi="Arial" w:cs="Arial"/>
          <w:b/>
          <w:sz w:val="24"/>
        </w:rPr>
        <w:t>Tabla N° 6</w:t>
      </w:r>
      <w:r w:rsidR="00DA66B1" w:rsidRPr="001378BC">
        <w:rPr>
          <w:rFonts w:ascii="Arial" w:hAnsi="Arial" w:cs="Arial"/>
          <w:b/>
          <w:sz w:val="24"/>
        </w:rPr>
        <w:t xml:space="preserve"> Calendario de M</w:t>
      </w:r>
      <w:r w:rsidR="000740FA" w:rsidRPr="001378BC">
        <w:rPr>
          <w:rFonts w:ascii="Arial" w:hAnsi="Arial" w:cs="Arial"/>
          <w:b/>
          <w:sz w:val="24"/>
        </w:rPr>
        <w:t>inistraciones 2014</w:t>
      </w:r>
    </w:p>
    <w:tbl>
      <w:tblPr>
        <w:tblW w:w="0" w:type="auto"/>
        <w:tblInd w:w="90" w:type="dxa"/>
        <w:shd w:val="clear" w:color="auto" w:fill="F5F5F5"/>
        <w:tblCellMar>
          <w:top w:w="15" w:type="dxa"/>
          <w:left w:w="15" w:type="dxa"/>
          <w:bottom w:w="15" w:type="dxa"/>
          <w:right w:w="15" w:type="dxa"/>
        </w:tblCellMar>
        <w:tblLook w:val="04A0" w:firstRow="1" w:lastRow="0" w:firstColumn="1" w:lastColumn="0" w:noHBand="0" w:noVBand="1"/>
      </w:tblPr>
      <w:tblGrid>
        <w:gridCol w:w="1030"/>
        <w:gridCol w:w="737"/>
        <w:gridCol w:w="652"/>
        <w:gridCol w:w="652"/>
        <w:gridCol w:w="653"/>
        <w:gridCol w:w="653"/>
        <w:gridCol w:w="653"/>
        <w:gridCol w:w="653"/>
        <w:gridCol w:w="653"/>
        <w:gridCol w:w="653"/>
        <w:gridCol w:w="749"/>
        <w:gridCol w:w="653"/>
        <w:gridCol w:w="704"/>
        <w:gridCol w:w="658"/>
      </w:tblGrid>
      <w:tr w:rsidR="0004578F" w:rsidRPr="001378BC" w14:paraId="19ACF499" w14:textId="77777777" w:rsidTr="00D973A8">
        <w:trPr>
          <w:trHeight w:val="146"/>
        </w:trPr>
        <w:tc>
          <w:tcPr>
            <w:tcW w:w="1044" w:type="dxa"/>
            <w:tcBorders>
              <w:top w:val="single" w:sz="6" w:space="0" w:color="000000"/>
              <w:left w:val="single" w:sz="6" w:space="0" w:color="000000"/>
            </w:tcBorders>
            <w:shd w:val="clear" w:color="auto" w:fill="FFFFFF"/>
            <w:tcMar>
              <w:top w:w="0" w:type="dxa"/>
              <w:left w:w="43" w:type="dxa"/>
              <w:bottom w:w="0" w:type="dxa"/>
              <w:right w:w="43" w:type="dxa"/>
            </w:tcMar>
            <w:hideMark/>
          </w:tcPr>
          <w:p w14:paraId="2D56453E"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47" w:type="dxa"/>
            <w:tcBorders>
              <w:top w:val="single" w:sz="6" w:space="0" w:color="000000"/>
            </w:tcBorders>
            <w:shd w:val="clear" w:color="auto" w:fill="FFFFFF"/>
            <w:tcMar>
              <w:top w:w="0" w:type="dxa"/>
              <w:left w:w="43" w:type="dxa"/>
              <w:bottom w:w="0" w:type="dxa"/>
              <w:right w:w="43" w:type="dxa"/>
            </w:tcMar>
            <w:hideMark/>
          </w:tcPr>
          <w:p w14:paraId="61AB35A9"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003681F2"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4623C375"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650E2F3A"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6C36B67C"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0A039AE7"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475A3A1A"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6B73DB6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56B4BDBB"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57" w:type="dxa"/>
            <w:tcBorders>
              <w:top w:val="single" w:sz="6" w:space="0" w:color="000000"/>
            </w:tcBorders>
            <w:shd w:val="clear" w:color="auto" w:fill="FFFFFF"/>
            <w:tcMar>
              <w:top w:w="0" w:type="dxa"/>
              <w:left w:w="43" w:type="dxa"/>
              <w:bottom w:w="0" w:type="dxa"/>
              <w:right w:w="43" w:type="dxa"/>
            </w:tcMar>
            <w:hideMark/>
          </w:tcPr>
          <w:p w14:paraId="6EDF9B81"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135D854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11" w:type="dxa"/>
            <w:tcBorders>
              <w:top w:val="single" w:sz="6" w:space="0" w:color="000000"/>
            </w:tcBorders>
            <w:shd w:val="clear" w:color="auto" w:fill="FFFFFF"/>
            <w:tcMar>
              <w:top w:w="0" w:type="dxa"/>
              <w:left w:w="43" w:type="dxa"/>
              <w:bottom w:w="0" w:type="dxa"/>
              <w:right w:w="43" w:type="dxa"/>
            </w:tcMar>
            <w:hideMark/>
          </w:tcPr>
          <w:p w14:paraId="05CE8701"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top w:val="single" w:sz="6" w:space="0" w:color="000000"/>
              <w:right w:val="single" w:sz="6" w:space="0" w:color="000000"/>
            </w:tcBorders>
            <w:shd w:val="clear" w:color="auto" w:fill="FFFFFF"/>
            <w:tcMar>
              <w:top w:w="0" w:type="dxa"/>
              <w:left w:w="43" w:type="dxa"/>
              <w:bottom w:w="0" w:type="dxa"/>
              <w:right w:w="43" w:type="dxa"/>
            </w:tcMar>
            <w:hideMark/>
          </w:tcPr>
          <w:p w14:paraId="5F1DEA28"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421A4E07" w14:textId="77777777" w:rsidTr="00D973A8">
        <w:trPr>
          <w:trHeight w:val="66"/>
        </w:trPr>
        <w:tc>
          <w:tcPr>
            <w:tcW w:w="1044" w:type="dxa"/>
            <w:tcBorders>
              <w:left w:val="single" w:sz="6" w:space="0" w:color="000000"/>
            </w:tcBorders>
            <w:shd w:val="clear" w:color="auto" w:fill="FFFFFF"/>
            <w:tcMar>
              <w:top w:w="0" w:type="dxa"/>
              <w:left w:w="43" w:type="dxa"/>
              <w:bottom w:w="0" w:type="dxa"/>
              <w:right w:w="43" w:type="dxa"/>
            </w:tcMar>
            <w:hideMark/>
          </w:tcPr>
          <w:p w14:paraId="1B3052EC"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747" w:type="dxa"/>
            <w:shd w:val="clear" w:color="auto" w:fill="FFFFFF"/>
            <w:tcMar>
              <w:top w:w="0" w:type="dxa"/>
              <w:left w:w="43" w:type="dxa"/>
              <w:bottom w:w="0" w:type="dxa"/>
              <w:right w:w="43" w:type="dxa"/>
            </w:tcMar>
            <w:hideMark/>
          </w:tcPr>
          <w:p w14:paraId="27E9EA33"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53CA5E6C"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15954268"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1A215C3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0CDB419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526FD349"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27096F6A"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3003EB75"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216CB8F4"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757" w:type="dxa"/>
            <w:shd w:val="clear" w:color="auto" w:fill="FFFFFF"/>
            <w:tcMar>
              <w:top w:w="0" w:type="dxa"/>
              <w:left w:w="43" w:type="dxa"/>
              <w:bottom w:w="0" w:type="dxa"/>
              <w:right w:w="43" w:type="dxa"/>
            </w:tcMar>
            <w:hideMark/>
          </w:tcPr>
          <w:p w14:paraId="63002D20"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18CFFF37"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711" w:type="dxa"/>
            <w:shd w:val="clear" w:color="auto" w:fill="FFFFFF"/>
            <w:tcMar>
              <w:top w:w="0" w:type="dxa"/>
              <w:left w:w="43" w:type="dxa"/>
              <w:bottom w:w="0" w:type="dxa"/>
              <w:right w:w="43" w:type="dxa"/>
            </w:tcMar>
            <w:hideMark/>
          </w:tcPr>
          <w:p w14:paraId="7E7EAB9B"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5C8A563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r>
      <w:tr w:rsidR="0004578F" w:rsidRPr="001378BC" w14:paraId="3766C9B9"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0630386A"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ENTIDADES</w:t>
            </w:r>
          </w:p>
        </w:tc>
        <w:tc>
          <w:tcPr>
            <w:tcW w:w="747" w:type="dxa"/>
            <w:shd w:val="clear" w:color="auto" w:fill="FFFFFF"/>
            <w:tcMar>
              <w:top w:w="0" w:type="dxa"/>
              <w:left w:w="43" w:type="dxa"/>
              <w:bottom w:w="0" w:type="dxa"/>
              <w:right w:w="43" w:type="dxa"/>
            </w:tcMar>
            <w:hideMark/>
          </w:tcPr>
          <w:p w14:paraId="02F0F422" w14:textId="77777777" w:rsidR="0004578F" w:rsidRPr="001378BC" w:rsidRDefault="0004578F" w:rsidP="0004578F">
            <w:pPr>
              <w:spacing w:after="20" w:line="240" w:lineRule="auto"/>
              <w:jc w:val="center"/>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ANUAL</w:t>
            </w:r>
          </w:p>
        </w:tc>
        <w:tc>
          <w:tcPr>
            <w:tcW w:w="659" w:type="dxa"/>
            <w:shd w:val="clear" w:color="auto" w:fill="FFFFFF"/>
            <w:tcMar>
              <w:top w:w="0" w:type="dxa"/>
              <w:left w:w="43" w:type="dxa"/>
              <w:bottom w:w="0" w:type="dxa"/>
              <w:right w:w="43" w:type="dxa"/>
            </w:tcMar>
            <w:hideMark/>
          </w:tcPr>
          <w:p w14:paraId="70D2639D" w14:textId="77777777" w:rsidR="0004578F" w:rsidRPr="001378BC" w:rsidRDefault="0004578F" w:rsidP="0004578F">
            <w:pPr>
              <w:spacing w:after="20" w:line="240" w:lineRule="auto"/>
              <w:jc w:val="center"/>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ENERO</w:t>
            </w:r>
          </w:p>
        </w:tc>
        <w:tc>
          <w:tcPr>
            <w:tcW w:w="659" w:type="dxa"/>
            <w:shd w:val="clear" w:color="auto" w:fill="FFFFFF"/>
            <w:tcMar>
              <w:top w:w="0" w:type="dxa"/>
              <w:left w:w="43" w:type="dxa"/>
              <w:bottom w:w="0" w:type="dxa"/>
              <w:right w:w="43" w:type="dxa"/>
            </w:tcMar>
            <w:hideMark/>
          </w:tcPr>
          <w:p w14:paraId="52445EC5" w14:textId="77777777" w:rsidR="0004578F" w:rsidRPr="001378BC" w:rsidRDefault="0004578F" w:rsidP="0004578F">
            <w:pPr>
              <w:spacing w:after="20" w:line="240" w:lineRule="auto"/>
              <w:jc w:val="center"/>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FEBRERO</w:t>
            </w:r>
          </w:p>
        </w:tc>
        <w:tc>
          <w:tcPr>
            <w:tcW w:w="659" w:type="dxa"/>
            <w:shd w:val="clear" w:color="auto" w:fill="FFFFFF"/>
            <w:tcMar>
              <w:top w:w="0" w:type="dxa"/>
              <w:left w:w="43" w:type="dxa"/>
              <w:bottom w:w="0" w:type="dxa"/>
              <w:right w:w="43" w:type="dxa"/>
            </w:tcMar>
            <w:hideMark/>
          </w:tcPr>
          <w:p w14:paraId="23F48927" w14:textId="77777777" w:rsidR="0004578F" w:rsidRPr="001378BC" w:rsidRDefault="0004578F" w:rsidP="0004578F">
            <w:pPr>
              <w:spacing w:after="20" w:line="240" w:lineRule="auto"/>
              <w:jc w:val="center"/>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MARZO</w:t>
            </w:r>
          </w:p>
        </w:tc>
        <w:tc>
          <w:tcPr>
            <w:tcW w:w="659" w:type="dxa"/>
            <w:shd w:val="clear" w:color="auto" w:fill="FFFFFF"/>
            <w:tcMar>
              <w:top w:w="0" w:type="dxa"/>
              <w:left w:w="43" w:type="dxa"/>
              <w:bottom w:w="0" w:type="dxa"/>
              <w:right w:w="43" w:type="dxa"/>
            </w:tcMar>
            <w:hideMark/>
          </w:tcPr>
          <w:p w14:paraId="773E71FC" w14:textId="77777777" w:rsidR="0004578F" w:rsidRPr="001378BC" w:rsidRDefault="0004578F" w:rsidP="0004578F">
            <w:pPr>
              <w:spacing w:after="20" w:line="240" w:lineRule="auto"/>
              <w:jc w:val="center"/>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ABRIL</w:t>
            </w:r>
          </w:p>
        </w:tc>
        <w:tc>
          <w:tcPr>
            <w:tcW w:w="659" w:type="dxa"/>
            <w:shd w:val="clear" w:color="auto" w:fill="FFFFFF"/>
            <w:tcMar>
              <w:top w:w="0" w:type="dxa"/>
              <w:left w:w="43" w:type="dxa"/>
              <w:bottom w:w="0" w:type="dxa"/>
              <w:right w:w="43" w:type="dxa"/>
            </w:tcMar>
            <w:hideMark/>
          </w:tcPr>
          <w:p w14:paraId="31A7C210" w14:textId="77777777" w:rsidR="0004578F" w:rsidRPr="001378BC" w:rsidRDefault="0004578F" w:rsidP="0004578F">
            <w:pPr>
              <w:spacing w:after="20" w:line="240" w:lineRule="auto"/>
              <w:jc w:val="center"/>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MAYO</w:t>
            </w:r>
          </w:p>
        </w:tc>
        <w:tc>
          <w:tcPr>
            <w:tcW w:w="659" w:type="dxa"/>
            <w:shd w:val="clear" w:color="auto" w:fill="FFFFFF"/>
            <w:tcMar>
              <w:top w:w="0" w:type="dxa"/>
              <w:left w:w="43" w:type="dxa"/>
              <w:bottom w:w="0" w:type="dxa"/>
              <w:right w:w="43" w:type="dxa"/>
            </w:tcMar>
            <w:hideMark/>
          </w:tcPr>
          <w:p w14:paraId="0BCCC0D9" w14:textId="77777777" w:rsidR="0004578F" w:rsidRPr="001378BC" w:rsidRDefault="0004578F" w:rsidP="0004578F">
            <w:pPr>
              <w:spacing w:after="20" w:line="240" w:lineRule="auto"/>
              <w:jc w:val="center"/>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JUNIO</w:t>
            </w:r>
          </w:p>
        </w:tc>
        <w:tc>
          <w:tcPr>
            <w:tcW w:w="659" w:type="dxa"/>
            <w:shd w:val="clear" w:color="auto" w:fill="FFFFFF"/>
            <w:tcMar>
              <w:top w:w="0" w:type="dxa"/>
              <w:left w:w="43" w:type="dxa"/>
              <w:bottom w:w="0" w:type="dxa"/>
              <w:right w:w="43" w:type="dxa"/>
            </w:tcMar>
            <w:hideMark/>
          </w:tcPr>
          <w:p w14:paraId="490F00ED" w14:textId="77777777" w:rsidR="0004578F" w:rsidRPr="001378BC" w:rsidRDefault="0004578F" w:rsidP="0004578F">
            <w:pPr>
              <w:spacing w:after="20" w:line="240" w:lineRule="auto"/>
              <w:jc w:val="center"/>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JULIO</w:t>
            </w:r>
          </w:p>
        </w:tc>
        <w:tc>
          <w:tcPr>
            <w:tcW w:w="659" w:type="dxa"/>
            <w:shd w:val="clear" w:color="auto" w:fill="FFFFFF"/>
            <w:tcMar>
              <w:top w:w="0" w:type="dxa"/>
              <w:left w:w="43" w:type="dxa"/>
              <w:bottom w:w="0" w:type="dxa"/>
              <w:right w:w="43" w:type="dxa"/>
            </w:tcMar>
            <w:hideMark/>
          </w:tcPr>
          <w:p w14:paraId="5FA3517F" w14:textId="77777777" w:rsidR="0004578F" w:rsidRPr="001378BC" w:rsidRDefault="0004578F" w:rsidP="0004578F">
            <w:pPr>
              <w:spacing w:after="20" w:line="240" w:lineRule="auto"/>
              <w:jc w:val="center"/>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AGOSTO</w:t>
            </w:r>
          </w:p>
        </w:tc>
        <w:tc>
          <w:tcPr>
            <w:tcW w:w="757" w:type="dxa"/>
            <w:shd w:val="clear" w:color="auto" w:fill="FFFFFF"/>
            <w:tcMar>
              <w:top w:w="0" w:type="dxa"/>
              <w:left w:w="43" w:type="dxa"/>
              <w:bottom w:w="0" w:type="dxa"/>
              <w:right w:w="43" w:type="dxa"/>
            </w:tcMar>
            <w:hideMark/>
          </w:tcPr>
          <w:p w14:paraId="177A6755" w14:textId="77777777" w:rsidR="0004578F" w:rsidRPr="001378BC" w:rsidRDefault="0004578F" w:rsidP="0004578F">
            <w:pPr>
              <w:spacing w:after="20" w:line="240" w:lineRule="auto"/>
              <w:jc w:val="center"/>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SEPTIEMBRE</w:t>
            </w:r>
          </w:p>
        </w:tc>
        <w:tc>
          <w:tcPr>
            <w:tcW w:w="659" w:type="dxa"/>
            <w:shd w:val="clear" w:color="auto" w:fill="FFFFFF"/>
            <w:tcMar>
              <w:top w:w="0" w:type="dxa"/>
              <w:left w:w="43" w:type="dxa"/>
              <w:bottom w:w="0" w:type="dxa"/>
              <w:right w:w="43" w:type="dxa"/>
            </w:tcMar>
            <w:hideMark/>
          </w:tcPr>
          <w:p w14:paraId="4DDAD476" w14:textId="77777777" w:rsidR="0004578F" w:rsidRPr="001378BC" w:rsidRDefault="0004578F" w:rsidP="0004578F">
            <w:pPr>
              <w:spacing w:after="20" w:line="240" w:lineRule="auto"/>
              <w:jc w:val="center"/>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OCTUBRE</w:t>
            </w:r>
          </w:p>
        </w:tc>
        <w:tc>
          <w:tcPr>
            <w:tcW w:w="711" w:type="dxa"/>
            <w:shd w:val="clear" w:color="auto" w:fill="FFFFFF"/>
            <w:tcMar>
              <w:top w:w="0" w:type="dxa"/>
              <w:left w:w="43" w:type="dxa"/>
              <w:bottom w:w="0" w:type="dxa"/>
              <w:right w:w="43" w:type="dxa"/>
            </w:tcMar>
            <w:hideMark/>
          </w:tcPr>
          <w:p w14:paraId="5F158FA0" w14:textId="77777777" w:rsidR="0004578F" w:rsidRPr="001378BC" w:rsidRDefault="0004578F" w:rsidP="0004578F">
            <w:pPr>
              <w:spacing w:after="20" w:line="240" w:lineRule="auto"/>
              <w:jc w:val="center"/>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NOVIEMBRE</w:t>
            </w:r>
          </w:p>
        </w:tc>
        <w:tc>
          <w:tcPr>
            <w:tcW w:w="665" w:type="dxa"/>
            <w:tcBorders>
              <w:right w:val="single" w:sz="6" w:space="0" w:color="000000"/>
            </w:tcBorders>
            <w:shd w:val="clear" w:color="auto" w:fill="FFFFFF"/>
            <w:tcMar>
              <w:top w:w="0" w:type="dxa"/>
              <w:left w:w="43" w:type="dxa"/>
              <w:bottom w:w="0" w:type="dxa"/>
              <w:right w:w="43" w:type="dxa"/>
            </w:tcMar>
            <w:hideMark/>
          </w:tcPr>
          <w:p w14:paraId="5933E861" w14:textId="77777777" w:rsidR="0004578F" w:rsidRPr="001378BC" w:rsidRDefault="0004578F" w:rsidP="0004578F">
            <w:pPr>
              <w:spacing w:after="20" w:line="240" w:lineRule="auto"/>
              <w:jc w:val="center"/>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DICIEMBRE</w:t>
            </w:r>
          </w:p>
        </w:tc>
      </w:tr>
      <w:tr w:rsidR="0004578F" w:rsidRPr="001378BC" w14:paraId="50C4C353"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7D559B0A"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747" w:type="dxa"/>
            <w:shd w:val="clear" w:color="auto" w:fill="FFFFFF"/>
            <w:tcMar>
              <w:top w:w="0" w:type="dxa"/>
              <w:left w:w="43" w:type="dxa"/>
              <w:bottom w:w="0" w:type="dxa"/>
              <w:right w:w="43" w:type="dxa"/>
            </w:tcMar>
            <w:hideMark/>
          </w:tcPr>
          <w:p w14:paraId="5829D0DB"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573E5612"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0D78DBB1"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7090BF09"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7BFD9CC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4B745655"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4920E534"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0E05CC11"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0F72694B"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757" w:type="dxa"/>
            <w:shd w:val="clear" w:color="auto" w:fill="FFFFFF"/>
            <w:tcMar>
              <w:top w:w="0" w:type="dxa"/>
              <w:left w:w="43" w:type="dxa"/>
              <w:bottom w:w="0" w:type="dxa"/>
              <w:right w:w="43" w:type="dxa"/>
            </w:tcMar>
            <w:hideMark/>
          </w:tcPr>
          <w:p w14:paraId="333E0FCE"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59" w:type="dxa"/>
            <w:shd w:val="clear" w:color="auto" w:fill="FFFFFF"/>
            <w:tcMar>
              <w:top w:w="0" w:type="dxa"/>
              <w:left w:w="43" w:type="dxa"/>
              <w:bottom w:w="0" w:type="dxa"/>
              <w:right w:w="43" w:type="dxa"/>
            </w:tcMar>
            <w:hideMark/>
          </w:tcPr>
          <w:p w14:paraId="6EF11618"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711" w:type="dxa"/>
            <w:shd w:val="clear" w:color="auto" w:fill="FFFFFF"/>
            <w:tcMar>
              <w:top w:w="0" w:type="dxa"/>
              <w:left w:w="43" w:type="dxa"/>
              <w:bottom w:w="0" w:type="dxa"/>
              <w:right w:w="43" w:type="dxa"/>
            </w:tcMar>
            <w:hideMark/>
          </w:tcPr>
          <w:p w14:paraId="31E982C4"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664A7058"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r>
      <w:tr w:rsidR="0004578F" w:rsidRPr="001378BC" w14:paraId="32B2B7F1" w14:textId="77777777" w:rsidTr="00D973A8">
        <w:trPr>
          <w:trHeight w:val="146"/>
        </w:trPr>
        <w:tc>
          <w:tcPr>
            <w:tcW w:w="1044" w:type="dxa"/>
            <w:tcBorders>
              <w:left w:val="single" w:sz="6" w:space="0" w:color="000000"/>
              <w:bottom w:val="single" w:sz="6" w:space="0" w:color="000000"/>
            </w:tcBorders>
            <w:shd w:val="clear" w:color="auto" w:fill="FFFFFF"/>
            <w:tcMar>
              <w:top w:w="0" w:type="dxa"/>
              <w:left w:w="43" w:type="dxa"/>
              <w:bottom w:w="0" w:type="dxa"/>
              <w:right w:w="43" w:type="dxa"/>
            </w:tcMar>
            <w:hideMark/>
          </w:tcPr>
          <w:p w14:paraId="27861B73"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47" w:type="dxa"/>
            <w:tcBorders>
              <w:bottom w:val="single" w:sz="6" w:space="0" w:color="000000"/>
            </w:tcBorders>
            <w:shd w:val="clear" w:color="auto" w:fill="FFFFFF"/>
            <w:tcMar>
              <w:top w:w="0" w:type="dxa"/>
              <w:left w:w="43" w:type="dxa"/>
              <w:bottom w:w="0" w:type="dxa"/>
              <w:right w:w="43" w:type="dxa"/>
            </w:tcMar>
            <w:hideMark/>
          </w:tcPr>
          <w:p w14:paraId="5ED7CB84"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17A75E6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0ADD218F"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605D2EC2"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71D7B113"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7AB1159E"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76974801"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24B24713"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665D6F5A"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57" w:type="dxa"/>
            <w:tcBorders>
              <w:bottom w:val="single" w:sz="6" w:space="0" w:color="000000"/>
            </w:tcBorders>
            <w:shd w:val="clear" w:color="auto" w:fill="FFFFFF"/>
            <w:tcMar>
              <w:top w:w="0" w:type="dxa"/>
              <w:left w:w="43" w:type="dxa"/>
              <w:bottom w:w="0" w:type="dxa"/>
              <w:right w:w="43" w:type="dxa"/>
            </w:tcMar>
            <w:hideMark/>
          </w:tcPr>
          <w:p w14:paraId="2985CC87"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0D04220D"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11" w:type="dxa"/>
            <w:tcBorders>
              <w:bottom w:val="single" w:sz="6" w:space="0" w:color="000000"/>
            </w:tcBorders>
            <w:shd w:val="clear" w:color="auto" w:fill="FFFFFF"/>
            <w:tcMar>
              <w:top w:w="0" w:type="dxa"/>
              <w:left w:w="43" w:type="dxa"/>
              <w:bottom w:w="0" w:type="dxa"/>
              <w:right w:w="43" w:type="dxa"/>
            </w:tcMar>
            <w:hideMark/>
          </w:tcPr>
          <w:p w14:paraId="729AF961"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bottom w:val="single" w:sz="6" w:space="0" w:color="000000"/>
              <w:right w:val="single" w:sz="6" w:space="0" w:color="000000"/>
            </w:tcBorders>
            <w:shd w:val="clear" w:color="auto" w:fill="FFFFFF"/>
            <w:tcMar>
              <w:top w:w="0" w:type="dxa"/>
              <w:left w:w="43" w:type="dxa"/>
              <w:bottom w:w="0" w:type="dxa"/>
              <w:right w:w="43" w:type="dxa"/>
            </w:tcMar>
            <w:hideMark/>
          </w:tcPr>
          <w:p w14:paraId="3E5DE1F8"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7565860D" w14:textId="77777777" w:rsidTr="00D973A8">
        <w:trPr>
          <w:trHeight w:val="146"/>
        </w:trPr>
        <w:tc>
          <w:tcPr>
            <w:tcW w:w="1044" w:type="dxa"/>
            <w:shd w:val="clear" w:color="auto" w:fill="FFFFFF"/>
            <w:tcMar>
              <w:top w:w="0" w:type="dxa"/>
              <w:left w:w="43" w:type="dxa"/>
              <w:bottom w:w="0" w:type="dxa"/>
              <w:right w:w="43" w:type="dxa"/>
            </w:tcMar>
            <w:hideMark/>
          </w:tcPr>
          <w:p w14:paraId="0D477205"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47" w:type="dxa"/>
            <w:shd w:val="clear" w:color="auto" w:fill="FFFFFF"/>
            <w:tcMar>
              <w:top w:w="0" w:type="dxa"/>
              <w:left w:w="43" w:type="dxa"/>
              <w:bottom w:w="0" w:type="dxa"/>
              <w:right w:w="43" w:type="dxa"/>
            </w:tcMar>
            <w:hideMark/>
          </w:tcPr>
          <w:p w14:paraId="08EDD8A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279D1FF0"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51DF068A"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740AB97E"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5A7AFD0D"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3B4AB350"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3BCDEADD"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65B80237"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5F39E154"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57" w:type="dxa"/>
            <w:shd w:val="clear" w:color="auto" w:fill="FFFFFF"/>
            <w:tcMar>
              <w:top w:w="0" w:type="dxa"/>
              <w:left w:w="43" w:type="dxa"/>
              <w:bottom w:w="0" w:type="dxa"/>
              <w:right w:w="43" w:type="dxa"/>
            </w:tcMar>
            <w:hideMark/>
          </w:tcPr>
          <w:p w14:paraId="4A863C31"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1ABFF420"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11" w:type="dxa"/>
            <w:shd w:val="clear" w:color="auto" w:fill="FFFFFF"/>
            <w:tcMar>
              <w:top w:w="0" w:type="dxa"/>
              <w:left w:w="43" w:type="dxa"/>
              <w:bottom w:w="0" w:type="dxa"/>
              <w:right w:w="43" w:type="dxa"/>
            </w:tcMar>
            <w:hideMark/>
          </w:tcPr>
          <w:p w14:paraId="51053EAC"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shd w:val="clear" w:color="auto" w:fill="FFFFFF"/>
            <w:tcMar>
              <w:top w:w="0" w:type="dxa"/>
              <w:left w:w="43" w:type="dxa"/>
              <w:bottom w:w="0" w:type="dxa"/>
              <w:right w:w="43" w:type="dxa"/>
            </w:tcMar>
            <w:hideMark/>
          </w:tcPr>
          <w:p w14:paraId="51423E8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34CC0AF1" w14:textId="77777777" w:rsidTr="00D973A8">
        <w:trPr>
          <w:trHeight w:val="146"/>
        </w:trPr>
        <w:tc>
          <w:tcPr>
            <w:tcW w:w="1044" w:type="dxa"/>
            <w:tcBorders>
              <w:top w:val="single" w:sz="6" w:space="0" w:color="000000"/>
              <w:left w:val="single" w:sz="6" w:space="0" w:color="000000"/>
            </w:tcBorders>
            <w:shd w:val="clear" w:color="auto" w:fill="FFFFFF"/>
            <w:tcMar>
              <w:top w:w="0" w:type="dxa"/>
              <w:left w:w="43" w:type="dxa"/>
              <w:bottom w:w="0" w:type="dxa"/>
              <w:right w:w="43" w:type="dxa"/>
            </w:tcMar>
            <w:hideMark/>
          </w:tcPr>
          <w:p w14:paraId="52D485BA"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47" w:type="dxa"/>
            <w:tcBorders>
              <w:top w:val="single" w:sz="6" w:space="0" w:color="000000"/>
            </w:tcBorders>
            <w:shd w:val="clear" w:color="auto" w:fill="FFFFFF"/>
            <w:tcMar>
              <w:top w:w="0" w:type="dxa"/>
              <w:left w:w="43" w:type="dxa"/>
              <w:bottom w:w="0" w:type="dxa"/>
              <w:right w:w="43" w:type="dxa"/>
            </w:tcMar>
            <w:hideMark/>
          </w:tcPr>
          <w:p w14:paraId="3E1B04B7"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2D90B9A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242ECEA0"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32B9A83E"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17781D61"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760BD752"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3F5050C3"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073718F1"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67C48FB1"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57" w:type="dxa"/>
            <w:tcBorders>
              <w:top w:val="single" w:sz="6" w:space="0" w:color="000000"/>
            </w:tcBorders>
            <w:shd w:val="clear" w:color="auto" w:fill="FFFFFF"/>
            <w:tcMar>
              <w:top w:w="0" w:type="dxa"/>
              <w:left w:w="43" w:type="dxa"/>
              <w:bottom w:w="0" w:type="dxa"/>
              <w:right w:w="43" w:type="dxa"/>
            </w:tcMar>
            <w:hideMark/>
          </w:tcPr>
          <w:p w14:paraId="7AC977B4"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top w:val="single" w:sz="6" w:space="0" w:color="000000"/>
            </w:tcBorders>
            <w:shd w:val="clear" w:color="auto" w:fill="FFFFFF"/>
            <w:tcMar>
              <w:top w:w="0" w:type="dxa"/>
              <w:left w:w="43" w:type="dxa"/>
              <w:bottom w:w="0" w:type="dxa"/>
              <w:right w:w="43" w:type="dxa"/>
            </w:tcMar>
            <w:hideMark/>
          </w:tcPr>
          <w:p w14:paraId="1E021EA4"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11" w:type="dxa"/>
            <w:tcBorders>
              <w:top w:val="single" w:sz="6" w:space="0" w:color="000000"/>
            </w:tcBorders>
            <w:shd w:val="clear" w:color="auto" w:fill="FFFFFF"/>
            <w:tcMar>
              <w:top w:w="0" w:type="dxa"/>
              <w:left w:w="43" w:type="dxa"/>
              <w:bottom w:w="0" w:type="dxa"/>
              <w:right w:w="43" w:type="dxa"/>
            </w:tcMar>
            <w:hideMark/>
          </w:tcPr>
          <w:p w14:paraId="525E42EF"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top w:val="single" w:sz="6" w:space="0" w:color="000000"/>
              <w:right w:val="single" w:sz="6" w:space="0" w:color="000000"/>
            </w:tcBorders>
            <w:shd w:val="clear" w:color="auto" w:fill="FFFFFF"/>
            <w:tcMar>
              <w:top w:w="0" w:type="dxa"/>
              <w:left w:w="43" w:type="dxa"/>
              <w:bottom w:w="0" w:type="dxa"/>
              <w:right w:w="43" w:type="dxa"/>
            </w:tcMar>
            <w:hideMark/>
          </w:tcPr>
          <w:p w14:paraId="053A9E00"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72DEAA3D" w14:textId="77777777" w:rsidTr="00D973A8">
        <w:trPr>
          <w:trHeight w:val="227"/>
        </w:trPr>
        <w:tc>
          <w:tcPr>
            <w:tcW w:w="1044" w:type="dxa"/>
            <w:tcBorders>
              <w:left w:val="single" w:sz="6" w:space="0" w:color="000000"/>
            </w:tcBorders>
            <w:shd w:val="clear" w:color="auto" w:fill="FFFFFF"/>
            <w:tcMar>
              <w:top w:w="0" w:type="dxa"/>
              <w:left w:w="43" w:type="dxa"/>
              <w:bottom w:w="0" w:type="dxa"/>
              <w:right w:w="43" w:type="dxa"/>
            </w:tcMar>
            <w:hideMark/>
          </w:tcPr>
          <w:p w14:paraId="12CC881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TOTAL</w:t>
            </w:r>
          </w:p>
        </w:tc>
        <w:tc>
          <w:tcPr>
            <w:tcW w:w="747" w:type="dxa"/>
            <w:shd w:val="clear" w:color="auto" w:fill="F5F5F5"/>
            <w:tcMar>
              <w:top w:w="0" w:type="dxa"/>
              <w:left w:w="43" w:type="dxa"/>
              <w:bottom w:w="0" w:type="dxa"/>
              <w:right w:w="43" w:type="dxa"/>
            </w:tcMar>
            <w:hideMark/>
          </w:tcPr>
          <w:p w14:paraId="4B8D60E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7,921,641,079</w:t>
            </w:r>
          </w:p>
        </w:tc>
        <w:tc>
          <w:tcPr>
            <w:tcW w:w="659" w:type="dxa"/>
            <w:shd w:val="clear" w:color="auto" w:fill="F5F5F5"/>
            <w:tcMar>
              <w:top w:w="0" w:type="dxa"/>
              <w:left w:w="43" w:type="dxa"/>
              <w:bottom w:w="0" w:type="dxa"/>
              <w:right w:w="43" w:type="dxa"/>
            </w:tcMar>
            <w:hideMark/>
          </w:tcPr>
          <w:p w14:paraId="09CA43A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792,164,108</w:t>
            </w:r>
          </w:p>
        </w:tc>
        <w:tc>
          <w:tcPr>
            <w:tcW w:w="659" w:type="dxa"/>
            <w:shd w:val="clear" w:color="auto" w:fill="F5F5F5"/>
            <w:tcMar>
              <w:top w:w="0" w:type="dxa"/>
              <w:left w:w="43" w:type="dxa"/>
              <w:bottom w:w="0" w:type="dxa"/>
              <w:right w:w="43" w:type="dxa"/>
            </w:tcMar>
            <w:hideMark/>
          </w:tcPr>
          <w:p w14:paraId="2F91FBB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792,164,108</w:t>
            </w:r>
          </w:p>
        </w:tc>
        <w:tc>
          <w:tcPr>
            <w:tcW w:w="659" w:type="dxa"/>
            <w:shd w:val="clear" w:color="auto" w:fill="F5F5F5"/>
            <w:tcMar>
              <w:top w:w="0" w:type="dxa"/>
              <w:left w:w="43" w:type="dxa"/>
              <w:bottom w:w="0" w:type="dxa"/>
              <w:right w:w="43" w:type="dxa"/>
            </w:tcMar>
            <w:hideMark/>
          </w:tcPr>
          <w:p w14:paraId="0E726F1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792,164,108</w:t>
            </w:r>
          </w:p>
        </w:tc>
        <w:tc>
          <w:tcPr>
            <w:tcW w:w="659" w:type="dxa"/>
            <w:shd w:val="clear" w:color="auto" w:fill="F5F5F5"/>
            <w:tcMar>
              <w:top w:w="0" w:type="dxa"/>
              <w:left w:w="43" w:type="dxa"/>
              <w:bottom w:w="0" w:type="dxa"/>
              <w:right w:w="43" w:type="dxa"/>
            </w:tcMar>
            <w:hideMark/>
          </w:tcPr>
          <w:p w14:paraId="571D073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792,164,108</w:t>
            </w:r>
          </w:p>
        </w:tc>
        <w:tc>
          <w:tcPr>
            <w:tcW w:w="659" w:type="dxa"/>
            <w:shd w:val="clear" w:color="auto" w:fill="F5F5F5"/>
            <w:tcMar>
              <w:top w:w="0" w:type="dxa"/>
              <w:left w:w="43" w:type="dxa"/>
              <w:bottom w:w="0" w:type="dxa"/>
              <w:right w:w="43" w:type="dxa"/>
            </w:tcMar>
            <w:hideMark/>
          </w:tcPr>
          <w:p w14:paraId="0FA9DF5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792,164,108</w:t>
            </w:r>
          </w:p>
        </w:tc>
        <w:tc>
          <w:tcPr>
            <w:tcW w:w="659" w:type="dxa"/>
            <w:shd w:val="clear" w:color="auto" w:fill="F5F5F5"/>
            <w:tcMar>
              <w:top w:w="0" w:type="dxa"/>
              <w:left w:w="43" w:type="dxa"/>
              <w:bottom w:w="0" w:type="dxa"/>
              <w:right w:w="43" w:type="dxa"/>
            </w:tcMar>
            <w:hideMark/>
          </w:tcPr>
          <w:p w14:paraId="02E9956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792,164,108</w:t>
            </w:r>
          </w:p>
        </w:tc>
        <w:tc>
          <w:tcPr>
            <w:tcW w:w="659" w:type="dxa"/>
            <w:shd w:val="clear" w:color="auto" w:fill="F5F5F5"/>
            <w:tcMar>
              <w:top w:w="0" w:type="dxa"/>
              <w:left w:w="43" w:type="dxa"/>
              <w:bottom w:w="0" w:type="dxa"/>
              <w:right w:w="43" w:type="dxa"/>
            </w:tcMar>
            <w:hideMark/>
          </w:tcPr>
          <w:p w14:paraId="5614410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792,164,108</w:t>
            </w:r>
          </w:p>
        </w:tc>
        <w:tc>
          <w:tcPr>
            <w:tcW w:w="659" w:type="dxa"/>
            <w:shd w:val="clear" w:color="auto" w:fill="F5F5F5"/>
            <w:tcMar>
              <w:top w:w="0" w:type="dxa"/>
              <w:left w:w="43" w:type="dxa"/>
              <w:bottom w:w="0" w:type="dxa"/>
              <w:right w:w="43" w:type="dxa"/>
            </w:tcMar>
            <w:hideMark/>
          </w:tcPr>
          <w:p w14:paraId="620F18A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792,164,108</w:t>
            </w:r>
          </w:p>
        </w:tc>
        <w:tc>
          <w:tcPr>
            <w:tcW w:w="757" w:type="dxa"/>
            <w:shd w:val="clear" w:color="auto" w:fill="F5F5F5"/>
            <w:tcMar>
              <w:top w:w="0" w:type="dxa"/>
              <w:left w:w="43" w:type="dxa"/>
              <w:bottom w:w="0" w:type="dxa"/>
              <w:right w:w="43" w:type="dxa"/>
            </w:tcMar>
            <w:hideMark/>
          </w:tcPr>
          <w:p w14:paraId="7832E76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792,164,108</w:t>
            </w:r>
          </w:p>
        </w:tc>
        <w:tc>
          <w:tcPr>
            <w:tcW w:w="659" w:type="dxa"/>
            <w:shd w:val="clear" w:color="auto" w:fill="F5F5F5"/>
            <w:tcMar>
              <w:top w:w="0" w:type="dxa"/>
              <w:left w:w="43" w:type="dxa"/>
              <w:bottom w:w="0" w:type="dxa"/>
              <w:right w:w="43" w:type="dxa"/>
            </w:tcMar>
            <w:hideMark/>
          </w:tcPr>
          <w:p w14:paraId="53E582D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792,164,107</w:t>
            </w:r>
          </w:p>
        </w:tc>
        <w:tc>
          <w:tcPr>
            <w:tcW w:w="711" w:type="dxa"/>
            <w:shd w:val="clear" w:color="auto" w:fill="F5F5F5"/>
            <w:tcMar>
              <w:top w:w="0" w:type="dxa"/>
              <w:left w:w="43" w:type="dxa"/>
              <w:bottom w:w="0" w:type="dxa"/>
              <w:right w:w="43" w:type="dxa"/>
            </w:tcMar>
            <w:hideMark/>
          </w:tcPr>
          <w:p w14:paraId="26D83836" w14:textId="77777777" w:rsidR="0004578F" w:rsidRPr="001378BC" w:rsidRDefault="0004578F" w:rsidP="0004578F">
            <w:pPr>
              <w:spacing w:after="20" w:line="146" w:lineRule="atLeast"/>
              <w:jc w:val="right"/>
              <w:rPr>
                <w:rFonts w:ascii="Arial" w:eastAsia="Times New Roman" w:hAnsi="Arial" w:cs="Arial"/>
                <w:color w:val="000000"/>
                <w:sz w:val="20"/>
                <w:szCs w:val="18"/>
                <w:lang w:eastAsia="es-MX"/>
              </w:rPr>
            </w:pPr>
            <w:r w:rsidRPr="001378BC">
              <w:rPr>
                <w:rFonts w:ascii="Arial" w:eastAsia="Times New Roman" w:hAnsi="Arial" w:cs="Arial"/>
                <w:color w:val="000000"/>
                <w:sz w:val="20"/>
                <w:szCs w:val="18"/>
                <w:lang w:eastAsia="es-MX"/>
              </w:rPr>
              <w:t> </w:t>
            </w:r>
          </w:p>
        </w:tc>
        <w:tc>
          <w:tcPr>
            <w:tcW w:w="665" w:type="dxa"/>
            <w:tcBorders>
              <w:right w:val="single" w:sz="6" w:space="0" w:color="000000"/>
            </w:tcBorders>
            <w:shd w:val="clear" w:color="auto" w:fill="F5F5F5"/>
            <w:tcMar>
              <w:top w:w="0" w:type="dxa"/>
              <w:left w:w="43" w:type="dxa"/>
              <w:bottom w:w="0" w:type="dxa"/>
              <w:right w:w="43" w:type="dxa"/>
            </w:tcMar>
            <w:hideMark/>
          </w:tcPr>
          <w:p w14:paraId="4FF1308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r>
      <w:tr w:rsidR="0004578F" w:rsidRPr="001378BC" w14:paraId="5C7402C8"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6335DD25"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 </w:t>
            </w:r>
          </w:p>
        </w:tc>
        <w:tc>
          <w:tcPr>
            <w:tcW w:w="747" w:type="dxa"/>
            <w:shd w:val="clear" w:color="auto" w:fill="F5F5F5"/>
            <w:tcMar>
              <w:top w:w="0" w:type="dxa"/>
              <w:left w:w="43" w:type="dxa"/>
              <w:bottom w:w="0" w:type="dxa"/>
              <w:right w:w="43" w:type="dxa"/>
            </w:tcMar>
            <w:hideMark/>
          </w:tcPr>
          <w:p w14:paraId="2471BF5E" w14:textId="77777777" w:rsidR="0004578F" w:rsidRPr="001378BC" w:rsidRDefault="0004578F" w:rsidP="0004578F">
            <w:pPr>
              <w:spacing w:after="20" w:line="146" w:lineRule="atLeast"/>
              <w:jc w:val="right"/>
              <w:rPr>
                <w:rFonts w:ascii="Arial" w:eastAsia="Times New Roman" w:hAnsi="Arial" w:cs="Arial"/>
                <w:color w:val="FFFFFF"/>
                <w:sz w:val="20"/>
                <w:szCs w:val="18"/>
                <w:lang w:eastAsia="es-MX"/>
              </w:rPr>
            </w:pPr>
            <w:r w:rsidRPr="001378BC">
              <w:rPr>
                <w:rFonts w:ascii="Arial" w:eastAsia="Times New Roman" w:hAnsi="Arial" w:cs="Arial"/>
                <w:color w:val="FFFFFF"/>
                <w:sz w:val="20"/>
                <w:szCs w:val="18"/>
                <w:lang w:eastAsia="es-MX"/>
              </w:rPr>
              <w:t> </w:t>
            </w:r>
          </w:p>
        </w:tc>
        <w:tc>
          <w:tcPr>
            <w:tcW w:w="659" w:type="dxa"/>
            <w:shd w:val="clear" w:color="auto" w:fill="FFFFFF"/>
            <w:tcMar>
              <w:top w:w="0" w:type="dxa"/>
              <w:left w:w="43" w:type="dxa"/>
              <w:bottom w:w="0" w:type="dxa"/>
              <w:right w:w="43" w:type="dxa"/>
            </w:tcMar>
            <w:hideMark/>
          </w:tcPr>
          <w:p w14:paraId="3AC7345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072FDA7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51DD513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32825F9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4E9AC45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226AB07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7201B3C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465AC99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57" w:type="dxa"/>
            <w:shd w:val="clear" w:color="auto" w:fill="FFFFFF"/>
            <w:tcMar>
              <w:top w:w="0" w:type="dxa"/>
              <w:left w:w="43" w:type="dxa"/>
              <w:bottom w:w="0" w:type="dxa"/>
              <w:right w:w="43" w:type="dxa"/>
            </w:tcMar>
            <w:hideMark/>
          </w:tcPr>
          <w:p w14:paraId="23F54A4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shd w:val="clear" w:color="auto" w:fill="FFFFFF"/>
            <w:tcMar>
              <w:top w:w="0" w:type="dxa"/>
              <w:left w:w="43" w:type="dxa"/>
              <w:bottom w:w="0" w:type="dxa"/>
              <w:right w:w="43" w:type="dxa"/>
            </w:tcMar>
            <w:hideMark/>
          </w:tcPr>
          <w:p w14:paraId="143043A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11" w:type="dxa"/>
            <w:shd w:val="clear" w:color="auto" w:fill="FFFFFF"/>
            <w:tcMar>
              <w:top w:w="0" w:type="dxa"/>
              <w:left w:w="43" w:type="dxa"/>
              <w:bottom w:w="0" w:type="dxa"/>
              <w:right w:w="43" w:type="dxa"/>
            </w:tcMar>
            <w:hideMark/>
          </w:tcPr>
          <w:p w14:paraId="1A9FB1F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7B7BEE5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2B2F9A67"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699B97E2"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AGUASCALIENTES</w:t>
            </w:r>
          </w:p>
        </w:tc>
        <w:tc>
          <w:tcPr>
            <w:tcW w:w="747" w:type="dxa"/>
            <w:shd w:val="clear" w:color="auto" w:fill="F5F5F5"/>
            <w:tcMar>
              <w:top w:w="0" w:type="dxa"/>
              <w:left w:w="43" w:type="dxa"/>
              <w:bottom w:w="0" w:type="dxa"/>
              <w:right w:w="43" w:type="dxa"/>
            </w:tcMar>
            <w:hideMark/>
          </w:tcPr>
          <w:p w14:paraId="111EA227"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127,175,711</w:t>
            </w:r>
          </w:p>
        </w:tc>
        <w:tc>
          <w:tcPr>
            <w:tcW w:w="659" w:type="dxa"/>
            <w:shd w:val="clear" w:color="auto" w:fill="FFFFFF"/>
            <w:tcMar>
              <w:top w:w="0" w:type="dxa"/>
              <w:left w:w="43" w:type="dxa"/>
              <w:bottom w:w="0" w:type="dxa"/>
              <w:right w:w="43" w:type="dxa"/>
            </w:tcMar>
            <w:hideMark/>
          </w:tcPr>
          <w:p w14:paraId="5F3F7EF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12,717,570</w:t>
            </w:r>
          </w:p>
        </w:tc>
        <w:tc>
          <w:tcPr>
            <w:tcW w:w="659" w:type="dxa"/>
            <w:shd w:val="clear" w:color="auto" w:fill="FFFFFF"/>
            <w:tcMar>
              <w:top w:w="0" w:type="dxa"/>
              <w:left w:w="43" w:type="dxa"/>
              <w:bottom w:w="0" w:type="dxa"/>
              <w:right w:w="43" w:type="dxa"/>
            </w:tcMar>
            <w:hideMark/>
          </w:tcPr>
          <w:p w14:paraId="21F6D0E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12,717,570</w:t>
            </w:r>
          </w:p>
        </w:tc>
        <w:tc>
          <w:tcPr>
            <w:tcW w:w="659" w:type="dxa"/>
            <w:shd w:val="clear" w:color="auto" w:fill="FFFFFF"/>
            <w:tcMar>
              <w:top w:w="0" w:type="dxa"/>
              <w:left w:w="43" w:type="dxa"/>
              <w:bottom w:w="0" w:type="dxa"/>
              <w:right w:w="43" w:type="dxa"/>
            </w:tcMar>
            <w:hideMark/>
          </w:tcPr>
          <w:p w14:paraId="14B8FB7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12,717,570</w:t>
            </w:r>
          </w:p>
        </w:tc>
        <w:tc>
          <w:tcPr>
            <w:tcW w:w="659" w:type="dxa"/>
            <w:shd w:val="clear" w:color="auto" w:fill="FFFFFF"/>
            <w:tcMar>
              <w:top w:w="0" w:type="dxa"/>
              <w:left w:w="43" w:type="dxa"/>
              <w:bottom w:w="0" w:type="dxa"/>
              <w:right w:w="43" w:type="dxa"/>
            </w:tcMar>
            <w:hideMark/>
          </w:tcPr>
          <w:p w14:paraId="1794045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12,717,570</w:t>
            </w:r>
          </w:p>
        </w:tc>
        <w:tc>
          <w:tcPr>
            <w:tcW w:w="659" w:type="dxa"/>
            <w:shd w:val="clear" w:color="auto" w:fill="FFFFFF"/>
            <w:tcMar>
              <w:top w:w="0" w:type="dxa"/>
              <w:left w:w="43" w:type="dxa"/>
              <w:bottom w:w="0" w:type="dxa"/>
              <w:right w:w="43" w:type="dxa"/>
            </w:tcMar>
            <w:hideMark/>
          </w:tcPr>
          <w:p w14:paraId="2478082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12,717,570</w:t>
            </w:r>
          </w:p>
        </w:tc>
        <w:tc>
          <w:tcPr>
            <w:tcW w:w="659" w:type="dxa"/>
            <w:shd w:val="clear" w:color="auto" w:fill="FFFFFF"/>
            <w:tcMar>
              <w:top w:w="0" w:type="dxa"/>
              <w:left w:w="43" w:type="dxa"/>
              <w:bottom w:w="0" w:type="dxa"/>
              <w:right w:w="43" w:type="dxa"/>
            </w:tcMar>
            <w:hideMark/>
          </w:tcPr>
          <w:p w14:paraId="2BDC912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12,717,570</w:t>
            </w:r>
          </w:p>
        </w:tc>
        <w:tc>
          <w:tcPr>
            <w:tcW w:w="659" w:type="dxa"/>
            <w:shd w:val="clear" w:color="auto" w:fill="FFFFFF"/>
            <w:tcMar>
              <w:top w:w="0" w:type="dxa"/>
              <w:left w:w="43" w:type="dxa"/>
              <w:bottom w:w="0" w:type="dxa"/>
              <w:right w:w="43" w:type="dxa"/>
            </w:tcMar>
            <w:hideMark/>
          </w:tcPr>
          <w:p w14:paraId="47B8B99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12,717,570</w:t>
            </w:r>
          </w:p>
        </w:tc>
        <w:tc>
          <w:tcPr>
            <w:tcW w:w="659" w:type="dxa"/>
            <w:shd w:val="clear" w:color="auto" w:fill="FFFFFF"/>
            <w:tcMar>
              <w:top w:w="0" w:type="dxa"/>
              <w:left w:w="43" w:type="dxa"/>
              <w:bottom w:w="0" w:type="dxa"/>
              <w:right w:w="43" w:type="dxa"/>
            </w:tcMar>
            <w:hideMark/>
          </w:tcPr>
          <w:p w14:paraId="14B3BEF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12,717,570</w:t>
            </w:r>
          </w:p>
        </w:tc>
        <w:tc>
          <w:tcPr>
            <w:tcW w:w="757" w:type="dxa"/>
            <w:shd w:val="clear" w:color="auto" w:fill="FFFFFF"/>
            <w:tcMar>
              <w:top w:w="0" w:type="dxa"/>
              <w:left w:w="43" w:type="dxa"/>
              <w:bottom w:w="0" w:type="dxa"/>
              <w:right w:w="43" w:type="dxa"/>
            </w:tcMar>
            <w:hideMark/>
          </w:tcPr>
          <w:p w14:paraId="4EB150D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12,717,570</w:t>
            </w:r>
          </w:p>
        </w:tc>
        <w:tc>
          <w:tcPr>
            <w:tcW w:w="659" w:type="dxa"/>
            <w:shd w:val="clear" w:color="auto" w:fill="FFFFFF"/>
            <w:tcMar>
              <w:top w:w="0" w:type="dxa"/>
              <w:left w:w="43" w:type="dxa"/>
              <w:bottom w:w="0" w:type="dxa"/>
              <w:right w:w="43" w:type="dxa"/>
            </w:tcMar>
            <w:hideMark/>
          </w:tcPr>
          <w:p w14:paraId="0377E6E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12,717,581</w:t>
            </w:r>
          </w:p>
        </w:tc>
        <w:tc>
          <w:tcPr>
            <w:tcW w:w="711" w:type="dxa"/>
            <w:shd w:val="clear" w:color="auto" w:fill="FFFFFF"/>
            <w:tcMar>
              <w:top w:w="0" w:type="dxa"/>
              <w:left w:w="43" w:type="dxa"/>
              <w:bottom w:w="0" w:type="dxa"/>
              <w:right w:w="43" w:type="dxa"/>
            </w:tcMar>
            <w:hideMark/>
          </w:tcPr>
          <w:p w14:paraId="29E31E9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0919507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65E62BEA"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5C43205B"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BAJA CALIFORNIA</w:t>
            </w:r>
          </w:p>
        </w:tc>
        <w:tc>
          <w:tcPr>
            <w:tcW w:w="747" w:type="dxa"/>
            <w:shd w:val="clear" w:color="auto" w:fill="F5F5F5"/>
            <w:tcMar>
              <w:top w:w="0" w:type="dxa"/>
              <w:left w:w="43" w:type="dxa"/>
              <w:bottom w:w="0" w:type="dxa"/>
              <w:right w:w="43" w:type="dxa"/>
            </w:tcMar>
            <w:hideMark/>
          </w:tcPr>
          <w:p w14:paraId="163D3314"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318,943,675</w:t>
            </w:r>
          </w:p>
        </w:tc>
        <w:tc>
          <w:tcPr>
            <w:tcW w:w="659" w:type="dxa"/>
            <w:shd w:val="clear" w:color="auto" w:fill="FFFFFF"/>
            <w:tcMar>
              <w:top w:w="0" w:type="dxa"/>
              <w:left w:w="43" w:type="dxa"/>
              <w:bottom w:w="0" w:type="dxa"/>
              <w:right w:w="43" w:type="dxa"/>
            </w:tcMar>
            <w:hideMark/>
          </w:tcPr>
          <w:p w14:paraId="44DD4EF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31,894,366</w:t>
            </w:r>
          </w:p>
        </w:tc>
        <w:tc>
          <w:tcPr>
            <w:tcW w:w="659" w:type="dxa"/>
            <w:shd w:val="clear" w:color="auto" w:fill="FFFFFF"/>
            <w:tcMar>
              <w:top w:w="0" w:type="dxa"/>
              <w:left w:w="43" w:type="dxa"/>
              <w:bottom w:w="0" w:type="dxa"/>
              <w:right w:w="43" w:type="dxa"/>
            </w:tcMar>
            <w:hideMark/>
          </w:tcPr>
          <w:p w14:paraId="792A7B1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31,894,366</w:t>
            </w:r>
          </w:p>
        </w:tc>
        <w:tc>
          <w:tcPr>
            <w:tcW w:w="659" w:type="dxa"/>
            <w:shd w:val="clear" w:color="auto" w:fill="FFFFFF"/>
            <w:tcMar>
              <w:top w:w="0" w:type="dxa"/>
              <w:left w:w="43" w:type="dxa"/>
              <w:bottom w:w="0" w:type="dxa"/>
              <w:right w:w="43" w:type="dxa"/>
            </w:tcMar>
            <w:hideMark/>
          </w:tcPr>
          <w:p w14:paraId="6DC1381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31,894,366</w:t>
            </w:r>
          </w:p>
        </w:tc>
        <w:tc>
          <w:tcPr>
            <w:tcW w:w="659" w:type="dxa"/>
            <w:shd w:val="clear" w:color="auto" w:fill="FFFFFF"/>
            <w:tcMar>
              <w:top w:w="0" w:type="dxa"/>
              <w:left w:w="43" w:type="dxa"/>
              <w:bottom w:w="0" w:type="dxa"/>
              <w:right w:w="43" w:type="dxa"/>
            </w:tcMar>
            <w:hideMark/>
          </w:tcPr>
          <w:p w14:paraId="289275B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31,894,366</w:t>
            </w:r>
          </w:p>
        </w:tc>
        <w:tc>
          <w:tcPr>
            <w:tcW w:w="659" w:type="dxa"/>
            <w:shd w:val="clear" w:color="auto" w:fill="FFFFFF"/>
            <w:tcMar>
              <w:top w:w="0" w:type="dxa"/>
              <w:left w:w="43" w:type="dxa"/>
              <w:bottom w:w="0" w:type="dxa"/>
              <w:right w:w="43" w:type="dxa"/>
            </w:tcMar>
            <w:hideMark/>
          </w:tcPr>
          <w:p w14:paraId="15B9FA5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31,894,366</w:t>
            </w:r>
          </w:p>
        </w:tc>
        <w:tc>
          <w:tcPr>
            <w:tcW w:w="659" w:type="dxa"/>
            <w:shd w:val="clear" w:color="auto" w:fill="FFFFFF"/>
            <w:tcMar>
              <w:top w:w="0" w:type="dxa"/>
              <w:left w:w="43" w:type="dxa"/>
              <w:bottom w:w="0" w:type="dxa"/>
              <w:right w:w="43" w:type="dxa"/>
            </w:tcMar>
            <w:hideMark/>
          </w:tcPr>
          <w:p w14:paraId="1AC4C84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31,894,366</w:t>
            </w:r>
          </w:p>
        </w:tc>
        <w:tc>
          <w:tcPr>
            <w:tcW w:w="659" w:type="dxa"/>
            <w:shd w:val="clear" w:color="auto" w:fill="FFFFFF"/>
            <w:tcMar>
              <w:top w:w="0" w:type="dxa"/>
              <w:left w:w="43" w:type="dxa"/>
              <w:bottom w:w="0" w:type="dxa"/>
              <w:right w:w="43" w:type="dxa"/>
            </w:tcMar>
            <w:hideMark/>
          </w:tcPr>
          <w:p w14:paraId="0A44E16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31,894,366</w:t>
            </w:r>
          </w:p>
        </w:tc>
        <w:tc>
          <w:tcPr>
            <w:tcW w:w="659" w:type="dxa"/>
            <w:shd w:val="clear" w:color="auto" w:fill="FFFFFF"/>
            <w:tcMar>
              <w:top w:w="0" w:type="dxa"/>
              <w:left w:w="43" w:type="dxa"/>
              <w:bottom w:w="0" w:type="dxa"/>
              <w:right w:w="43" w:type="dxa"/>
            </w:tcMar>
            <w:hideMark/>
          </w:tcPr>
          <w:p w14:paraId="0F88057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31,894,366</w:t>
            </w:r>
          </w:p>
        </w:tc>
        <w:tc>
          <w:tcPr>
            <w:tcW w:w="757" w:type="dxa"/>
            <w:shd w:val="clear" w:color="auto" w:fill="FFFFFF"/>
            <w:tcMar>
              <w:top w:w="0" w:type="dxa"/>
              <w:left w:w="43" w:type="dxa"/>
              <w:bottom w:w="0" w:type="dxa"/>
              <w:right w:w="43" w:type="dxa"/>
            </w:tcMar>
            <w:hideMark/>
          </w:tcPr>
          <w:p w14:paraId="7045451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31,894,366</w:t>
            </w:r>
          </w:p>
        </w:tc>
        <w:tc>
          <w:tcPr>
            <w:tcW w:w="659" w:type="dxa"/>
            <w:shd w:val="clear" w:color="auto" w:fill="FFFFFF"/>
            <w:tcMar>
              <w:top w:w="0" w:type="dxa"/>
              <w:left w:w="43" w:type="dxa"/>
              <w:bottom w:w="0" w:type="dxa"/>
              <w:right w:w="43" w:type="dxa"/>
            </w:tcMar>
            <w:hideMark/>
          </w:tcPr>
          <w:p w14:paraId="2C77A3E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31,894,381</w:t>
            </w:r>
          </w:p>
        </w:tc>
        <w:tc>
          <w:tcPr>
            <w:tcW w:w="711" w:type="dxa"/>
            <w:shd w:val="clear" w:color="auto" w:fill="FFFFFF"/>
            <w:tcMar>
              <w:top w:w="0" w:type="dxa"/>
              <w:left w:w="43" w:type="dxa"/>
              <w:bottom w:w="0" w:type="dxa"/>
              <w:right w:w="43" w:type="dxa"/>
            </w:tcMar>
            <w:hideMark/>
          </w:tcPr>
          <w:p w14:paraId="04D778D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5942774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60F21D56"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4A2FA36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BAJA CALIFORNIA SUR</w:t>
            </w:r>
          </w:p>
        </w:tc>
        <w:tc>
          <w:tcPr>
            <w:tcW w:w="747" w:type="dxa"/>
            <w:shd w:val="clear" w:color="auto" w:fill="F5F5F5"/>
            <w:tcMar>
              <w:top w:w="0" w:type="dxa"/>
              <w:left w:w="43" w:type="dxa"/>
              <w:bottom w:w="0" w:type="dxa"/>
              <w:right w:w="43" w:type="dxa"/>
            </w:tcMar>
            <w:hideMark/>
          </w:tcPr>
          <w:p w14:paraId="209C4F68"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158,047,914</w:t>
            </w:r>
          </w:p>
        </w:tc>
        <w:tc>
          <w:tcPr>
            <w:tcW w:w="659" w:type="dxa"/>
            <w:shd w:val="clear" w:color="auto" w:fill="FFFFFF"/>
            <w:tcMar>
              <w:top w:w="0" w:type="dxa"/>
              <w:left w:w="43" w:type="dxa"/>
              <w:bottom w:w="0" w:type="dxa"/>
              <w:right w:w="43" w:type="dxa"/>
            </w:tcMar>
            <w:hideMark/>
          </w:tcPr>
          <w:p w14:paraId="279F09F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15,804,791</w:t>
            </w:r>
          </w:p>
        </w:tc>
        <w:tc>
          <w:tcPr>
            <w:tcW w:w="659" w:type="dxa"/>
            <w:shd w:val="clear" w:color="auto" w:fill="FFFFFF"/>
            <w:tcMar>
              <w:top w:w="0" w:type="dxa"/>
              <w:left w:w="43" w:type="dxa"/>
              <w:bottom w:w="0" w:type="dxa"/>
              <w:right w:w="43" w:type="dxa"/>
            </w:tcMar>
            <w:hideMark/>
          </w:tcPr>
          <w:p w14:paraId="1B4E49F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15,804,791</w:t>
            </w:r>
          </w:p>
        </w:tc>
        <w:tc>
          <w:tcPr>
            <w:tcW w:w="659" w:type="dxa"/>
            <w:shd w:val="clear" w:color="auto" w:fill="FFFFFF"/>
            <w:tcMar>
              <w:top w:w="0" w:type="dxa"/>
              <w:left w:w="43" w:type="dxa"/>
              <w:bottom w:w="0" w:type="dxa"/>
              <w:right w:w="43" w:type="dxa"/>
            </w:tcMar>
            <w:hideMark/>
          </w:tcPr>
          <w:p w14:paraId="257908B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15,804,791</w:t>
            </w:r>
          </w:p>
        </w:tc>
        <w:tc>
          <w:tcPr>
            <w:tcW w:w="659" w:type="dxa"/>
            <w:shd w:val="clear" w:color="auto" w:fill="FFFFFF"/>
            <w:tcMar>
              <w:top w:w="0" w:type="dxa"/>
              <w:left w:w="43" w:type="dxa"/>
              <w:bottom w:w="0" w:type="dxa"/>
              <w:right w:w="43" w:type="dxa"/>
            </w:tcMar>
            <w:hideMark/>
          </w:tcPr>
          <w:p w14:paraId="2F4F0DF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15,804,791</w:t>
            </w:r>
          </w:p>
        </w:tc>
        <w:tc>
          <w:tcPr>
            <w:tcW w:w="659" w:type="dxa"/>
            <w:shd w:val="clear" w:color="auto" w:fill="FFFFFF"/>
            <w:tcMar>
              <w:top w:w="0" w:type="dxa"/>
              <w:left w:w="43" w:type="dxa"/>
              <w:bottom w:w="0" w:type="dxa"/>
              <w:right w:w="43" w:type="dxa"/>
            </w:tcMar>
            <w:hideMark/>
          </w:tcPr>
          <w:p w14:paraId="06D8C31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15,804,791</w:t>
            </w:r>
          </w:p>
        </w:tc>
        <w:tc>
          <w:tcPr>
            <w:tcW w:w="659" w:type="dxa"/>
            <w:shd w:val="clear" w:color="auto" w:fill="FFFFFF"/>
            <w:tcMar>
              <w:top w:w="0" w:type="dxa"/>
              <w:left w:w="43" w:type="dxa"/>
              <w:bottom w:w="0" w:type="dxa"/>
              <w:right w:w="43" w:type="dxa"/>
            </w:tcMar>
            <w:hideMark/>
          </w:tcPr>
          <w:p w14:paraId="44C1C9F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15,804,791</w:t>
            </w:r>
          </w:p>
        </w:tc>
        <w:tc>
          <w:tcPr>
            <w:tcW w:w="659" w:type="dxa"/>
            <w:shd w:val="clear" w:color="auto" w:fill="FFFFFF"/>
            <w:tcMar>
              <w:top w:w="0" w:type="dxa"/>
              <w:left w:w="43" w:type="dxa"/>
              <w:bottom w:w="0" w:type="dxa"/>
              <w:right w:w="43" w:type="dxa"/>
            </w:tcMar>
            <w:hideMark/>
          </w:tcPr>
          <w:p w14:paraId="596EA6F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15,804,791</w:t>
            </w:r>
          </w:p>
        </w:tc>
        <w:tc>
          <w:tcPr>
            <w:tcW w:w="659" w:type="dxa"/>
            <w:shd w:val="clear" w:color="auto" w:fill="FFFFFF"/>
            <w:tcMar>
              <w:top w:w="0" w:type="dxa"/>
              <w:left w:w="43" w:type="dxa"/>
              <w:bottom w:w="0" w:type="dxa"/>
              <w:right w:w="43" w:type="dxa"/>
            </w:tcMar>
            <w:hideMark/>
          </w:tcPr>
          <w:p w14:paraId="0507D9C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15,804,791</w:t>
            </w:r>
          </w:p>
        </w:tc>
        <w:tc>
          <w:tcPr>
            <w:tcW w:w="757" w:type="dxa"/>
            <w:shd w:val="clear" w:color="auto" w:fill="FFFFFF"/>
            <w:tcMar>
              <w:top w:w="0" w:type="dxa"/>
              <w:left w:w="43" w:type="dxa"/>
              <w:bottom w:w="0" w:type="dxa"/>
              <w:right w:w="43" w:type="dxa"/>
            </w:tcMar>
            <w:hideMark/>
          </w:tcPr>
          <w:p w14:paraId="19395EF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15,804,791</w:t>
            </w:r>
          </w:p>
        </w:tc>
        <w:tc>
          <w:tcPr>
            <w:tcW w:w="659" w:type="dxa"/>
            <w:shd w:val="clear" w:color="auto" w:fill="FFFFFF"/>
            <w:tcMar>
              <w:top w:w="0" w:type="dxa"/>
              <w:left w:w="43" w:type="dxa"/>
              <w:bottom w:w="0" w:type="dxa"/>
              <w:right w:w="43" w:type="dxa"/>
            </w:tcMar>
            <w:hideMark/>
          </w:tcPr>
          <w:p w14:paraId="48FBDBE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15,804,795</w:t>
            </w:r>
          </w:p>
        </w:tc>
        <w:tc>
          <w:tcPr>
            <w:tcW w:w="711" w:type="dxa"/>
            <w:shd w:val="clear" w:color="auto" w:fill="FFFFFF"/>
            <w:tcMar>
              <w:top w:w="0" w:type="dxa"/>
              <w:left w:w="43" w:type="dxa"/>
              <w:bottom w:w="0" w:type="dxa"/>
              <w:right w:w="43" w:type="dxa"/>
            </w:tcMar>
            <w:hideMark/>
          </w:tcPr>
          <w:p w14:paraId="0130080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2AB0EFF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75815FBD"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435C4C5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CAMPECHE</w:t>
            </w:r>
          </w:p>
        </w:tc>
        <w:tc>
          <w:tcPr>
            <w:tcW w:w="747" w:type="dxa"/>
            <w:shd w:val="clear" w:color="auto" w:fill="F5F5F5"/>
            <w:tcMar>
              <w:top w:w="0" w:type="dxa"/>
              <w:left w:w="43" w:type="dxa"/>
              <w:bottom w:w="0" w:type="dxa"/>
              <w:right w:w="43" w:type="dxa"/>
            </w:tcMar>
            <w:hideMark/>
          </w:tcPr>
          <w:p w14:paraId="46E96A8A"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130,290,666</w:t>
            </w:r>
          </w:p>
        </w:tc>
        <w:tc>
          <w:tcPr>
            <w:tcW w:w="659" w:type="dxa"/>
            <w:shd w:val="clear" w:color="auto" w:fill="FFFFFF"/>
            <w:tcMar>
              <w:top w:w="0" w:type="dxa"/>
              <w:left w:w="43" w:type="dxa"/>
              <w:bottom w:w="0" w:type="dxa"/>
              <w:right w:w="43" w:type="dxa"/>
            </w:tcMar>
            <w:hideMark/>
          </w:tcPr>
          <w:p w14:paraId="03A90E2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13,029,068</w:t>
            </w:r>
          </w:p>
        </w:tc>
        <w:tc>
          <w:tcPr>
            <w:tcW w:w="659" w:type="dxa"/>
            <w:shd w:val="clear" w:color="auto" w:fill="FFFFFF"/>
            <w:tcMar>
              <w:top w:w="0" w:type="dxa"/>
              <w:left w:w="43" w:type="dxa"/>
              <w:bottom w:w="0" w:type="dxa"/>
              <w:right w:w="43" w:type="dxa"/>
            </w:tcMar>
            <w:hideMark/>
          </w:tcPr>
          <w:p w14:paraId="07915FE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13,029,068</w:t>
            </w:r>
          </w:p>
        </w:tc>
        <w:tc>
          <w:tcPr>
            <w:tcW w:w="659" w:type="dxa"/>
            <w:shd w:val="clear" w:color="auto" w:fill="FFFFFF"/>
            <w:tcMar>
              <w:top w:w="0" w:type="dxa"/>
              <w:left w:w="43" w:type="dxa"/>
              <w:bottom w:w="0" w:type="dxa"/>
              <w:right w:w="43" w:type="dxa"/>
            </w:tcMar>
            <w:hideMark/>
          </w:tcPr>
          <w:p w14:paraId="6F18604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13,029,068</w:t>
            </w:r>
          </w:p>
        </w:tc>
        <w:tc>
          <w:tcPr>
            <w:tcW w:w="659" w:type="dxa"/>
            <w:shd w:val="clear" w:color="auto" w:fill="FFFFFF"/>
            <w:tcMar>
              <w:top w:w="0" w:type="dxa"/>
              <w:left w:w="43" w:type="dxa"/>
              <w:bottom w:w="0" w:type="dxa"/>
              <w:right w:w="43" w:type="dxa"/>
            </w:tcMar>
            <w:hideMark/>
          </w:tcPr>
          <w:p w14:paraId="153180D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13,029,068</w:t>
            </w:r>
          </w:p>
        </w:tc>
        <w:tc>
          <w:tcPr>
            <w:tcW w:w="659" w:type="dxa"/>
            <w:shd w:val="clear" w:color="auto" w:fill="FFFFFF"/>
            <w:tcMar>
              <w:top w:w="0" w:type="dxa"/>
              <w:left w:w="43" w:type="dxa"/>
              <w:bottom w:w="0" w:type="dxa"/>
              <w:right w:w="43" w:type="dxa"/>
            </w:tcMar>
            <w:hideMark/>
          </w:tcPr>
          <w:p w14:paraId="2727BEA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13,029,068</w:t>
            </w:r>
          </w:p>
        </w:tc>
        <w:tc>
          <w:tcPr>
            <w:tcW w:w="659" w:type="dxa"/>
            <w:shd w:val="clear" w:color="auto" w:fill="FFFFFF"/>
            <w:tcMar>
              <w:top w:w="0" w:type="dxa"/>
              <w:left w:w="43" w:type="dxa"/>
              <w:bottom w:w="0" w:type="dxa"/>
              <w:right w:w="43" w:type="dxa"/>
            </w:tcMar>
            <w:hideMark/>
          </w:tcPr>
          <w:p w14:paraId="3AC9AF4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13,029,068</w:t>
            </w:r>
          </w:p>
        </w:tc>
        <w:tc>
          <w:tcPr>
            <w:tcW w:w="659" w:type="dxa"/>
            <w:shd w:val="clear" w:color="auto" w:fill="FFFFFF"/>
            <w:tcMar>
              <w:top w:w="0" w:type="dxa"/>
              <w:left w:w="43" w:type="dxa"/>
              <w:bottom w:w="0" w:type="dxa"/>
              <w:right w:w="43" w:type="dxa"/>
            </w:tcMar>
            <w:hideMark/>
          </w:tcPr>
          <w:p w14:paraId="66565A3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13,029,068</w:t>
            </w:r>
          </w:p>
        </w:tc>
        <w:tc>
          <w:tcPr>
            <w:tcW w:w="659" w:type="dxa"/>
            <w:shd w:val="clear" w:color="auto" w:fill="FFFFFF"/>
            <w:tcMar>
              <w:top w:w="0" w:type="dxa"/>
              <w:left w:w="43" w:type="dxa"/>
              <w:bottom w:w="0" w:type="dxa"/>
              <w:right w:w="43" w:type="dxa"/>
            </w:tcMar>
            <w:hideMark/>
          </w:tcPr>
          <w:p w14:paraId="19CFA98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13,029,068</w:t>
            </w:r>
          </w:p>
        </w:tc>
        <w:tc>
          <w:tcPr>
            <w:tcW w:w="757" w:type="dxa"/>
            <w:shd w:val="clear" w:color="auto" w:fill="FFFFFF"/>
            <w:tcMar>
              <w:top w:w="0" w:type="dxa"/>
              <w:left w:w="43" w:type="dxa"/>
              <w:bottom w:w="0" w:type="dxa"/>
              <w:right w:w="43" w:type="dxa"/>
            </w:tcMar>
            <w:hideMark/>
          </w:tcPr>
          <w:p w14:paraId="4EA766B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13,029,068</w:t>
            </w:r>
          </w:p>
        </w:tc>
        <w:tc>
          <w:tcPr>
            <w:tcW w:w="659" w:type="dxa"/>
            <w:shd w:val="clear" w:color="auto" w:fill="FFFFFF"/>
            <w:tcMar>
              <w:top w:w="0" w:type="dxa"/>
              <w:left w:w="43" w:type="dxa"/>
              <w:bottom w:w="0" w:type="dxa"/>
              <w:right w:w="43" w:type="dxa"/>
            </w:tcMar>
            <w:hideMark/>
          </w:tcPr>
          <w:p w14:paraId="071BC5E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13,029,054</w:t>
            </w:r>
          </w:p>
        </w:tc>
        <w:tc>
          <w:tcPr>
            <w:tcW w:w="711" w:type="dxa"/>
            <w:shd w:val="clear" w:color="auto" w:fill="FFFFFF"/>
            <w:tcMar>
              <w:top w:w="0" w:type="dxa"/>
              <w:left w:w="43" w:type="dxa"/>
              <w:bottom w:w="0" w:type="dxa"/>
              <w:right w:w="43" w:type="dxa"/>
            </w:tcMar>
            <w:hideMark/>
          </w:tcPr>
          <w:p w14:paraId="4F83354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77A0F91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7E6BA0EE"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7F42DB41"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COAHUILA</w:t>
            </w:r>
          </w:p>
        </w:tc>
        <w:tc>
          <w:tcPr>
            <w:tcW w:w="747" w:type="dxa"/>
            <w:shd w:val="clear" w:color="auto" w:fill="F5F5F5"/>
            <w:tcMar>
              <w:top w:w="0" w:type="dxa"/>
              <w:left w:w="43" w:type="dxa"/>
              <w:bottom w:w="0" w:type="dxa"/>
              <w:right w:w="43" w:type="dxa"/>
            </w:tcMar>
            <w:hideMark/>
          </w:tcPr>
          <w:p w14:paraId="42E247B8"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224,547,146</w:t>
            </w:r>
          </w:p>
        </w:tc>
        <w:tc>
          <w:tcPr>
            <w:tcW w:w="659" w:type="dxa"/>
            <w:shd w:val="clear" w:color="auto" w:fill="FFFFFF"/>
            <w:tcMar>
              <w:top w:w="0" w:type="dxa"/>
              <w:left w:w="43" w:type="dxa"/>
              <w:bottom w:w="0" w:type="dxa"/>
              <w:right w:w="43" w:type="dxa"/>
            </w:tcMar>
            <w:hideMark/>
          </w:tcPr>
          <w:p w14:paraId="7DE6487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22,454,714</w:t>
            </w:r>
          </w:p>
        </w:tc>
        <w:tc>
          <w:tcPr>
            <w:tcW w:w="659" w:type="dxa"/>
            <w:shd w:val="clear" w:color="auto" w:fill="FFFFFF"/>
            <w:tcMar>
              <w:top w:w="0" w:type="dxa"/>
              <w:left w:w="43" w:type="dxa"/>
              <w:bottom w:w="0" w:type="dxa"/>
              <w:right w:w="43" w:type="dxa"/>
            </w:tcMar>
            <w:hideMark/>
          </w:tcPr>
          <w:p w14:paraId="0676E94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22,454,714</w:t>
            </w:r>
          </w:p>
        </w:tc>
        <w:tc>
          <w:tcPr>
            <w:tcW w:w="659" w:type="dxa"/>
            <w:shd w:val="clear" w:color="auto" w:fill="FFFFFF"/>
            <w:tcMar>
              <w:top w:w="0" w:type="dxa"/>
              <w:left w:w="43" w:type="dxa"/>
              <w:bottom w:w="0" w:type="dxa"/>
              <w:right w:w="43" w:type="dxa"/>
            </w:tcMar>
            <w:hideMark/>
          </w:tcPr>
          <w:p w14:paraId="1AE01FF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22,454,714</w:t>
            </w:r>
          </w:p>
        </w:tc>
        <w:tc>
          <w:tcPr>
            <w:tcW w:w="659" w:type="dxa"/>
            <w:shd w:val="clear" w:color="auto" w:fill="FFFFFF"/>
            <w:tcMar>
              <w:top w:w="0" w:type="dxa"/>
              <w:left w:w="43" w:type="dxa"/>
              <w:bottom w:w="0" w:type="dxa"/>
              <w:right w:w="43" w:type="dxa"/>
            </w:tcMar>
            <w:hideMark/>
          </w:tcPr>
          <w:p w14:paraId="2335F72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22,454,714</w:t>
            </w:r>
          </w:p>
        </w:tc>
        <w:tc>
          <w:tcPr>
            <w:tcW w:w="659" w:type="dxa"/>
            <w:shd w:val="clear" w:color="auto" w:fill="FFFFFF"/>
            <w:tcMar>
              <w:top w:w="0" w:type="dxa"/>
              <w:left w:w="43" w:type="dxa"/>
              <w:bottom w:w="0" w:type="dxa"/>
              <w:right w:w="43" w:type="dxa"/>
            </w:tcMar>
            <w:hideMark/>
          </w:tcPr>
          <w:p w14:paraId="6858740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22,454,714</w:t>
            </w:r>
          </w:p>
        </w:tc>
        <w:tc>
          <w:tcPr>
            <w:tcW w:w="659" w:type="dxa"/>
            <w:shd w:val="clear" w:color="auto" w:fill="FFFFFF"/>
            <w:tcMar>
              <w:top w:w="0" w:type="dxa"/>
              <w:left w:w="43" w:type="dxa"/>
              <w:bottom w:w="0" w:type="dxa"/>
              <w:right w:w="43" w:type="dxa"/>
            </w:tcMar>
            <w:hideMark/>
          </w:tcPr>
          <w:p w14:paraId="2467317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22,454,714</w:t>
            </w:r>
          </w:p>
        </w:tc>
        <w:tc>
          <w:tcPr>
            <w:tcW w:w="659" w:type="dxa"/>
            <w:shd w:val="clear" w:color="auto" w:fill="FFFFFF"/>
            <w:tcMar>
              <w:top w:w="0" w:type="dxa"/>
              <w:left w:w="43" w:type="dxa"/>
              <w:bottom w:w="0" w:type="dxa"/>
              <w:right w:w="43" w:type="dxa"/>
            </w:tcMar>
            <w:hideMark/>
          </w:tcPr>
          <w:p w14:paraId="25E179A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22,454,714</w:t>
            </w:r>
          </w:p>
        </w:tc>
        <w:tc>
          <w:tcPr>
            <w:tcW w:w="659" w:type="dxa"/>
            <w:shd w:val="clear" w:color="auto" w:fill="FFFFFF"/>
            <w:tcMar>
              <w:top w:w="0" w:type="dxa"/>
              <w:left w:w="43" w:type="dxa"/>
              <w:bottom w:w="0" w:type="dxa"/>
              <w:right w:w="43" w:type="dxa"/>
            </w:tcMar>
            <w:hideMark/>
          </w:tcPr>
          <w:p w14:paraId="5605945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22,454,714</w:t>
            </w:r>
          </w:p>
        </w:tc>
        <w:tc>
          <w:tcPr>
            <w:tcW w:w="757" w:type="dxa"/>
            <w:shd w:val="clear" w:color="auto" w:fill="FFFFFF"/>
            <w:tcMar>
              <w:top w:w="0" w:type="dxa"/>
              <w:left w:w="43" w:type="dxa"/>
              <w:bottom w:w="0" w:type="dxa"/>
              <w:right w:w="43" w:type="dxa"/>
            </w:tcMar>
            <w:hideMark/>
          </w:tcPr>
          <w:p w14:paraId="2F19048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22,454,714</w:t>
            </w:r>
          </w:p>
        </w:tc>
        <w:tc>
          <w:tcPr>
            <w:tcW w:w="659" w:type="dxa"/>
            <w:shd w:val="clear" w:color="auto" w:fill="FFFFFF"/>
            <w:tcMar>
              <w:top w:w="0" w:type="dxa"/>
              <w:left w:w="43" w:type="dxa"/>
              <w:bottom w:w="0" w:type="dxa"/>
              <w:right w:w="43" w:type="dxa"/>
            </w:tcMar>
            <w:hideMark/>
          </w:tcPr>
          <w:p w14:paraId="6DCEB17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22,454,720</w:t>
            </w:r>
          </w:p>
        </w:tc>
        <w:tc>
          <w:tcPr>
            <w:tcW w:w="711" w:type="dxa"/>
            <w:shd w:val="clear" w:color="auto" w:fill="FFFFFF"/>
            <w:tcMar>
              <w:top w:w="0" w:type="dxa"/>
              <w:left w:w="43" w:type="dxa"/>
              <w:bottom w:w="0" w:type="dxa"/>
              <w:right w:w="43" w:type="dxa"/>
            </w:tcMar>
            <w:hideMark/>
          </w:tcPr>
          <w:p w14:paraId="2D7AEB9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5FACACB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30E9B20F"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0209B53D"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COLIMA</w:t>
            </w:r>
          </w:p>
        </w:tc>
        <w:tc>
          <w:tcPr>
            <w:tcW w:w="747" w:type="dxa"/>
            <w:shd w:val="clear" w:color="auto" w:fill="F5F5F5"/>
            <w:tcMar>
              <w:top w:w="0" w:type="dxa"/>
              <w:left w:w="43" w:type="dxa"/>
              <w:bottom w:w="0" w:type="dxa"/>
              <w:right w:w="43" w:type="dxa"/>
            </w:tcMar>
            <w:hideMark/>
          </w:tcPr>
          <w:p w14:paraId="497A927E"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126,289,874</w:t>
            </w:r>
          </w:p>
        </w:tc>
        <w:tc>
          <w:tcPr>
            <w:tcW w:w="659" w:type="dxa"/>
            <w:shd w:val="clear" w:color="auto" w:fill="FFFFFF"/>
            <w:tcMar>
              <w:top w:w="0" w:type="dxa"/>
              <w:left w:w="43" w:type="dxa"/>
              <w:bottom w:w="0" w:type="dxa"/>
              <w:right w:w="43" w:type="dxa"/>
            </w:tcMar>
            <w:hideMark/>
          </w:tcPr>
          <w:p w14:paraId="7E52C17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12,628,989</w:t>
            </w:r>
          </w:p>
        </w:tc>
        <w:tc>
          <w:tcPr>
            <w:tcW w:w="659" w:type="dxa"/>
            <w:shd w:val="clear" w:color="auto" w:fill="FFFFFF"/>
            <w:tcMar>
              <w:top w:w="0" w:type="dxa"/>
              <w:left w:w="43" w:type="dxa"/>
              <w:bottom w:w="0" w:type="dxa"/>
              <w:right w:w="43" w:type="dxa"/>
            </w:tcMar>
            <w:hideMark/>
          </w:tcPr>
          <w:p w14:paraId="47D5E7D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12,628,989</w:t>
            </w:r>
          </w:p>
        </w:tc>
        <w:tc>
          <w:tcPr>
            <w:tcW w:w="659" w:type="dxa"/>
            <w:shd w:val="clear" w:color="auto" w:fill="FFFFFF"/>
            <w:tcMar>
              <w:top w:w="0" w:type="dxa"/>
              <w:left w:w="43" w:type="dxa"/>
              <w:bottom w:w="0" w:type="dxa"/>
              <w:right w:w="43" w:type="dxa"/>
            </w:tcMar>
            <w:hideMark/>
          </w:tcPr>
          <w:p w14:paraId="742B569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12,628,989</w:t>
            </w:r>
          </w:p>
        </w:tc>
        <w:tc>
          <w:tcPr>
            <w:tcW w:w="659" w:type="dxa"/>
            <w:shd w:val="clear" w:color="auto" w:fill="FFFFFF"/>
            <w:tcMar>
              <w:top w:w="0" w:type="dxa"/>
              <w:left w:w="43" w:type="dxa"/>
              <w:bottom w:w="0" w:type="dxa"/>
              <w:right w:w="43" w:type="dxa"/>
            </w:tcMar>
            <w:hideMark/>
          </w:tcPr>
          <w:p w14:paraId="3DA640B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12,628,989</w:t>
            </w:r>
          </w:p>
        </w:tc>
        <w:tc>
          <w:tcPr>
            <w:tcW w:w="659" w:type="dxa"/>
            <w:shd w:val="clear" w:color="auto" w:fill="FFFFFF"/>
            <w:tcMar>
              <w:top w:w="0" w:type="dxa"/>
              <w:left w:w="43" w:type="dxa"/>
              <w:bottom w:w="0" w:type="dxa"/>
              <w:right w:w="43" w:type="dxa"/>
            </w:tcMar>
            <w:hideMark/>
          </w:tcPr>
          <w:p w14:paraId="2E0C8BC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12,628,989</w:t>
            </w:r>
          </w:p>
        </w:tc>
        <w:tc>
          <w:tcPr>
            <w:tcW w:w="659" w:type="dxa"/>
            <w:shd w:val="clear" w:color="auto" w:fill="FFFFFF"/>
            <w:tcMar>
              <w:top w:w="0" w:type="dxa"/>
              <w:left w:w="43" w:type="dxa"/>
              <w:bottom w:w="0" w:type="dxa"/>
              <w:right w:w="43" w:type="dxa"/>
            </w:tcMar>
            <w:hideMark/>
          </w:tcPr>
          <w:p w14:paraId="325A79E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12,628,989</w:t>
            </w:r>
          </w:p>
        </w:tc>
        <w:tc>
          <w:tcPr>
            <w:tcW w:w="659" w:type="dxa"/>
            <w:shd w:val="clear" w:color="auto" w:fill="FFFFFF"/>
            <w:tcMar>
              <w:top w:w="0" w:type="dxa"/>
              <w:left w:w="43" w:type="dxa"/>
              <w:bottom w:w="0" w:type="dxa"/>
              <w:right w:w="43" w:type="dxa"/>
            </w:tcMar>
            <w:hideMark/>
          </w:tcPr>
          <w:p w14:paraId="54045AE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12,628,989</w:t>
            </w:r>
          </w:p>
        </w:tc>
        <w:tc>
          <w:tcPr>
            <w:tcW w:w="659" w:type="dxa"/>
            <w:shd w:val="clear" w:color="auto" w:fill="FFFFFF"/>
            <w:tcMar>
              <w:top w:w="0" w:type="dxa"/>
              <w:left w:w="43" w:type="dxa"/>
              <w:bottom w:w="0" w:type="dxa"/>
              <w:right w:w="43" w:type="dxa"/>
            </w:tcMar>
            <w:hideMark/>
          </w:tcPr>
          <w:p w14:paraId="461F452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12,628,989</w:t>
            </w:r>
          </w:p>
        </w:tc>
        <w:tc>
          <w:tcPr>
            <w:tcW w:w="757" w:type="dxa"/>
            <w:shd w:val="clear" w:color="auto" w:fill="FFFFFF"/>
            <w:tcMar>
              <w:top w:w="0" w:type="dxa"/>
              <w:left w:w="43" w:type="dxa"/>
              <w:bottom w:w="0" w:type="dxa"/>
              <w:right w:w="43" w:type="dxa"/>
            </w:tcMar>
            <w:hideMark/>
          </w:tcPr>
          <w:p w14:paraId="38ACB3B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12,628,989</w:t>
            </w:r>
          </w:p>
        </w:tc>
        <w:tc>
          <w:tcPr>
            <w:tcW w:w="659" w:type="dxa"/>
            <w:shd w:val="clear" w:color="auto" w:fill="FFFFFF"/>
            <w:tcMar>
              <w:top w:w="0" w:type="dxa"/>
              <w:left w:w="43" w:type="dxa"/>
              <w:bottom w:w="0" w:type="dxa"/>
              <w:right w:w="43" w:type="dxa"/>
            </w:tcMar>
            <w:hideMark/>
          </w:tcPr>
          <w:p w14:paraId="54778FC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12,628,973</w:t>
            </w:r>
          </w:p>
        </w:tc>
        <w:tc>
          <w:tcPr>
            <w:tcW w:w="711" w:type="dxa"/>
            <w:shd w:val="clear" w:color="auto" w:fill="FFFFFF"/>
            <w:tcMar>
              <w:top w:w="0" w:type="dxa"/>
              <w:left w:w="43" w:type="dxa"/>
              <w:bottom w:w="0" w:type="dxa"/>
              <w:right w:w="43" w:type="dxa"/>
            </w:tcMar>
            <w:hideMark/>
          </w:tcPr>
          <w:p w14:paraId="09D3C1C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1BBCB14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4BEC646D"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1060A4F2"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CHIAPAS</w:t>
            </w:r>
          </w:p>
        </w:tc>
        <w:tc>
          <w:tcPr>
            <w:tcW w:w="747" w:type="dxa"/>
            <w:shd w:val="clear" w:color="auto" w:fill="F5F5F5"/>
            <w:tcMar>
              <w:top w:w="0" w:type="dxa"/>
              <w:left w:w="43" w:type="dxa"/>
              <w:bottom w:w="0" w:type="dxa"/>
              <w:right w:w="43" w:type="dxa"/>
            </w:tcMar>
            <w:hideMark/>
          </w:tcPr>
          <w:p w14:paraId="66A493EE"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322,970,994</w:t>
            </w:r>
          </w:p>
        </w:tc>
        <w:tc>
          <w:tcPr>
            <w:tcW w:w="659" w:type="dxa"/>
            <w:shd w:val="clear" w:color="auto" w:fill="FFFFFF"/>
            <w:tcMar>
              <w:top w:w="0" w:type="dxa"/>
              <w:left w:w="43" w:type="dxa"/>
              <w:bottom w:w="0" w:type="dxa"/>
              <w:right w:w="43" w:type="dxa"/>
            </w:tcMar>
            <w:hideMark/>
          </w:tcPr>
          <w:p w14:paraId="52CBFE4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32,297,100</w:t>
            </w:r>
          </w:p>
        </w:tc>
        <w:tc>
          <w:tcPr>
            <w:tcW w:w="659" w:type="dxa"/>
            <w:shd w:val="clear" w:color="auto" w:fill="FFFFFF"/>
            <w:tcMar>
              <w:top w:w="0" w:type="dxa"/>
              <w:left w:w="43" w:type="dxa"/>
              <w:bottom w:w="0" w:type="dxa"/>
              <w:right w:w="43" w:type="dxa"/>
            </w:tcMar>
            <w:hideMark/>
          </w:tcPr>
          <w:p w14:paraId="76E5F9E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32,297,100</w:t>
            </w:r>
          </w:p>
        </w:tc>
        <w:tc>
          <w:tcPr>
            <w:tcW w:w="659" w:type="dxa"/>
            <w:shd w:val="clear" w:color="auto" w:fill="FFFFFF"/>
            <w:tcMar>
              <w:top w:w="0" w:type="dxa"/>
              <w:left w:w="43" w:type="dxa"/>
              <w:bottom w:w="0" w:type="dxa"/>
              <w:right w:w="43" w:type="dxa"/>
            </w:tcMar>
            <w:hideMark/>
          </w:tcPr>
          <w:p w14:paraId="6FB1CBA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32,297,100</w:t>
            </w:r>
          </w:p>
        </w:tc>
        <w:tc>
          <w:tcPr>
            <w:tcW w:w="659" w:type="dxa"/>
            <w:shd w:val="clear" w:color="auto" w:fill="FFFFFF"/>
            <w:tcMar>
              <w:top w:w="0" w:type="dxa"/>
              <w:left w:w="43" w:type="dxa"/>
              <w:bottom w:w="0" w:type="dxa"/>
              <w:right w:w="43" w:type="dxa"/>
            </w:tcMar>
            <w:hideMark/>
          </w:tcPr>
          <w:p w14:paraId="12DF3F8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32,297,100</w:t>
            </w:r>
          </w:p>
        </w:tc>
        <w:tc>
          <w:tcPr>
            <w:tcW w:w="659" w:type="dxa"/>
            <w:shd w:val="clear" w:color="auto" w:fill="FFFFFF"/>
            <w:tcMar>
              <w:top w:w="0" w:type="dxa"/>
              <w:left w:w="43" w:type="dxa"/>
              <w:bottom w:w="0" w:type="dxa"/>
              <w:right w:w="43" w:type="dxa"/>
            </w:tcMar>
            <w:hideMark/>
          </w:tcPr>
          <w:p w14:paraId="1995FBB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32,297,100</w:t>
            </w:r>
          </w:p>
        </w:tc>
        <w:tc>
          <w:tcPr>
            <w:tcW w:w="659" w:type="dxa"/>
            <w:shd w:val="clear" w:color="auto" w:fill="FFFFFF"/>
            <w:tcMar>
              <w:top w:w="0" w:type="dxa"/>
              <w:left w:w="43" w:type="dxa"/>
              <w:bottom w:w="0" w:type="dxa"/>
              <w:right w:w="43" w:type="dxa"/>
            </w:tcMar>
            <w:hideMark/>
          </w:tcPr>
          <w:p w14:paraId="29E72A4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32,297,100</w:t>
            </w:r>
          </w:p>
        </w:tc>
        <w:tc>
          <w:tcPr>
            <w:tcW w:w="659" w:type="dxa"/>
            <w:shd w:val="clear" w:color="auto" w:fill="FFFFFF"/>
            <w:tcMar>
              <w:top w:w="0" w:type="dxa"/>
              <w:left w:w="43" w:type="dxa"/>
              <w:bottom w:w="0" w:type="dxa"/>
              <w:right w:w="43" w:type="dxa"/>
            </w:tcMar>
            <w:hideMark/>
          </w:tcPr>
          <w:p w14:paraId="244D842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32,297,100</w:t>
            </w:r>
          </w:p>
        </w:tc>
        <w:tc>
          <w:tcPr>
            <w:tcW w:w="659" w:type="dxa"/>
            <w:shd w:val="clear" w:color="auto" w:fill="FFFFFF"/>
            <w:tcMar>
              <w:top w:w="0" w:type="dxa"/>
              <w:left w:w="43" w:type="dxa"/>
              <w:bottom w:w="0" w:type="dxa"/>
              <w:right w:w="43" w:type="dxa"/>
            </w:tcMar>
            <w:hideMark/>
          </w:tcPr>
          <w:p w14:paraId="4CD3223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32,297,100</w:t>
            </w:r>
          </w:p>
        </w:tc>
        <w:tc>
          <w:tcPr>
            <w:tcW w:w="757" w:type="dxa"/>
            <w:shd w:val="clear" w:color="auto" w:fill="FFFFFF"/>
            <w:tcMar>
              <w:top w:w="0" w:type="dxa"/>
              <w:left w:w="43" w:type="dxa"/>
              <w:bottom w:w="0" w:type="dxa"/>
              <w:right w:w="43" w:type="dxa"/>
            </w:tcMar>
            <w:hideMark/>
          </w:tcPr>
          <w:p w14:paraId="5AD42FE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32,297,100</w:t>
            </w:r>
          </w:p>
        </w:tc>
        <w:tc>
          <w:tcPr>
            <w:tcW w:w="659" w:type="dxa"/>
            <w:shd w:val="clear" w:color="auto" w:fill="FFFFFF"/>
            <w:tcMar>
              <w:top w:w="0" w:type="dxa"/>
              <w:left w:w="43" w:type="dxa"/>
              <w:bottom w:w="0" w:type="dxa"/>
              <w:right w:w="43" w:type="dxa"/>
            </w:tcMar>
            <w:hideMark/>
          </w:tcPr>
          <w:p w14:paraId="193DC8C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32,297,094</w:t>
            </w:r>
          </w:p>
        </w:tc>
        <w:tc>
          <w:tcPr>
            <w:tcW w:w="711" w:type="dxa"/>
            <w:shd w:val="clear" w:color="auto" w:fill="FFFFFF"/>
            <w:tcMar>
              <w:top w:w="0" w:type="dxa"/>
              <w:left w:w="43" w:type="dxa"/>
              <w:bottom w:w="0" w:type="dxa"/>
              <w:right w:w="43" w:type="dxa"/>
            </w:tcMar>
            <w:hideMark/>
          </w:tcPr>
          <w:p w14:paraId="724BF4F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6701D24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4B02E209"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46D58EC0"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CHIHUAHUA</w:t>
            </w:r>
          </w:p>
        </w:tc>
        <w:tc>
          <w:tcPr>
            <w:tcW w:w="747" w:type="dxa"/>
            <w:shd w:val="clear" w:color="auto" w:fill="F5F5F5"/>
            <w:tcMar>
              <w:top w:w="0" w:type="dxa"/>
              <w:left w:w="43" w:type="dxa"/>
              <w:bottom w:w="0" w:type="dxa"/>
              <w:right w:w="43" w:type="dxa"/>
            </w:tcMar>
            <w:hideMark/>
          </w:tcPr>
          <w:p w14:paraId="09D23DD6"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272,570,232</w:t>
            </w:r>
          </w:p>
        </w:tc>
        <w:tc>
          <w:tcPr>
            <w:tcW w:w="659" w:type="dxa"/>
            <w:shd w:val="clear" w:color="auto" w:fill="FFFFFF"/>
            <w:tcMar>
              <w:top w:w="0" w:type="dxa"/>
              <w:left w:w="43" w:type="dxa"/>
              <w:bottom w:w="0" w:type="dxa"/>
              <w:right w:w="43" w:type="dxa"/>
            </w:tcMar>
            <w:hideMark/>
          </w:tcPr>
          <w:p w14:paraId="619AE54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27,257,023</w:t>
            </w:r>
          </w:p>
        </w:tc>
        <w:tc>
          <w:tcPr>
            <w:tcW w:w="659" w:type="dxa"/>
            <w:shd w:val="clear" w:color="auto" w:fill="FFFFFF"/>
            <w:tcMar>
              <w:top w:w="0" w:type="dxa"/>
              <w:left w:w="43" w:type="dxa"/>
              <w:bottom w:w="0" w:type="dxa"/>
              <w:right w:w="43" w:type="dxa"/>
            </w:tcMar>
            <w:hideMark/>
          </w:tcPr>
          <w:p w14:paraId="0E5B9B6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27,257,023</w:t>
            </w:r>
          </w:p>
        </w:tc>
        <w:tc>
          <w:tcPr>
            <w:tcW w:w="659" w:type="dxa"/>
            <w:shd w:val="clear" w:color="auto" w:fill="FFFFFF"/>
            <w:tcMar>
              <w:top w:w="0" w:type="dxa"/>
              <w:left w:w="43" w:type="dxa"/>
              <w:bottom w:w="0" w:type="dxa"/>
              <w:right w:w="43" w:type="dxa"/>
            </w:tcMar>
            <w:hideMark/>
          </w:tcPr>
          <w:p w14:paraId="6B65B5D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27,257,023</w:t>
            </w:r>
          </w:p>
        </w:tc>
        <w:tc>
          <w:tcPr>
            <w:tcW w:w="659" w:type="dxa"/>
            <w:shd w:val="clear" w:color="auto" w:fill="FFFFFF"/>
            <w:tcMar>
              <w:top w:w="0" w:type="dxa"/>
              <w:left w:w="43" w:type="dxa"/>
              <w:bottom w:w="0" w:type="dxa"/>
              <w:right w:w="43" w:type="dxa"/>
            </w:tcMar>
            <w:hideMark/>
          </w:tcPr>
          <w:p w14:paraId="37FE5A9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27,257,023</w:t>
            </w:r>
          </w:p>
        </w:tc>
        <w:tc>
          <w:tcPr>
            <w:tcW w:w="659" w:type="dxa"/>
            <w:shd w:val="clear" w:color="auto" w:fill="FFFFFF"/>
            <w:tcMar>
              <w:top w:w="0" w:type="dxa"/>
              <w:left w:w="43" w:type="dxa"/>
              <w:bottom w:w="0" w:type="dxa"/>
              <w:right w:w="43" w:type="dxa"/>
            </w:tcMar>
            <w:hideMark/>
          </w:tcPr>
          <w:p w14:paraId="33E5359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27,257,023</w:t>
            </w:r>
          </w:p>
        </w:tc>
        <w:tc>
          <w:tcPr>
            <w:tcW w:w="659" w:type="dxa"/>
            <w:shd w:val="clear" w:color="auto" w:fill="FFFFFF"/>
            <w:tcMar>
              <w:top w:w="0" w:type="dxa"/>
              <w:left w:w="43" w:type="dxa"/>
              <w:bottom w:w="0" w:type="dxa"/>
              <w:right w:w="43" w:type="dxa"/>
            </w:tcMar>
            <w:hideMark/>
          </w:tcPr>
          <w:p w14:paraId="7B4564D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27,257,023</w:t>
            </w:r>
          </w:p>
        </w:tc>
        <w:tc>
          <w:tcPr>
            <w:tcW w:w="659" w:type="dxa"/>
            <w:shd w:val="clear" w:color="auto" w:fill="FFFFFF"/>
            <w:tcMar>
              <w:top w:w="0" w:type="dxa"/>
              <w:left w:w="43" w:type="dxa"/>
              <w:bottom w:w="0" w:type="dxa"/>
              <w:right w:w="43" w:type="dxa"/>
            </w:tcMar>
            <w:hideMark/>
          </w:tcPr>
          <w:p w14:paraId="303AE33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27,257,023</w:t>
            </w:r>
          </w:p>
        </w:tc>
        <w:tc>
          <w:tcPr>
            <w:tcW w:w="659" w:type="dxa"/>
            <w:shd w:val="clear" w:color="auto" w:fill="FFFFFF"/>
            <w:tcMar>
              <w:top w:w="0" w:type="dxa"/>
              <w:left w:w="43" w:type="dxa"/>
              <w:bottom w:w="0" w:type="dxa"/>
              <w:right w:w="43" w:type="dxa"/>
            </w:tcMar>
            <w:hideMark/>
          </w:tcPr>
          <w:p w14:paraId="5E2BEE6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27,257,023</w:t>
            </w:r>
          </w:p>
        </w:tc>
        <w:tc>
          <w:tcPr>
            <w:tcW w:w="757" w:type="dxa"/>
            <w:shd w:val="clear" w:color="auto" w:fill="FFFFFF"/>
            <w:tcMar>
              <w:top w:w="0" w:type="dxa"/>
              <w:left w:w="43" w:type="dxa"/>
              <w:bottom w:w="0" w:type="dxa"/>
              <w:right w:w="43" w:type="dxa"/>
            </w:tcMar>
            <w:hideMark/>
          </w:tcPr>
          <w:p w14:paraId="5666BAF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27,257,023</w:t>
            </w:r>
          </w:p>
        </w:tc>
        <w:tc>
          <w:tcPr>
            <w:tcW w:w="659" w:type="dxa"/>
            <w:shd w:val="clear" w:color="auto" w:fill="FFFFFF"/>
            <w:tcMar>
              <w:top w:w="0" w:type="dxa"/>
              <w:left w:w="43" w:type="dxa"/>
              <w:bottom w:w="0" w:type="dxa"/>
              <w:right w:w="43" w:type="dxa"/>
            </w:tcMar>
            <w:hideMark/>
          </w:tcPr>
          <w:p w14:paraId="3E1E863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27,257,025</w:t>
            </w:r>
          </w:p>
        </w:tc>
        <w:tc>
          <w:tcPr>
            <w:tcW w:w="711" w:type="dxa"/>
            <w:shd w:val="clear" w:color="auto" w:fill="FFFFFF"/>
            <w:tcMar>
              <w:top w:w="0" w:type="dxa"/>
              <w:left w:w="43" w:type="dxa"/>
              <w:bottom w:w="0" w:type="dxa"/>
              <w:right w:w="43" w:type="dxa"/>
            </w:tcMar>
            <w:hideMark/>
          </w:tcPr>
          <w:p w14:paraId="3410D86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054BE0F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1C34CB68"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48A65FD7"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DISTRITO FEDERAL</w:t>
            </w:r>
          </w:p>
        </w:tc>
        <w:tc>
          <w:tcPr>
            <w:tcW w:w="747" w:type="dxa"/>
            <w:shd w:val="clear" w:color="auto" w:fill="F5F5F5"/>
            <w:tcMar>
              <w:top w:w="0" w:type="dxa"/>
              <w:left w:w="43" w:type="dxa"/>
              <w:bottom w:w="0" w:type="dxa"/>
              <w:right w:w="43" w:type="dxa"/>
            </w:tcMar>
            <w:hideMark/>
          </w:tcPr>
          <w:p w14:paraId="31B79C83"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490,121,617</w:t>
            </w:r>
          </w:p>
        </w:tc>
        <w:tc>
          <w:tcPr>
            <w:tcW w:w="659" w:type="dxa"/>
            <w:shd w:val="clear" w:color="auto" w:fill="FFFFFF"/>
            <w:tcMar>
              <w:top w:w="0" w:type="dxa"/>
              <w:left w:w="43" w:type="dxa"/>
              <w:bottom w:w="0" w:type="dxa"/>
              <w:right w:w="43" w:type="dxa"/>
            </w:tcMar>
            <w:hideMark/>
          </w:tcPr>
          <w:p w14:paraId="6BFC2C8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49,012,162</w:t>
            </w:r>
          </w:p>
        </w:tc>
        <w:tc>
          <w:tcPr>
            <w:tcW w:w="659" w:type="dxa"/>
            <w:shd w:val="clear" w:color="auto" w:fill="FFFFFF"/>
            <w:tcMar>
              <w:top w:w="0" w:type="dxa"/>
              <w:left w:w="43" w:type="dxa"/>
              <w:bottom w:w="0" w:type="dxa"/>
              <w:right w:w="43" w:type="dxa"/>
            </w:tcMar>
            <w:hideMark/>
          </w:tcPr>
          <w:p w14:paraId="4444EFD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49,012,162</w:t>
            </w:r>
          </w:p>
        </w:tc>
        <w:tc>
          <w:tcPr>
            <w:tcW w:w="659" w:type="dxa"/>
            <w:shd w:val="clear" w:color="auto" w:fill="FFFFFF"/>
            <w:tcMar>
              <w:top w:w="0" w:type="dxa"/>
              <w:left w:w="43" w:type="dxa"/>
              <w:bottom w:w="0" w:type="dxa"/>
              <w:right w:w="43" w:type="dxa"/>
            </w:tcMar>
            <w:hideMark/>
          </w:tcPr>
          <w:p w14:paraId="23B1D8F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49,012,162</w:t>
            </w:r>
          </w:p>
        </w:tc>
        <w:tc>
          <w:tcPr>
            <w:tcW w:w="659" w:type="dxa"/>
            <w:shd w:val="clear" w:color="auto" w:fill="FFFFFF"/>
            <w:tcMar>
              <w:top w:w="0" w:type="dxa"/>
              <w:left w:w="43" w:type="dxa"/>
              <w:bottom w:w="0" w:type="dxa"/>
              <w:right w:w="43" w:type="dxa"/>
            </w:tcMar>
            <w:hideMark/>
          </w:tcPr>
          <w:p w14:paraId="78DCFE4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49,012,162</w:t>
            </w:r>
          </w:p>
        </w:tc>
        <w:tc>
          <w:tcPr>
            <w:tcW w:w="659" w:type="dxa"/>
            <w:shd w:val="clear" w:color="auto" w:fill="FFFFFF"/>
            <w:tcMar>
              <w:top w:w="0" w:type="dxa"/>
              <w:left w:w="43" w:type="dxa"/>
              <w:bottom w:w="0" w:type="dxa"/>
              <w:right w:w="43" w:type="dxa"/>
            </w:tcMar>
            <w:hideMark/>
          </w:tcPr>
          <w:p w14:paraId="5113CA6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49,012,162</w:t>
            </w:r>
          </w:p>
        </w:tc>
        <w:tc>
          <w:tcPr>
            <w:tcW w:w="659" w:type="dxa"/>
            <w:shd w:val="clear" w:color="auto" w:fill="FFFFFF"/>
            <w:tcMar>
              <w:top w:w="0" w:type="dxa"/>
              <w:left w:w="43" w:type="dxa"/>
              <w:bottom w:w="0" w:type="dxa"/>
              <w:right w:w="43" w:type="dxa"/>
            </w:tcMar>
            <w:hideMark/>
          </w:tcPr>
          <w:p w14:paraId="7F47A3F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49,012,162</w:t>
            </w:r>
          </w:p>
        </w:tc>
        <w:tc>
          <w:tcPr>
            <w:tcW w:w="659" w:type="dxa"/>
            <w:shd w:val="clear" w:color="auto" w:fill="FFFFFF"/>
            <w:tcMar>
              <w:top w:w="0" w:type="dxa"/>
              <w:left w:w="43" w:type="dxa"/>
              <w:bottom w:w="0" w:type="dxa"/>
              <w:right w:w="43" w:type="dxa"/>
            </w:tcMar>
            <w:hideMark/>
          </w:tcPr>
          <w:p w14:paraId="7A69DB1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49,012,162</w:t>
            </w:r>
          </w:p>
        </w:tc>
        <w:tc>
          <w:tcPr>
            <w:tcW w:w="659" w:type="dxa"/>
            <w:shd w:val="clear" w:color="auto" w:fill="FFFFFF"/>
            <w:tcMar>
              <w:top w:w="0" w:type="dxa"/>
              <w:left w:w="43" w:type="dxa"/>
              <w:bottom w:w="0" w:type="dxa"/>
              <w:right w:w="43" w:type="dxa"/>
            </w:tcMar>
            <w:hideMark/>
          </w:tcPr>
          <w:p w14:paraId="4A0739E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49,012,162</w:t>
            </w:r>
          </w:p>
        </w:tc>
        <w:tc>
          <w:tcPr>
            <w:tcW w:w="757" w:type="dxa"/>
            <w:shd w:val="clear" w:color="auto" w:fill="FFFFFF"/>
            <w:tcMar>
              <w:top w:w="0" w:type="dxa"/>
              <w:left w:w="43" w:type="dxa"/>
              <w:bottom w:w="0" w:type="dxa"/>
              <w:right w:w="43" w:type="dxa"/>
            </w:tcMar>
            <w:hideMark/>
          </w:tcPr>
          <w:p w14:paraId="12453B7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49,012,162</w:t>
            </w:r>
          </w:p>
        </w:tc>
        <w:tc>
          <w:tcPr>
            <w:tcW w:w="659" w:type="dxa"/>
            <w:shd w:val="clear" w:color="auto" w:fill="FFFFFF"/>
            <w:tcMar>
              <w:top w:w="0" w:type="dxa"/>
              <w:left w:w="43" w:type="dxa"/>
              <w:bottom w:w="0" w:type="dxa"/>
              <w:right w:w="43" w:type="dxa"/>
            </w:tcMar>
            <w:hideMark/>
          </w:tcPr>
          <w:p w14:paraId="050646C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49,012,159</w:t>
            </w:r>
          </w:p>
        </w:tc>
        <w:tc>
          <w:tcPr>
            <w:tcW w:w="711" w:type="dxa"/>
            <w:shd w:val="clear" w:color="auto" w:fill="FFFFFF"/>
            <w:tcMar>
              <w:top w:w="0" w:type="dxa"/>
              <w:left w:w="43" w:type="dxa"/>
              <w:bottom w:w="0" w:type="dxa"/>
              <w:right w:w="43" w:type="dxa"/>
            </w:tcMar>
            <w:hideMark/>
          </w:tcPr>
          <w:p w14:paraId="5CD6FDC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3ED2132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6B1C5E75"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306C1645"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DURANGO</w:t>
            </w:r>
          </w:p>
        </w:tc>
        <w:tc>
          <w:tcPr>
            <w:tcW w:w="747" w:type="dxa"/>
            <w:shd w:val="clear" w:color="auto" w:fill="F5F5F5"/>
            <w:tcMar>
              <w:top w:w="0" w:type="dxa"/>
              <w:left w:w="43" w:type="dxa"/>
              <w:bottom w:w="0" w:type="dxa"/>
              <w:right w:w="43" w:type="dxa"/>
            </w:tcMar>
            <w:hideMark/>
          </w:tcPr>
          <w:p w14:paraId="3D9F2577"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186,827,308</w:t>
            </w:r>
          </w:p>
        </w:tc>
        <w:tc>
          <w:tcPr>
            <w:tcW w:w="659" w:type="dxa"/>
            <w:shd w:val="clear" w:color="auto" w:fill="FFFFFF"/>
            <w:tcMar>
              <w:top w:w="0" w:type="dxa"/>
              <w:left w:w="43" w:type="dxa"/>
              <w:bottom w:w="0" w:type="dxa"/>
              <w:right w:w="43" w:type="dxa"/>
            </w:tcMar>
            <w:hideMark/>
          </w:tcPr>
          <w:p w14:paraId="1D6D1C4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18,682,731</w:t>
            </w:r>
          </w:p>
        </w:tc>
        <w:tc>
          <w:tcPr>
            <w:tcW w:w="659" w:type="dxa"/>
            <w:shd w:val="clear" w:color="auto" w:fill="FFFFFF"/>
            <w:tcMar>
              <w:top w:w="0" w:type="dxa"/>
              <w:left w:w="43" w:type="dxa"/>
              <w:bottom w:w="0" w:type="dxa"/>
              <w:right w:w="43" w:type="dxa"/>
            </w:tcMar>
            <w:hideMark/>
          </w:tcPr>
          <w:p w14:paraId="7DE18AC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18,682,731</w:t>
            </w:r>
          </w:p>
        </w:tc>
        <w:tc>
          <w:tcPr>
            <w:tcW w:w="659" w:type="dxa"/>
            <w:shd w:val="clear" w:color="auto" w:fill="FFFFFF"/>
            <w:tcMar>
              <w:top w:w="0" w:type="dxa"/>
              <w:left w:w="43" w:type="dxa"/>
              <w:bottom w:w="0" w:type="dxa"/>
              <w:right w:w="43" w:type="dxa"/>
            </w:tcMar>
            <w:hideMark/>
          </w:tcPr>
          <w:p w14:paraId="5096EC9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18,682,731</w:t>
            </w:r>
          </w:p>
        </w:tc>
        <w:tc>
          <w:tcPr>
            <w:tcW w:w="659" w:type="dxa"/>
            <w:shd w:val="clear" w:color="auto" w:fill="FFFFFF"/>
            <w:tcMar>
              <w:top w:w="0" w:type="dxa"/>
              <w:left w:w="43" w:type="dxa"/>
              <w:bottom w:w="0" w:type="dxa"/>
              <w:right w:w="43" w:type="dxa"/>
            </w:tcMar>
            <w:hideMark/>
          </w:tcPr>
          <w:p w14:paraId="48FEF1C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18,682,731</w:t>
            </w:r>
          </w:p>
        </w:tc>
        <w:tc>
          <w:tcPr>
            <w:tcW w:w="659" w:type="dxa"/>
            <w:shd w:val="clear" w:color="auto" w:fill="FFFFFF"/>
            <w:tcMar>
              <w:top w:w="0" w:type="dxa"/>
              <w:left w:w="43" w:type="dxa"/>
              <w:bottom w:w="0" w:type="dxa"/>
              <w:right w:w="43" w:type="dxa"/>
            </w:tcMar>
            <w:hideMark/>
          </w:tcPr>
          <w:p w14:paraId="778D935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18,682,731</w:t>
            </w:r>
          </w:p>
        </w:tc>
        <w:tc>
          <w:tcPr>
            <w:tcW w:w="659" w:type="dxa"/>
            <w:shd w:val="clear" w:color="auto" w:fill="FFFFFF"/>
            <w:tcMar>
              <w:top w:w="0" w:type="dxa"/>
              <w:left w:w="43" w:type="dxa"/>
              <w:bottom w:w="0" w:type="dxa"/>
              <w:right w:w="43" w:type="dxa"/>
            </w:tcMar>
            <w:hideMark/>
          </w:tcPr>
          <w:p w14:paraId="0D595D3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18,682,731</w:t>
            </w:r>
          </w:p>
        </w:tc>
        <w:tc>
          <w:tcPr>
            <w:tcW w:w="659" w:type="dxa"/>
            <w:shd w:val="clear" w:color="auto" w:fill="FFFFFF"/>
            <w:tcMar>
              <w:top w:w="0" w:type="dxa"/>
              <w:left w:w="43" w:type="dxa"/>
              <w:bottom w:w="0" w:type="dxa"/>
              <w:right w:w="43" w:type="dxa"/>
            </w:tcMar>
            <w:hideMark/>
          </w:tcPr>
          <w:p w14:paraId="385A229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18,682,731</w:t>
            </w:r>
          </w:p>
        </w:tc>
        <w:tc>
          <w:tcPr>
            <w:tcW w:w="659" w:type="dxa"/>
            <w:shd w:val="clear" w:color="auto" w:fill="FFFFFF"/>
            <w:tcMar>
              <w:top w:w="0" w:type="dxa"/>
              <w:left w:w="43" w:type="dxa"/>
              <w:bottom w:w="0" w:type="dxa"/>
              <w:right w:w="43" w:type="dxa"/>
            </w:tcMar>
            <w:hideMark/>
          </w:tcPr>
          <w:p w14:paraId="74EE786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18,682,731</w:t>
            </w:r>
          </w:p>
        </w:tc>
        <w:tc>
          <w:tcPr>
            <w:tcW w:w="757" w:type="dxa"/>
            <w:shd w:val="clear" w:color="auto" w:fill="FFFFFF"/>
            <w:tcMar>
              <w:top w:w="0" w:type="dxa"/>
              <w:left w:w="43" w:type="dxa"/>
              <w:bottom w:w="0" w:type="dxa"/>
              <w:right w:w="43" w:type="dxa"/>
            </w:tcMar>
            <w:hideMark/>
          </w:tcPr>
          <w:p w14:paraId="7B8E47C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18,682,731</w:t>
            </w:r>
          </w:p>
        </w:tc>
        <w:tc>
          <w:tcPr>
            <w:tcW w:w="659" w:type="dxa"/>
            <w:shd w:val="clear" w:color="auto" w:fill="FFFFFF"/>
            <w:tcMar>
              <w:top w:w="0" w:type="dxa"/>
              <w:left w:w="43" w:type="dxa"/>
              <w:bottom w:w="0" w:type="dxa"/>
              <w:right w:w="43" w:type="dxa"/>
            </w:tcMar>
            <w:hideMark/>
          </w:tcPr>
          <w:p w14:paraId="1C63C1C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18,682,729</w:t>
            </w:r>
          </w:p>
        </w:tc>
        <w:tc>
          <w:tcPr>
            <w:tcW w:w="711" w:type="dxa"/>
            <w:shd w:val="clear" w:color="auto" w:fill="FFFFFF"/>
            <w:tcMar>
              <w:top w:w="0" w:type="dxa"/>
              <w:left w:w="43" w:type="dxa"/>
              <w:bottom w:w="0" w:type="dxa"/>
              <w:right w:w="43" w:type="dxa"/>
            </w:tcMar>
            <w:hideMark/>
          </w:tcPr>
          <w:p w14:paraId="3A0EDE1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676A110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1F2BA1B4"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3A60A6B1"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GUANAJUATO</w:t>
            </w:r>
          </w:p>
        </w:tc>
        <w:tc>
          <w:tcPr>
            <w:tcW w:w="747" w:type="dxa"/>
            <w:shd w:val="clear" w:color="auto" w:fill="F5F5F5"/>
            <w:tcMar>
              <w:top w:w="0" w:type="dxa"/>
              <w:left w:w="43" w:type="dxa"/>
              <w:bottom w:w="0" w:type="dxa"/>
              <w:right w:w="43" w:type="dxa"/>
            </w:tcMar>
            <w:hideMark/>
          </w:tcPr>
          <w:p w14:paraId="28E79544"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287,249,277</w:t>
            </w:r>
          </w:p>
        </w:tc>
        <w:tc>
          <w:tcPr>
            <w:tcW w:w="659" w:type="dxa"/>
            <w:shd w:val="clear" w:color="auto" w:fill="FFFFFF"/>
            <w:tcMar>
              <w:top w:w="0" w:type="dxa"/>
              <w:left w:w="43" w:type="dxa"/>
              <w:bottom w:w="0" w:type="dxa"/>
              <w:right w:w="43" w:type="dxa"/>
            </w:tcMar>
            <w:hideMark/>
          </w:tcPr>
          <w:p w14:paraId="575617A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28,724,927</w:t>
            </w:r>
          </w:p>
        </w:tc>
        <w:tc>
          <w:tcPr>
            <w:tcW w:w="659" w:type="dxa"/>
            <w:shd w:val="clear" w:color="auto" w:fill="FFFFFF"/>
            <w:tcMar>
              <w:top w:w="0" w:type="dxa"/>
              <w:left w:w="43" w:type="dxa"/>
              <w:bottom w:w="0" w:type="dxa"/>
              <w:right w:w="43" w:type="dxa"/>
            </w:tcMar>
            <w:hideMark/>
          </w:tcPr>
          <w:p w14:paraId="1CD7877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28,724,927</w:t>
            </w:r>
          </w:p>
        </w:tc>
        <w:tc>
          <w:tcPr>
            <w:tcW w:w="659" w:type="dxa"/>
            <w:shd w:val="clear" w:color="auto" w:fill="FFFFFF"/>
            <w:tcMar>
              <w:top w:w="0" w:type="dxa"/>
              <w:left w:w="43" w:type="dxa"/>
              <w:bottom w:w="0" w:type="dxa"/>
              <w:right w:w="43" w:type="dxa"/>
            </w:tcMar>
            <w:hideMark/>
          </w:tcPr>
          <w:p w14:paraId="1373BEF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28,724,927</w:t>
            </w:r>
          </w:p>
        </w:tc>
        <w:tc>
          <w:tcPr>
            <w:tcW w:w="659" w:type="dxa"/>
            <w:shd w:val="clear" w:color="auto" w:fill="FFFFFF"/>
            <w:tcMar>
              <w:top w:w="0" w:type="dxa"/>
              <w:left w:w="43" w:type="dxa"/>
              <w:bottom w:w="0" w:type="dxa"/>
              <w:right w:w="43" w:type="dxa"/>
            </w:tcMar>
            <w:hideMark/>
          </w:tcPr>
          <w:p w14:paraId="5A72A79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28,724,927</w:t>
            </w:r>
          </w:p>
        </w:tc>
        <w:tc>
          <w:tcPr>
            <w:tcW w:w="659" w:type="dxa"/>
            <w:shd w:val="clear" w:color="auto" w:fill="FFFFFF"/>
            <w:tcMar>
              <w:top w:w="0" w:type="dxa"/>
              <w:left w:w="43" w:type="dxa"/>
              <w:bottom w:w="0" w:type="dxa"/>
              <w:right w:w="43" w:type="dxa"/>
            </w:tcMar>
            <w:hideMark/>
          </w:tcPr>
          <w:p w14:paraId="7B93D76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28,724,927</w:t>
            </w:r>
          </w:p>
        </w:tc>
        <w:tc>
          <w:tcPr>
            <w:tcW w:w="659" w:type="dxa"/>
            <w:shd w:val="clear" w:color="auto" w:fill="FFFFFF"/>
            <w:tcMar>
              <w:top w:w="0" w:type="dxa"/>
              <w:left w:w="43" w:type="dxa"/>
              <w:bottom w:w="0" w:type="dxa"/>
              <w:right w:w="43" w:type="dxa"/>
            </w:tcMar>
            <w:hideMark/>
          </w:tcPr>
          <w:p w14:paraId="71BB167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28,724,927</w:t>
            </w:r>
          </w:p>
        </w:tc>
        <w:tc>
          <w:tcPr>
            <w:tcW w:w="659" w:type="dxa"/>
            <w:shd w:val="clear" w:color="auto" w:fill="FFFFFF"/>
            <w:tcMar>
              <w:top w:w="0" w:type="dxa"/>
              <w:left w:w="43" w:type="dxa"/>
              <w:bottom w:w="0" w:type="dxa"/>
              <w:right w:w="43" w:type="dxa"/>
            </w:tcMar>
            <w:hideMark/>
          </w:tcPr>
          <w:p w14:paraId="315A4FF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28,724,927</w:t>
            </w:r>
          </w:p>
        </w:tc>
        <w:tc>
          <w:tcPr>
            <w:tcW w:w="659" w:type="dxa"/>
            <w:shd w:val="clear" w:color="auto" w:fill="FFFFFF"/>
            <w:tcMar>
              <w:top w:w="0" w:type="dxa"/>
              <w:left w:w="43" w:type="dxa"/>
              <w:bottom w:w="0" w:type="dxa"/>
              <w:right w:w="43" w:type="dxa"/>
            </w:tcMar>
            <w:hideMark/>
          </w:tcPr>
          <w:p w14:paraId="70BA842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28,724,927</w:t>
            </w:r>
          </w:p>
        </w:tc>
        <w:tc>
          <w:tcPr>
            <w:tcW w:w="757" w:type="dxa"/>
            <w:shd w:val="clear" w:color="auto" w:fill="FFFFFF"/>
            <w:tcMar>
              <w:top w:w="0" w:type="dxa"/>
              <w:left w:w="43" w:type="dxa"/>
              <w:bottom w:w="0" w:type="dxa"/>
              <w:right w:w="43" w:type="dxa"/>
            </w:tcMar>
            <w:hideMark/>
          </w:tcPr>
          <w:p w14:paraId="3E6BD82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28,724,927</w:t>
            </w:r>
          </w:p>
        </w:tc>
        <w:tc>
          <w:tcPr>
            <w:tcW w:w="659" w:type="dxa"/>
            <w:shd w:val="clear" w:color="auto" w:fill="FFFFFF"/>
            <w:tcMar>
              <w:top w:w="0" w:type="dxa"/>
              <w:left w:w="43" w:type="dxa"/>
              <w:bottom w:w="0" w:type="dxa"/>
              <w:right w:w="43" w:type="dxa"/>
            </w:tcMar>
            <w:hideMark/>
          </w:tcPr>
          <w:p w14:paraId="4A512FA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28,724,934</w:t>
            </w:r>
          </w:p>
        </w:tc>
        <w:tc>
          <w:tcPr>
            <w:tcW w:w="711" w:type="dxa"/>
            <w:shd w:val="clear" w:color="auto" w:fill="FFFFFF"/>
            <w:tcMar>
              <w:top w:w="0" w:type="dxa"/>
              <w:left w:w="43" w:type="dxa"/>
              <w:bottom w:w="0" w:type="dxa"/>
              <w:right w:w="43" w:type="dxa"/>
            </w:tcMar>
            <w:hideMark/>
          </w:tcPr>
          <w:p w14:paraId="279E1CC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77C36CA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64147955"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67E72CDD"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GUERRERO</w:t>
            </w:r>
          </w:p>
        </w:tc>
        <w:tc>
          <w:tcPr>
            <w:tcW w:w="747" w:type="dxa"/>
            <w:shd w:val="clear" w:color="auto" w:fill="F5F5F5"/>
            <w:tcMar>
              <w:top w:w="0" w:type="dxa"/>
              <w:left w:w="43" w:type="dxa"/>
              <w:bottom w:w="0" w:type="dxa"/>
              <w:right w:w="43" w:type="dxa"/>
            </w:tcMar>
            <w:hideMark/>
          </w:tcPr>
          <w:p w14:paraId="2AB0F626"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235,902,100</w:t>
            </w:r>
          </w:p>
        </w:tc>
        <w:tc>
          <w:tcPr>
            <w:tcW w:w="659" w:type="dxa"/>
            <w:shd w:val="clear" w:color="auto" w:fill="FFFFFF"/>
            <w:tcMar>
              <w:top w:w="0" w:type="dxa"/>
              <w:left w:w="43" w:type="dxa"/>
              <w:bottom w:w="0" w:type="dxa"/>
              <w:right w:w="43" w:type="dxa"/>
            </w:tcMar>
            <w:hideMark/>
          </w:tcPr>
          <w:p w14:paraId="61DFDDC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23,590,209</w:t>
            </w:r>
          </w:p>
        </w:tc>
        <w:tc>
          <w:tcPr>
            <w:tcW w:w="659" w:type="dxa"/>
            <w:shd w:val="clear" w:color="auto" w:fill="FFFFFF"/>
            <w:tcMar>
              <w:top w:w="0" w:type="dxa"/>
              <w:left w:w="43" w:type="dxa"/>
              <w:bottom w:w="0" w:type="dxa"/>
              <w:right w:w="43" w:type="dxa"/>
            </w:tcMar>
            <w:hideMark/>
          </w:tcPr>
          <w:p w14:paraId="644D050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23,590,209</w:t>
            </w:r>
          </w:p>
        </w:tc>
        <w:tc>
          <w:tcPr>
            <w:tcW w:w="659" w:type="dxa"/>
            <w:shd w:val="clear" w:color="auto" w:fill="FFFFFF"/>
            <w:tcMar>
              <w:top w:w="0" w:type="dxa"/>
              <w:left w:w="43" w:type="dxa"/>
              <w:bottom w:w="0" w:type="dxa"/>
              <w:right w:w="43" w:type="dxa"/>
            </w:tcMar>
            <w:hideMark/>
          </w:tcPr>
          <w:p w14:paraId="79C775B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23,590,209</w:t>
            </w:r>
          </w:p>
        </w:tc>
        <w:tc>
          <w:tcPr>
            <w:tcW w:w="659" w:type="dxa"/>
            <w:shd w:val="clear" w:color="auto" w:fill="FFFFFF"/>
            <w:tcMar>
              <w:top w:w="0" w:type="dxa"/>
              <w:left w:w="43" w:type="dxa"/>
              <w:bottom w:w="0" w:type="dxa"/>
              <w:right w:w="43" w:type="dxa"/>
            </w:tcMar>
            <w:hideMark/>
          </w:tcPr>
          <w:p w14:paraId="73FB33C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23,590,209</w:t>
            </w:r>
          </w:p>
        </w:tc>
        <w:tc>
          <w:tcPr>
            <w:tcW w:w="659" w:type="dxa"/>
            <w:shd w:val="clear" w:color="auto" w:fill="FFFFFF"/>
            <w:tcMar>
              <w:top w:w="0" w:type="dxa"/>
              <w:left w:w="43" w:type="dxa"/>
              <w:bottom w:w="0" w:type="dxa"/>
              <w:right w:w="43" w:type="dxa"/>
            </w:tcMar>
            <w:hideMark/>
          </w:tcPr>
          <w:p w14:paraId="06FE854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23,590,209</w:t>
            </w:r>
          </w:p>
        </w:tc>
        <w:tc>
          <w:tcPr>
            <w:tcW w:w="659" w:type="dxa"/>
            <w:shd w:val="clear" w:color="auto" w:fill="FFFFFF"/>
            <w:tcMar>
              <w:top w:w="0" w:type="dxa"/>
              <w:left w:w="43" w:type="dxa"/>
              <w:bottom w:w="0" w:type="dxa"/>
              <w:right w:w="43" w:type="dxa"/>
            </w:tcMar>
            <w:hideMark/>
          </w:tcPr>
          <w:p w14:paraId="6D4AE35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23,590,209</w:t>
            </w:r>
          </w:p>
        </w:tc>
        <w:tc>
          <w:tcPr>
            <w:tcW w:w="659" w:type="dxa"/>
            <w:shd w:val="clear" w:color="auto" w:fill="FFFFFF"/>
            <w:tcMar>
              <w:top w:w="0" w:type="dxa"/>
              <w:left w:w="43" w:type="dxa"/>
              <w:bottom w:w="0" w:type="dxa"/>
              <w:right w:w="43" w:type="dxa"/>
            </w:tcMar>
            <w:hideMark/>
          </w:tcPr>
          <w:p w14:paraId="6D01049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23,590,209</w:t>
            </w:r>
          </w:p>
        </w:tc>
        <w:tc>
          <w:tcPr>
            <w:tcW w:w="659" w:type="dxa"/>
            <w:shd w:val="clear" w:color="auto" w:fill="FFFFFF"/>
            <w:tcMar>
              <w:top w:w="0" w:type="dxa"/>
              <w:left w:w="43" w:type="dxa"/>
              <w:bottom w:w="0" w:type="dxa"/>
              <w:right w:w="43" w:type="dxa"/>
            </w:tcMar>
            <w:hideMark/>
          </w:tcPr>
          <w:p w14:paraId="5B1A938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23,590,209</w:t>
            </w:r>
          </w:p>
        </w:tc>
        <w:tc>
          <w:tcPr>
            <w:tcW w:w="757" w:type="dxa"/>
            <w:shd w:val="clear" w:color="auto" w:fill="FFFFFF"/>
            <w:tcMar>
              <w:top w:w="0" w:type="dxa"/>
              <w:left w:w="43" w:type="dxa"/>
              <w:bottom w:w="0" w:type="dxa"/>
              <w:right w:w="43" w:type="dxa"/>
            </w:tcMar>
            <w:hideMark/>
          </w:tcPr>
          <w:p w14:paraId="259AD7E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23,590,209</w:t>
            </w:r>
          </w:p>
        </w:tc>
        <w:tc>
          <w:tcPr>
            <w:tcW w:w="659" w:type="dxa"/>
            <w:shd w:val="clear" w:color="auto" w:fill="FFFFFF"/>
            <w:tcMar>
              <w:top w:w="0" w:type="dxa"/>
              <w:left w:w="43" w:type="dxa"/>
              <w:bottom w:w="0" w:type="dxa"/>
              <w:right w:w="43" w:type="dxa"/>
            </w:tcMar>
            <w:hideMark/>
          </w:tcPr>
          <w:p w14:paraId="40593FF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23,590,219</w:t>
            </w:r>
          </w:p>
        </w:tc>
        <w:tc>
          <w:tcPr>
            <w:tcW w:w="711" w:type="dxa"/>
            <w:shd w:val="clear" w:color="auto" w:fill="FFFFFF"/>
            <w:tcMar>
              <w:top w:w="0" w:type="dxa"/>
              <w:left w:w="43" w:type="dxa"/>
              <w:bottom w:w="0" w:type="dxa"/>
              <w:right w:w="43" w:type="dxa"/>
            </w:tcMar>
            <w:hideMark/>
          </w:tcPr>
          <w:p w14:paraId="3AF79D0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4850F00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7D34E97F"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007F8E58"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HIDALGO</w:t>
            </w:r>
          </w:p>
        </w:tc>
        <w:tc>
          <w:tcPr>
            <w:tcW w:w="747" w:type="dxa"/>
            <w:shd w:val="clear" w:color="auto" w:fill="F5F5F5"/>
            <w:tcMar>
              <w:top w:w="0" w:type="dxa"/>
              <w:left w:w="43" w:type="dxa"/>
              <w:bottom w:w="0" w:type="dxa"/>
              <w:right w:w="43" w:type="dxa"/>
            </w:tcMar>
            <w:hideMark/>
          </w:tcPr>
          <w:p w14:paraId="38847EFD"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202,073,285</w:t>
            </w:r>
          </w:p>
        </w:tc>
        <w:tc>
          <w:tcPr>
            <w:tcW w:w="659" w:type="dxa"/>
            <w:shd w:val="clear" w:color="auto" w:fill="FFFFFF"/>
            <w:tcMar>
              <w:top w:w="0" w:type="dxa"/>
              <w:left w:w="43" w:type="dxa"/>
              <w:bottom w:w="0" w:type="dxa"/>
              <w:right w:w="43" w:type="dxa"/>
            </w:tcMar>
            <w:hideMark/>
          </w:tcPr>
          <w:p w14:paraId="4E08928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20,207,327</w:t>
            </w:r>
          </w:p>
        </w:tc>
        <w:tc>
          <w:tcPr>
            <w:tcW w:w="659" w:type="dxa"/>
            <w:shd w:val="clear" w:color="auto" w:fill="FFFFFF"/>
            <w:tcMar>
              <w:top w:w="0" w:type="dxa"/>
              <w:left w:w="43" w:type="dxa"/>
              <w:bottom w:w="0" w:type="dxa"/>
              <w:right w:w="43" w:type="dxa"/>
            </w:tcMar>
            <w:hideMark/>
          </w:tcPr>
          <w:p w14:paraId="39E9B8C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20,207,327</w:t>
            </w:r>
          </w:p>
        </w:tc>
        <w:tc>
          <w:tcPr>
            <w:tcW w:w="659" w:type="dxa"/>
            <w:shd w:val="clear" w:color="auto" w:fill="FFFFFF"/>
            <w:tcMar>
              <w:top w:w="0" w:type="dxa"/>
              <w:left w:w="43" w:type="dxa"/>
              <w:bottom w:w="0" w:type="dxa"/>
              <w:right w:w="43" w:type="dxa"/>
            </w:tcMar>
            <w:hideMark/>
          </w:tcPr>
          <w:p w14:paraId="5661A60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20,207,327</w:t>
            </w:r>
          </w:p>
        </w:tc>
        <w:tc>
          <w:tcPr>
            <w:tcW w:w="659" w:type="dxa"/>
            <w:shd w:val="clear" w:color="auto" w:fill="FFFFFF"/>
            <w:tcMar>
              <w:top w:w="0" w:type="dxa"/>
              <w:left w:w="43" w:type="dxa"/>
              <w:bottom w:w="0" w:type="dxa"/>
              <w:right w:w="43" w:type="dxa"/>
            </w:tcMar>
            <w:hideMark/>
          </w:tcPr>
          <w:p w14:paraId="7B2BDD5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20,207,327</w:t>
            </w:r>
          </w:p>
        </w:tc>
        <w:tc>
          <w:tcPr>
            <w:tcW w:w="659" w:type="dxa"/>
            <w:shd w:val="clear" w:color="auto" w:fill="FFFFFF"/>
            <w:tcMar>
              <w:top w:w="0" w:type="dxa"/>
              <w:left w:w="43" w:type="dxa"/>
              <w:bottom w:w="0" w:type="dxa"/>
              <w:right w:w="43" w:type="dxa"/>
            </w:tcMar>
            <w:hideMark/>
          </w:tcPr>
          <w:p w14:paraId="5CD761A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20,207,327</w:t>
            </w:r>
          </w:p>
        </w:tc>
        <w:tc>
          <w:tcPr>
            <w:tcW w:w="659" w:type="dxa"/>
            <w:shd w:val="clear" w:color="auto" w:fill="FFFFFF"/>
            <w:tcMar>
              <w:top w:w="0" w:type="dxa"/>
              <w:left w:w="43" w:type="dxa"/>
              <w:bottom w:w="0" w:type="dxa"/>
              <w:right w:w="43" w:type="dxa"/>
            </w:tcMar>
            <w:hideMark/>
          </w:tcPr>
          <w:p w14:paraId="4DC9C75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20,207,327</w:t>
            </w:r>
          </w:p>
        </w:tc>
        <w:tc>
          <w:tcPr>
            <w:tcW w:w="659" w:type="dxa"/>
            <w:shd w:val="clear" w:color="auto" w:fill="FFFFFF"/>
            <w:tcMar>
              <w:top w:w="0" w:type="dxa"/>
              <w:left w:w="43" w:type="dxa"/>
              <w:bottom w:w="0" w:type="dxa"/>
              <w:right w:w="43" w:type="dxa"/>
            </w:tcMar>
            <w:hideMark/>
          </w:tcPr>
          <w:p w14:paraId="50F12A9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20,207,327</w:t>
            </w:r>
          </w:p>
        </w:tc>
        <w:tc>
          <w:tcPr>
            <w:tcW w:w="659" w:type="dxa"/>
            <w:shd w:val="clear" w:color="auto" w:fill="FFFFFF"/>
            <w:tcMar>
              <w:top w:w="0" w:type="dxa"/>
              <w:left w:w="43" w:type="dxa"/>
              <w:bottom w:w="0" w:type="dxa"/>
              <w:right w:w="43" w:type="dxa"/>
            </w:tcMar>
            <w:hideMark/>
          </w:tcPr>
          <w:p w14:paraId="4EFD03A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20,207,327</w:t>
            </w:r>
          </w:p>
        </w:tc>
        <w:tc>
          <w:tcPr>
            <w:tcW w:w="757" w:type="dxa"/>
            <w:shd w:val="clear" w:color="auto" w:fill="FFFFFF"/>
            <w:tcMar>
              <w:top w:w="0" w:type="dxa"/>
              <w:left w:w="43" w:type="dxa"/>
              <w:bottom w:w="0" w:type="dxa"/>
              <w:right w:w="43" w:type="dxa"/>
            </w:tcMar>
            <w:hideMark/>
          </w:tcPr>
          <w:p w14:paraId="5B8315F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20,207,327</w:t>
            </w:r>
          </w:p>
        </w:tc>
        <w:tc>
          <w:tcPr>
            <w:tcW w:w="659" w:type="dxa"/>
            <w:shd w:val="clear" w:color="auto" w:fill="FFFFFF"/>
            <w:tcMar>
              <w:top w:w="0" w:type="dxa"/>
              <w:left w:w="43" w:type="dxa"/>
              <w:bottom w:w="0" w:type="dxa"/>
              <w:right w:w="43" w:type="dxa"/>
            </w:tcMar>
            <w:hideMark/>
          </w:tcPr>
          <w:p w14:paraId="4EEE397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20,207,342</w:t>
            </w:r>
          </w:p>
        </w:tc>
        <w:tc>
          <w:tcPr>
            <w:tcW w:w="711" w:type="dxa"/>
            <w:shd w:val="clear" w:color="auto" w:fill="FFFFFF"/>
            <w:tcMar>
              <w:top w:w="0" w:type="dxa"/>
              <w:left w:w="43" w:type="dxa"/>
              <w:bottom w:w="0" w:type="dxa"/>
              <w:right w:w="43" w:type="dxa"/>
            </w:tcMar>
            <w:hideMark/>
          </w:tcPr>
          <w:p w14:paraId="24202FF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01DC585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5D830CF7"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71EEB7AE"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JALISCO</w:t>
            </w:r>
          </w:p>
        </w:tc>
        <w:tc>
          <w:tcPr>
            <w:tcW w:w="747" w:type="dxa"/>
            <w:shd w:val="clear" w:color="auto" w:fill="F5F5F5"/>
            <w:tcMar>
              <w:top w:w="0" w:type="dxa"/>
              <w:left w:w="43" w:type="dxa"/>
              <w:bottom w:w="0" w:type="dxa"/>
              <w:right w:w="43" w:type="dxa"/>
            </w:tcMar>
            <w:hideMark/>
          </w:tcPr>
          <w:p w14:paraId="6E09796E"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352,740,750</w:t>
            </w:r>
          </w:p>
        </w:tc>
        <w:tc>
          <w:tcPr>
            <w:tcW w:w="659" w:type="dxa"/>
            <w:shd w:val="clear" w:color="auto" w:fill="FFFFFF"/>
            <w:tcMar>
              <w:top w:w="0" w:type="dxa"/>
              <w:left w:w="43" w:type="dxa"/>
              <w:bottom w:w="0" w:type="dxa"/>
              <w:right w:w="43" w:type="dxa"/>
            </w:tcMar>
            <w:hideMark/>
          </w:tcPr>
          <w:p w14:paraId="7C846E7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35,274,075</w:t>
            </w:r>
          </w:p>
        </w:tc>
        <w:tc>
          <w:tcPr>
            <w:tcW w:w="659" w:type="dxa"/>
            <w:shd w:val="clear" w:color="auto" w:fill="FFFFFF"/>
            <w:tcMar>
              <w:top w:w="0" w:type="dxa"/>
              <w:left w:w="43" w:type="dxa"/>
              <w:bottom w:w="0" w:type="dxa"/>
              <w:right w:w="43" w:type="dxa"/>
            </w:tcMar>
            <w:hideMark/>
          </w:tcPr>
          <w:p w14:paraId="7F8EAEA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35,274,075</w:t>
            </w:r>
          </w:p>
        </w:tc>
        <w:tc>
          <w:tcPr>
            <w:tcW w:w="659" w:type="dxa"/>
            <w:shd w:val="clear" w:color="auto" w:fill="FFFFFF"/>
            <w:tcMar>
              <w:top w:w="0" w:type="dxa"/>
              <w:left w:w="43" w:type="dxa"/>
              <w:bottom w:w="0" w:type="dxa"/>
              <w:right w:w="43" w:type="dxa"/>
            </w:tcMar>
            <w:hideMark/>
          </w:tcPr>
          <w:p w14:paraId="1FCF64B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35,274,075</w:t>
            </w:r>
          </w:p>
        </w:tc>
        <w:tc>
          <w:tcPr>
            <w:tcW w:w="659" w:type="dxa"/>
            <w:shd w:val="clear" w:color="auto" w:fill="FFFFFF"/>
            <w:tcMar>
              <w:top w:w="0" w:type="dxa"/>
              <w:left w:w="43" w:type="dxa"/>
              <w:bottom w:w="0" w:type="dxa"/>
              <w:right w:w="43" w:type="dxa"/>
            </w:tcMar>
            <w:hideMark/>
          </w:tcPr>
          <w:p w14:paraId="725843F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35,274,075</w:t>
            </w:r>
          </w:p>
        </w:tc>
        <w:tc>
          <w:tcPr>
            <w:tcW w:w="659" w:type="dxa"/>
            <w:shd w:val="clear" w:color="auto" w:fill="FFFFFF"/>
            <w:tcMar>
              <w:top w:w="0" w:type="dxa"/>
              <w:left w:w="43" w:type="dxa"/>
              <w:bottom w:w="0" w:type="dxa"/>
              <w:right w:w="43" w:type="dxa"/>
            </w:tcMar>
            <w:hideMark/>
          </w:tcPr>
          <w:p w14:paraId="3F33E8A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35,274,075</w:t>
            </w:r>
          </w:p>
        </w:tc>
        <w:tc>
          <w:tcPr>
            <w:tcW w:w="659" w:type="dxa"/>
            <w:shd w:val="clear" w:color="auto" w:fill="FFFFFF"/>
            <w:tcMar>
              <w:top w:w="0" w:type="dxa"/>
              <w:left w:w="43" w:type="dxa"/>
              <w:bottom w:w="0" w:type="dxa"/>
              <w:right w:w="43" w:type="dxa"/>
            </w:tcMar>
            <w:hideMark/>
          </w:tcPr>
          <w:p w14:paraId="4571B9D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35,274,075</w:t>
            </w:r>
          </w:p>
        </w:tc>
        <w:tc>
          <w:tcPr>
            <w:tcW w:w="659" w:type="dxa"/>
            <w:shd w:val="clear" w:color="auto" w:fill="FFFFFF"/>
            <w:tcMar>
              <w:top w:w="0" w:type="dxa"/>
              <w:left w:w="43" w:type="dxa"/>
              <w:bottom w:w="0" w:type="dxa"/>
              <w:right w:w="43" w:type="dxa"/>
            </w:tcMar>
            <w:hideMark/>
          </w:tcPr>
          <w:p w14:paraId="36F45A0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35,274,075</w:t>
            </w:r>
          </w:p>
        </w:tc>
        <w:tc>
          <w:tcPr>
            <w:tcW w:w="659" w:type="dxa"/>
            <w:shd w:val="clear" w:color="auto" w:fill="FFFFFF"/>
            <w:tcMar>
              <w:top w:w="0" w:type="dxa"/>
              <w:left w:w="43" w:type="dxa"/>
              <w:bottom w:w="0" w:type="dxa"/>
              <w:right w:w="43" w:type="dxa"/>
            </w:tcMar>
            <w:hideMark/>
          </w:tcPr>
          <w:p w14:paraId="572DC8D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35,274,075</w:t>
            </w:r>
          </w:p>
        </w:tc>
        <w:tc>
          <w:tcPr>
            <w:tcW w:w="757" w:type="dxa"/>
            <w:shd w:val="clear" w:color="auto" w:fill="FFFFFF"/>
            <w:tcMar>
              <w:top w:w="0" w:type="dxa"/>
              <w:left w:w="43" w:type="dxa"/>
              <w:bottom w:w="0" w:type="dxa"/>
              <w:right w:w="43" w:type="dxa"/>
            </w:tcMar>
            <w:hideMark/>
          </w:tcPr>
          <w:p w14:paraId="127E5F8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35,274,075</w:t>
            </w:r>
          </w:p>
        </w:tc>
        <w:tc>
          <w:tcPr>
            <w:tcW w:w="659" w:type="dxa"/>
            <w:shd w:val="clear" w:color="auto" w:fill="FFFFFF"/>
            <w:tcMar>
              <w:top w:w="0" w:type="dxa"/>
              <w:left w:w="43" w:type="dxa"/>
              <w:bottom w:w="0" w:type="dxa"/>
              <w:right w:w="43" w:type="dxa"/>
            </w:tcMar>
            <w:hideMark/>
          </w:tcPr>
          <w:p w14:paraId="1522C6A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35,274,075</w:t>
            </w:r>
          </w:p>
        </w:tc>
        <w:tc>
          <w:tcPr>
            <w:tcW w:w="711" w:type="dxa"/>
            <w:shd w:val="clear" w:color="auto" w:fill="FFFFFF"/>
            <w:tcMar>
              <w:top w:w="0" w:type="dxa"/>
              <w:left w:w="43" w:type="dxa"/>
              <w:bottom w:w="0" w:type="dxa"/>
              <w:right w:w="43" w:type="dxa"/>
            </w:tcMar>
            <w:hideMark/>
          </w:tcPr>
          <w:p w14:paraId="722CF3D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4193C89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4213F9CE"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07953DD8"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MÉXICO</w:t>
            </w:r>
          </w:p>
        </w:tc>
        <w:tc>
          <w:tcPr>
            <w:tcW w:w="747" w:type="dxa"/>
            <w:shd w:val="clear" w:color="auto" w:fill="F5F5F5"/>
            <w:tcMar>
              <w:top w:w="0" w:type="dxa"/>
              <w:left w:w="43" w:type="dxa"/>
              <w:bottom w:w="0" w:type="dxa"/>
              <w:right w:w="43" w:type="dxa"/>
            </w:tcMar>
            <w:hideMark/>
          </w:tcPr>
          <w:p w14:paraId="03724058"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616,141,628</w:t>
            </w:r>
          </w:p>
        </w:tc>
        <w:tc>
          <w:tcPr>
            <w:tcW w:w="659" w:type="dxa"/>
            <w:shd w:val="clear" w:color="auto" w:fill="FFFFFF"/>
            <w:tcMar>
              <w:top w:w="0" w:type="dxa"/>
              <w:left w:w="43" w:type="dxa"/>
              <w:bottom w:w="0" w:type="dxa"/>
              <w:right w:w="43" w:type="dxa"/>
            </w:tcMar>
            <w:hideMark/>
          </w:tcPr>
          <w:p w14:paraId="511B1E4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61,614,163</w:t>
            </w:r>
          </w:p>
        </w:tc>
        <w:tc>
          <w:tcPr>
            <w:tcW w:w="659" w:type="dxa"/>
            <w:shd w:val="clear" w:color="auto" w:fill="FFFFFF"/>
            <w:tcMar>
              <w:top w:w="0" w:type="dxa"/>
              <w:left w:w="43" w:type="dxa"/>
              <w:bottom w:w="0" w:type="dxa"/>
              <w:right w:w="43" w:type="dxa"/>
            </w:tcMar>
            <w:hideMark/>
          </w:tcPr>
          <w:p w14:paraId="1865470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61,614,163</w:t>
            </w:r>
          </w:p>
        </w:tc>
        <w:tc>
          <w:tcPr>
            <w:tcW w:w="659" w:type="dxa"/>
            <w:shd w:val="clear" w:color="auto" w:fill="FFFFFF"/>
            <w:tcMar>
              <w:top w:w="0" w:type="dxa"/>
              <w:left w:w="43" w:type="dxa"/>
              <w:bottom w:w="0" w:type="dxa"/>
              <w:right w:w="43" w:type="dxa"/>
            </w:tcMar>
            <w:hideMark/>
          </w:tcPr>
          <w:p w14:paraId="006200E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61,614,163</w:t>
            </w:r>
          </w:p>
        </w:tc>
        <w:tc>
          <w:tcPr>
            <w:tcW w:w="659" w:type="dxa"/>
            <w:shd w:val="clear" w:color="auto" w:fill="FFFFFF"/>
            <w:tcMar>
              <w:top w:w="0" w:type="dxa"/>
              <w:left w:w="43" w:type="dxa"/>
              <w:bottom w:w="0" w:type="dxa"/>
              <w:right w:w="43" w:type="dxa"/>
            </w:tcMar>
            <w:hideMark/>
          </w:tcPr>
          <w:p w14:paraId="4ACA5ED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61,614,163</w:t>
            </w:r>
          </w:p>
        </w:tc>
        <w:tc>
          <w:tcPr>
            <w:tcW w:w="659" w:type="dxa"/>
            <w:shd w:val="clear" w:color="auto" w:fill="FFFFFF"/>
            <w:tcMar>
              <w:top w:w="0" w:type="dxa"/>
              <w:left w:w="43" w:type="dxa"/>
              <w:bottom w:w="0" w:type="dxa"/>
              <w:right w:w="43" w:type="dxa"/>
            </w:tcMar>
            <w:hideMark/>
          </w:tcPr>
          <w:p w14:paraId="50A5104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61,614,163</w:t>
            </w:r>
          </w:p>
        </w:tc>
        <w:tc>
          <w:tcPr>
            <w:tcW w:w="659" w:type="dxa"/>
            <w:shd w:val="clear" w:color="auto" w:fill="FFFFFF"/>
            <w:tcMar>
              <w:top w:w="0" w:type="dxa"/>
              <w:left w:w="43" w:type="dxa"/>
              <w:bottom w:w="0" w:type="dxa"/>
              <w:right w:w="43" w:type="dxa"/>
            </w:tcMar>
            <w:hideMark/>
          </w:tcPr>
          <w:p w14:paraId="676F836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61,614,163</w:t>
            </w:r>
          </w:p>
        </w:tc>
        <w:tc>
          <w:tcPr>
            <w:tcW w:w="659" w:type="dxa"/>
            <w:shd w:val="clear" w:color="auto" w:fill="FFFFFF"/>
            <w:tcMar>
              <w:top w:w="0" w:type="dxa"/>
              <w:left w:w="43" w:type="dxa"/>
              <w:bottom w:w="0" w:type="dxa"/>
              <w:right w:w="43" w:type="dxa"/>
            </w:tcMar>
            <w:hideMark/>
          </w:tcPr>
          <w:p w14:paraId="3C103AE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61,614,163</w:t>
            </w:r>
          </w:p>
        </w:tc>
        <w:tc>
          <w:tcPr>
            <w:tcW w:w="659" w:type="dxa"/>
            <w:shd w:val="clear" w:color="auto" w:fill="FFFFFF"/>
            <w:tcMar>
              <w:top w:w="0" w:type="dxa"/>
              <w:left w:w="43" w:type="dxa"/>
              <w:bottom w:w="0" w:type="dxa"/>
              <w:right w:w="43" w:type="dxa"/>
            </w:tcMar>
            <w:hideMark/>
          </w:tcPr>
          <w:p w14:paraId="55B0131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61,614,163</w:t>
            </w:r>
          </w:p>
        </w:tc>
        <w:tc>
          <w:tcPr>
            <w:tcW w:w="757" w:type="dxa"/>
            <w:shd w:val="clear" w:color="auto" w:fill="FFFFFF"/>
            <w:tcMar>
              <w:top w:w="0" w:type="dxa"/>
              <w:left w:w="43" w:type="dxa"/>
              <w:bottom w:w="0" w:type="dxa"/>
              <w:right w:w="43" w:type="dxa"/>
            </w:tcMar>
            <w:hideMark/>
          </w:tcPr>
          <w:p w14:paraId="5ED8760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61,614,163</w:t>
            </w:r>
          </w:p>
        </w:tc>
        <w:tc>
          <w:tcPr>
            <w:tcW w:w="659" w:type="dxa"/>
            <w:shd w:val="clear" w:color="auto" w:fill="FFFFFF"/>
            <w:tcMar>
              <w:top w:w="0" w:type="dxa"/>
              <w:left w:w="43" w:type="dxa"/>
              <w:bottom w:w="0" w:type="dxa"/>
              <w:right w:w="43" w:type="dxa"/>
            </w:tcMar>
            <w:hideMark/>
          </w:tcPr>
          <w:p w14:paraId="3133BD6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61,614,161</w:t>
            </w:r>
          </w:p>
        </w:tc>
        <w:tc>
          <w:tcPr>
            <w:tcW w:w="711" w:type="dxa"/>
            <w:shd w:val="clear" w:color="auto" w:fill="FFFFFF"/>
            <w:tcMar>
              <w:top w:w="0" w:type="dxa"/>
              <w:left w:w="43" w:type="dxa"/>
              <w:bottom w:w="0" w:type="dxa"/>
              <w:right w:w="43" w:type="dxa"/>
            </w:tcMar>
            <w:hideMark/>
          </w:tcPr>
          <w:p w14:paraId="28F53B3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62ED3B9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7EE087B0"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13632789"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MICHOACÁN</w:t>
            </w:r>
          </w:p>
        </w:tc>
        <w:tc>
          <w:tcPr>
            <w:tcW w:w="747" w:type="dxa"/>
            <w:shd w:val="clear" w:color="auto" w:fill="F5F5F5"/>
            <w:tcMar>
              <w:top w:w="0" w:type="dxa"/>
              <w:left w:w="43" w:type="dxa"/>
              <w:bottom w:w="0" w:type="dxa"/>
              <w:right w:w="43" w:type="dxa"/>
            </w:tcMar>
            <w:hideMark/>
          </w:tcPr>
          <w:p w14:paraId="5DF0621F"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282,015,559</w:t>
            </w:r>
          </w:p>
        </w:tc>
        <w:tc>
          <w:tcPr>
            <w:tcW w:w="659" w:type="dxa"/>
            <w:shd w:val="clear" w:color="auto" w:fill="FFFFFF"/>
            <w:tcMar>
              <w:top w:w="0" w:type="dxa"/>
              <w:left w:w="43" w:type="dxa"/>
              <w:bottom w:w="0" w:type="dxa"/>
              <w:right w:w="43" w:type="dxa"/>
            </w:tcMar>
            <w:hideMark/>
          </w:tcPr>
          <w:p w14:paraId="69F137A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28,201,557</w:t>
            </w:r>
          </w:p>
        </w:tc>
        <w:tc>
          <w:tcPr>
            <w:tcW w:w="659" w:type="dxa"/>
            <w:shd w:val="clear" w:color="auto" w:fill="FFFFFF"/>
            <w:tcMar>
              <w:top w:w="0" w:type="dxa"/>
              <w:left w:w="43" w:type="dxa"/>
              <w:bottom w:w="0" w:type="dxa"/>
              <w:right w:w="43" w:type="dxa"/>
            </w:tcMar>
            <w:hideMark/>
          </w:tcPr>
          <w:p w14:paraId="65F1975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28,201,557</w:t>
            </w:r>
          </w:p>
        </w:tc>
        <w:tc>
          <w:tcPr>
            <w:tcW w:w="659" w:type="dxa"/>
            <w:shd w:val="clear" w:color="auto" w:fill="FFFFFF"/>
            <w:tcMar>
              <w:top w:w="0" w:type="dxa"/>
              <w:left w:w="43" w:type="dxa"/>
              <w:bottom w:w="0" w:type="dxa"/>
              <w:right w:w="43" w:type="dxa"/>
            </w:tcMar>
            <w:hideMark/>
          </w:tcPr>
          <w:p w14:paraId="004837A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28,201,557</w:t>
            </w:r>
          </w:p>
        </w:tc>
        <w:tc>
          <w:tcPr>
            <w:tcW w:w="659" w:type="dxa"/>
            <w:shd w:val="clear" w:color="auto" w:fill="FFFFFF"/>
            <w:tcMar>
              <w:top w:w="0" w:type="dxa"/>
              <w:left w:w="43" w:type="dxa"/>
              <w:bottom w:w="0" w:type="dxa"/>
              <w:right w:w="43" w:type="dxa"/>
            </w:tcMar>
            <w:hideMark/>
          </w:tcPr>
          <w:p w14:paraId="6D8CDBD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28,201,557</w:t>
            </w:r>
          </w:p>
        </w:tc>
        <w:tc>
          <w:tcPr>
            <w:tcW w:w="659" w:type="dxa"/>
            <w:shd w:val="clear" w:color="auto" w:fill="FFFFFF"/>
            <w:tcMar>
              <w:top w:w="0" w:type="dxa"/>
              <w:left w:w="43" w:type="dxa"/>
              <w:bottom w:w="0" w:type="dxa"/>
              <w:right w:w="43" w:type="dxa"/>
            </w:tcMar>
            <w:hideMark/>
          </w:tcPr>
          <w:p w14:paraId="4FDA817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28,201,557</w:t>
            </w:r>
          </w:p>
        </w:tc>
        <w:tc>
          <w:tcPr>
            <w:tcW w:w="659" w:type="dxa"/>
            <w:shd w:val="clear" w:color="auto" w:fill="FFFFFF"/>
            <w:tcMar>
              <w:top w:w="0" w:type="dxa"/>
              <w:left w:w="43" w:type="dxa"/>
              <w:bottom w:w="0" w:type="dxa"/>
              <w:right w:w="43" w:type="dxa"/>
            </w:tcMar>
            <w:hideMark/>
          </w:tcPr>
          <w:p w14:paraId="0CA5FA5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28,201,557</w:t>
            </w:r>
          </w:p>
        </w:tc>
        <w:tc>
          <w:tcPr>
            <w:tcW w:w="659" w:type="dxa"/>
            <w:shd w:val="clear" w:color="auto" w:fill="FFFFFF"/>
            <w:tcMar>
              <w:top w:w="0" w:type="dxa"/>
              <w:left w:w="43" w:type="dxa"/>
              <w:bottom w:w="0" w:type="dxa"/>
              <w:right w:w="43" w:type="dxa"/>
            </w:tcMar>
            <w:hideMark/>
          </w:tcPr>
          <w:p w14:paraId="5682A1D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28,201,557</w:t>
            </w:r>
          </w:p>
        </w:tc>
        <w:tc>
          <w:tcPr>
            <w:tcW w:w="659" w:type="dxa"/>
            <w:shd w:val="clear" w:color="auto" w:fill="FFFFFF"/>
            <w:tcMar>
              <w:top w:w="0" w:type="dxa"/>
              <w:left w:w="43" w:type="dxa"/>
              <w:bottom w:w="0" w:type="dxa"/>
              <w:right w:w="43" w:type="dxa"/>
            </w:tcMar>
            <w:hideMark/>
          </w:tcPr>
          <w:p w14:paraId="6C87B00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28,201,557</w:t>
            </w:r>
          </w:p>
        </w:tc>
        <w:tc>
          <w:tcPr>
            <w:tcW w:w="757" w:type="dxa"/>
            <w:shd w:val="clear" w:color="auto" w:fill="FFFFFF"/>
            <w:tcMar>
              <w:top w:w="0" w:type="dxa"/>
              <w:left w:w="43" w:type="dxa"/>
              <w:bottom w:w="0" w:type="dxa"/>
              <w:right w:w="43" w:type="dxa"/>
            </w:tcMar>
            <w:hideMark/>
          </w:tcPr>
          <w:p w14:paraId="2C7A326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28,201,557</w:t>
            </w:r>
          </w:p>
        </w:tc>
        <w:tc>
          <w:tcPr>
            <w:tcW w:w="659" w:type="dxa"/>
            <w:shd w:val="clear" w:color="auto" w:fill="FFFFFF"/>
            <w:tcMar>
              <w:top w:w="0" w:type="dxa"/>
              <w:left w:w="43" w:type="dxa"/>
              <w:bottom w:w="0" w:type="dxa"/>
              <w:right w:w="43" w:type="dxa"/>
            </w:tcMar>
            <w:hideMark/>
          </w:tcPr>
          <w:p w14:paraId="66ED468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28,201,546</w:t>
            </w:r>
          </w:p>
        </w:tc>
        <w:tc>
          <w:tcPr>
            <w:tcW w:w="711" w:type="dxa"/>
            <w:shd w:val="clear" w:color="auto" w:fill="FFFFFF"/>
            <w:tcMar>
              <w:top w:w="0" w:type="dxa"/>
              <w:left w:w="43" w:type="dxa"/>
              <w:bottom w:w="0" w:type="dxa"/>
              <w:right w:w="43" w:type="dxa"/>
            </w:tcMar>
            <w:hideMark/>
          </w:tcPr>
          <w:p w14:paraId="37B88FF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3E77395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4461C5BC"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06C26227"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MORELOS</w:t>
            </w:r>
          </w:p>
        </w:tc>
        <w:tc>
          <w:tcPr>
            <w:tcW w:w="747" w:type="dxa"/>
            <w:shd w:val="clear" w:color="auto" w:fill="F5F5F5"/>
            <w:tcMar>
              <w:top w:w="0" w:type="dxa"/>
              <w:left w:w="43" w:type="dxa"/>
              <w:bottom w:w="0" w:type="dxa"/>
              <w:right w:w="43" w:type="dxa"/>
            </w:tcMar>
            <w:hideMark/>
          </w:tcPr>
          <w:p w14:paraId="6A3C2557"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176,327,072</w:t>
            </w:r>
          </w:p>
        </w:tc>
        <w:tc>
          <w:tcPr>
            <w:tcW w:w="659" w:type="dxa"/>
            <w:shd w:val="clear" w:color="auto" w:fill="FFFFFF"/>
            <w:tcMar>
              <w:top w:w="0" w:type="dxa"/>
              <w:left w:w="43" w:type="dxa"/>
              <w:bottom w:w="0" w:type="dxa"/>
              <w:right w:w="43" w:type="dxa"/>
            </w:tcMar>
            <w:hideMark/>
          </w:tcPr>
          <w:p w14:paraId="20717D2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17,632,708</w:t>
            </w:r>
          </w:p>
        </w:tc>
        <w:tc>
          <w:tcPr>
            <w:tcW w:w="659" w:type="dxa"/>
            <w:shd w:val="clear" w:color="auto" w:fill="FFFFFF"/>
            <w:tcMar>
              <w:top w:w="0" w:type="dxa"/>
              <w:left w:w="43" w:type="dxa"/>
              <w:bottom w:w="0" w:type="dxa"/>
              <w:right w:w="43" w:type="dxa"/>
            </w:tcMar>
            <w:hideMark/>
          </w:tcPr>
          <w:p w14:paraId="3CDA44D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17,632,708</w:t>
            </w:r>
          </w:p>
        </w:tc>
        <w:tc>
          <w:tcPr>
            <w:tcW w:w="659" w:type="dxa"/>
            <w:shd w:val="clear" w:color="auto" w:fill="FFFFFF"/>
            <w:tcMar>
              <w:top w:w="0" w:type="dxa"/>
              <w:left w:w="43" w:type="dxa"/>
              <w:bottom w:w="0" w:type="dxa"/>
              <w:right w:w="43" w:type="dxa"/>
            </w:tcMar>
            <w:hideMark/>
          </w:tcPr>
          <w:p w14:paraId="1C909F0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17,632,708</w:t>
            </w:r>
          </w:p>
        </w:tc>
        <w:tc>
          <w:tcPr>
            <w:tcW w:w="659" w:type="dxa"/>
            <w:shd w:val="clear" w:color="auto" w:fill="FFFFFF"/>
            <w:tcMar>
              <w:top w:w="0" w:type="dxa"/>
              <w:left w:w="43" w:type="dxa"/>
              <w:bottom w:w="0" w:type="dxa"/>
              <w:right w:w="43" w:type="dxa"/>
            </w:tcMar>
            <w:hideMark/>
          </w:tcPr>
          <w:p w14:paraId="73310FE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17,632,708</w:t>
            </w:r>
          </w:p>
        </w:tc>
        <w:tc>
          <w:tcPr>
            <w:tcW w:w="659" w:type="dxa"/>
            <w:shd w:val="clear" w:color="auto" w:fill="FFFFFF"/>
            <w:tcMar>
              <w:top w:w="0" w:type="dxa"/>
              <w:left w:w="43" w:type="dxa"/>
              <w:bottom w:w="0" w:type="dxa"/>
              <w:right w:w="43" w:type="dxa"/>
            </w:tcMar>
            <w:hideMark/>
          </w:tcPr>
          <w:p w14:paraId="3C3CEF2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17,632,708</w:t>
            </w:r>
          </w:p>
        </w:tc>
        <w:tc>
          <w:tcPr>
            <w:tcW w:w="659" w:type="dxa"/>
            <w:shd w:val="clear" w:color="auto" w:fill="FFFFFF"/>
            <w:tcMar>
              <w:top w:w="0" w:type="dxa"/>
              <w:left w:w="43" w:type="dxa"/>
              <w:bottom w:w="0" w:type="dxa"/>
              <w:right w:w="43" w:type="dxa"/>
            </w:tcMar>
            <w:hideMark/>
          </w:tcPr>
          <w:p w14:paraId="08AEC4E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17,632,708</w:t>
            </w:r>
          </w:p>
        </w:tc>
        <w:tc>
          <w:tcPr>
            <w:tcW w:w="659" w:type="dxa"/>
            <w:shd w:val="clear" w:color="auto" w:fill="FFFFFF"/>
            <w:tcMar>
              <w:top w:w="0" w:type="dxa"/>
              <w:left w:w="43" w:type="dxa"/>
              <w:bottom w:w="0" w:type="dxa"/>
              <w:right w:w="43" w:type="dxa"/>
            </w:tcMar>
            <w:hideMark/>
          </w:tcPr>
          <w:p w14:paraId="33C43AF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17,632,708</w:t>
            </w:r>
          </w:p>
        </w:tc>
        <w:tc>
          <w:tcPr>
            <w:tcW w:w="659" w:type="dxa"/>
            <w:shd w:val="clear" w:color="auto" w:fill="FFFFFF"/>
            <w:tcMar>
              <w:top w:w="0" w:type="dxa"/>
              <w:left w:w="43" w:type="dxa"/>
              <w:bottom w:w="0" w:type="dxa"/>
              <w:right w:w="43" w:type="dxa"/>
            </w:tcMar>
            <w:hideMark/>
          </w:tcPr>
          <w:p w14:paraId="0A17E5C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17,632,708</w:t>
            </w:r>
          </w:p>
        </w:tc>
        <w:tc>
          <w:tcPr>
            <w:tcW w:w="757" w:type="dxa"/>
            <w:shd w:val="clear" w:color="auto" w:fill="FFFFFF"/>
            <w:tcMar>
              <w:top w:w="0" w:type="dxa"/>
              <w:left w:w="43" w:type="dxa"/>
              <w:bottom w:w="0" w:type="dxa"/>
              <w:right w:w="43" w:type="dxa"/>
            </w:tcMar>
            <w:hideMark/>
          </w:tcPr>
          <w:p w14:paraId="51D71CB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17,632,708</w:t>
            </w:r>
          </w:p>
        </w:tc>
        <w:tc>
          <w:tcPr>
            <w:tcW w:w="659" w:type="dxa"/>
            <w:shd w:val="clear" w:color="auto" w:fill="FFFFFF"/>
            <w:tcMar>
              <w:top w:w="0" w:type="dxa"/>
              <w:left w:w="43" w:type="dxa"/>
              <w:bottom w:w="0" w:type="dxa"/>
              <w:right w:w="43" w:type="dxa"/>
            </w:tcMar>
            <w:hideMark/>
          </w:tcPr>
          <w:p w14:paraId="4476A53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17,632,700</w:t>
            </w:r>
          </w:p>
        </w:tc>
        <w:tc>
          <w:tcPr>
            <w:tcW w:w="711" w:type="dxa"/>
            <w:shd w:val="clear" w:color="auto" w:fill="FFFFFF"/>
            <w:tcMar>
              <w:top w:w="0" w:type="dxa"/>
              <w:left w:w="43" w:type="dxa"/>
              <w:bottom w:w="0" w:type="dxa"/>
              <w:right w:w="43" w:type="dxa"/>
            </w:tcMar>
            <w:hideMark/>
          </w:tcPr>
          <w:p w14:paraId="16AD73B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173E196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3DEB6DF5"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75EB890C"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NAYARIT</w:t>
            </w:r>
          </w:p>
        </w:tc>
        <w:tc>
          <w:tcPr>
            <w:tcW w:w="747" w:type="dxa"/>
            <w:shd w:val="clear" w:color="auto" w:fill="F5F5F5"/>
            <w:tcMar>
              <w:top w:w="0" w:type="dxa"/>
              <w:left w:w="43" w:type="dxa"/>
              <w:bottom w:w="0" w:type="dxa"/>
              <w:right w:w="43" w:type="dxa"/>
            </w:tcMar>
            <w:hideMark/>
          </w:tcPr>
          <w:p w14:paraId="67F583B3"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152,681,316</w:t>
            </w:r>
          </w:p>
        </w:tc>
        <w:tc>
          <w:tcPr>
            <w:tcW w:w="659" w:type="dxa"/>
            <w:shd w:val="clear" w:color="auto" w:fill="FFFFFF"/>
            <w:tcMar>
              <w:top w:w="0" w:type="dxa"/>
              <w:left w:w="43" w:type="dxa"/>
              <w:bottom w:w="0" w:type="dxa"/>
              <w:right w:w="43" w:type="dxa"/>
            </w:tcMar>
            <w:hideMark/>
          </w:tcPr>
          <w:p w14:paraId="50CA4B0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15,268,131</w:t>
            </w:r>
          </w:p>
        </w:tc>
        <w:tc>
          <w:tcPr>
            <w:tcW w:w="659" w:type="dxa"/>
            <w:shd w:val="clear" w:color="auto" w:fill="FFFFFF"/>
            <w:tcMar>
              <w:top w:w="0" w:type="dxa"/>
              <w:left w:w="43" w:type="dxa"/>
              <w:bottom w:w="0" w:type="dxa"/>
              <w:right w:w="43" w:type="dxa"/>
            </w:tcMar>
            <w:hideMark/>
          </w:tcPr>
          <w:p w14:paraId="7BAE60E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15,268,131</w:t>
            </w:r>
          </w:p>
        </w:tc>
        <w:tc>
          <w:tcPr>
            <w:tcW w:w="659" w:type="dxa"/>
            <w:shd w:val="clear" w:color="auto" w:fill="FFFFFF"/>
            <w:tcMar>
              <w:top w:w="0" w:type="dxa"/>
              <w:left w:w="43" w:type="dxa"/>
              <w:bottom w:w="0" w:type="dxa"/>
              <w:right w:w="43" w:type="dxa"/>
            </w:tcMar>
            <w:hideMark/>
          </w:tcPr>
          <w:p w14:paraId="6BC871A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15,268,131</w:t>
            </w:r>
          </w:p>
        </w:tc>
        <w:tc>
          <w:tcPr>
            <w:tcW w:w="659" w:type="dxa"/>
            <w:shd w:val="clear" w:color="auto" w:fill="FFFFFF"/>
            <w:tcMar>
              <w:top w:w="0" w:type="dxa"/>
              <w:left w:w="43" w:type="dxa"/>
              <w:bottom w:w="0" w:type="dxa"/>
              <w:right w:w="43" w:type="dxa"/>
            </w:tcMar>
            <w:hideMark/>
          </w:tcPr>
          <w:p w14:paraId="03BE127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15,268,131</w:t>
            </w:r>
          </w:p>
        </w:tc>
        <w:tc>
          <w:tcPr>
            <w:tcW w:w="659" w:type="dxa"/>
            <w:shd w:val="clear" w:color="auto" w:fill="FFFFFF"/>
            <w:tcMar>
              <w:top w:w="0" w:type="dxa"/>
              <w:left w:w="43" w:type="dxa"/>
              <w:bottom w:w="0" w:type="dxa"/>
              <w:right w:w="43" w:type="dxa"/>
            </w:tcMar>
            <w:hideMark/>
          </w:tcPr>
          <w:p w14:paraId="2DD7AC5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15,268,131</w:t>
            </w:r>
          </w:p>
        </w:tc>
        <w:tc>
          <w:tcPr>
            <w:tcW w:w="659" w:type="dxa"/>
            <w:shd w:val="clear" w:color="auto" w:fill="FFFFFF"/>
            <w:tcMar>
              <w:top w:w="0" w:type="dxa"/>
              <w:left w:w="43" w:type="dxa"/>
              <w:bottom w:w="0" w:type="dxa"/>
              <w:right w:w="43" w:type="dxa"/>
            </w:tcMar>
            <w:hideMark/>
          </w:tcPr>
          <w:p w14:paraId="45FA324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15,268,131</w:t>
            </w:r>
          </w:p>
        </w:tc>
        <w:tc>
          <w:tcPr>
            <w:tcW w:w="659" w:type="dxa"/>
            <w:shd w:val="clear" w:color="auto" w:fill="FFFFFF"/>
            <w:tcMar>
              <w:top w:w="0" w:type="dxa"/>
              <w:left w:w="43" w:type="dxa"/>
              <w:bottom w:w="0" w:type="dxa"/>
              <w:right w:w="43" w:type="dxa"/>
            </w:tcMar>
            <w:hideMark/>
          </w:tcPr>
          <w:p w14:paraId="2A68D1D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15,268,131</w:t>
            </w:r>
          </w:p>
        </w:tc>
        <w:tc>
          <w:tcPr>
            <w:tcW w:w="659" w:type="dxa"/>
            <w:shd w:val="clear" w:color="auto" w:fill="FFFFFF"/>
            <w:tcMar>
              <w:top w:w="0" w:type="dxa"/>
              <w:left w:w="43" w:type="dxa"/>
              <w:bottom w:w="0" w:type="dxa"/>
              <w:right w:w="43" w:type="dxa"/>
            </w:tcMar>
            <w:hideMark/>
          </w:tcPr>
          <w:p w14:paraId="124740C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15,268,131</w:t>
            </w:r>
          </w:p>
        </w:tc>
        <w:tc>
          <w:tcPr>
            <w:tcW w:w="757" w:type="dxa"/>
            <w:shd w:val="clear" w:color="auto" w:fill="FFFFFF"/>
            <w:tcMar>
              <w:top w:w="0" w:type="dxa"/>
              <w:left w:w="43" w:type="dxa"/>
              <w:bottom w:w="0" w:type="dxa"/>
              <w:right w:w="43" w:type="dxa"/>
            </w:tcMar>
            <w:hideMark/>
          </w:tcPr>
          <w:p w14:paraId="528E09E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15,268,131</w:t>
            </w:r>
          </w:p>
        </w:tc>
        <w:tc>
          <w:tcPr>
            <w:tcW w:w="659" w:type="dxa"/>
            <w:shd w:val="clear" w:color="auto" w:fill="FFFFFF"/>
            <w:tcMar>
              <w:top w:w="0" w:type="dxa"/>
              <w:left w:w="43" w:type="dxa"/>
              <w:bottom w:w="0" w:type="dxa"/>
              <w:right w:w="43" w:type="dxa"/>
            </w:tcMar>
            <w:hideMark/>
          </w:tcPr>
          <w:p w14:paraId="2E1EF8C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15,268,137</w:t>
            </w:r>
          </w:p>
        </w:tc>
        <w:tc>
          <w:tcPr>
            <w:tcW w:w="711" w:type="dxa"/>
            <w:shd w:val="clear" w:color="auto" w:fill="FFFFFF"/>
            <w:tcMar>
              <w:top w:w="0" w:type="dxa"/>
              <w:left w:w="43" w:type="dxa"/>
              <w:bottom w:w="0" w:type="dxa"/>
              <w:right w:w="43" w:type="dxa"/>
            </w:tcMar>
            <w:hideMark/>
          </w:tcPr>
          <w:p w14:paraId="753AA88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66614D9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7D567B78"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0BE61564"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NUEVO LEÓN</w:t>
            </w:r>
          </w:p>
        </w:tc>
        <w:tc>
          <w:tcPr>
            <w:tcW w:w="747" w:type="dxa"/>
            <w:shd w:val="clear" w:color="auto" w:fill="F5F5F5"/>
            <w:tcMar>
              <w:top w:w="0" w:type="dxa"/>
              <w:left w:w="43" w:type="dxa"/>
              <w:bottom w:w="0" w:type="dxa"/>
              <w:right w:w="43" w:type="dxa"/>
            </w:tcMar>
            <w:hideMark/>
          </w:tcPr>
          <w:p w14:paraId="14CF5873"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302,416,173</w:t>
            </w:r>
          </w:p>
        </w:tc>
        <w:tc>
          <w:tcPr>
            <w:tcW w:w="659" w:type="dxa"/>
            <w:shd w:val="clear" w:color="auto" w:fill="FFFFFF"/>
            <w:tcMar>
              <w:top w:w="0" w:type="dxa"/>
              <w:left w:w="43" w:type="dxa"/>
              <w:bottom w:w="0" w:type="dxa"/>
              <w:right w:w="43" w:type="dxa"/>
            </w:tcMar>
            <w:hideMark/>
          </w:tcPr>
          <w:p w14:paraId="7180F35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30,241,619</w:t>
            </w:r>
          </w:p>
        </w:tc>
        <w:tc>
          <w:tcPr>
            <w:tcW w:w="659" w:type="dxa"/>
            <w:shd w:val="clear" w:color="auto" w:fill="FFFFFF"/>
            <w:tcMar>
              <w:top w:w="0" w:type="dxa"/>
              <w:left w:w="43" w:type="dxa"/>
              <w:bottom w:w="0" w:type="dxa"/>
              <w:right w:w="43" w:type="dxa"/>
            </w:tcMar>
            <w:hideMark/>
          </w:tcPr>
          <w:p w14:paraId="7B03457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30,241,619</w:t>
            </w:r>
          </w:p>
        </w:tc>
        <w:tc>
          <w:tcPr>
            <w:tcW w:w="659" w:type="dxa"/>
            <w:shd w:val="clear" w:color="auto" w:fill="FFFFFF"/>
            <w:tcMar>
              <w:top w:w="0" w:type="dxa"/>
              <w:left w:w="43" w:type="dxa"/>
              <w:bottom w:w="0" w:type="dxa"/>
              <w:right w:w="43" w:type="dxa"/>
            </w:tcMar>
            <w:hideMark/>
          </w:tcPr>
          <w:p w14:paraId="478CB46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30,241,619</w:t>
            </w:r>
          </w:p>
        </w:tc>
        <w:tc>
          <w:tcPr>
            <w:tcW w:w="659" w:type="dxa"/>
            <w:shd w:val="clear" w:color="auto" w:fill="FFFFFF"/>
            <w:tcMar>
              <w:top w:w="0" w:type="dxa"/>
              <w:left w:w="43" w:type="dxa"/>
              <w:bottom w:w="0" w:type="dxa"/>
              <w:right w:w="43" w:type="dxa"/>
            </w:tcMar>
            <w:hideMark/>
          </w:tcPr>
          <w:p w14:paraId="7BF0D87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30,241,619</w:t>
            </w:r>
          </w:p>
        </w:tc>
        <w:tc>
          <w:tcPr>
            <w:tcW w:w="659" w:type="dxa"/>
            <w:shd w:val="clear" w:color="auto" w:fill="FFFFFF"/>
            <w:tcMar>
              <w:top w:w="0" w:type="dxa"/>
              <w:left w:w="43" w:type="dxa"/>
              <w:bottom w:w="0" w:type="dxa"/>
              <w:right w:w="43" w:type="dxa"/>
            </w:tcMar>
            <w:hideMark/>
          </w:tcPr>
          <w:p w14:paraId="61ACFDE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30,241,619</w:t>
            </w:r>
          </w:p>
        </w:tc>
        <w:tc>
          <w:tcPr>
            <w:tcW w:w="659" w:type="dxa"/>
            <w:shd w:val="clear" w:color="auto" w:fill="FFFFFF"/>
            <w:tcMar>
              <w:top w:w="0" w:type="dxa"/>
              <w:left w:w="43" w:type="dxa"/>
              <w:bottom w:w="0" w:type="dxa"/>
              <w:right w:w="43" w:type="dxa"/>
            </w:tcMar>
            <w:hideMark/>
          </w:tcPr>
          <w:p w14:paraId="4496965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30,241,619</w:t>
            </w:r>
          </w:p>
        </w:tc>
        <w:tc>
          <w:tcPr>
            <w:tcW w:w="659" w:type="dxa"/>
            <w:shd w:val="clear" w:color="auto" w:fill="FFFFFF"/>
            <w:tcMar>
              <w:top w:w="0" w:type="dxa"/>
              <w:left w:w="43" w:type="dxa"/>
              <w:bottom w:w="0" w:type="dxa"/>
              <w:right w:w="43" w:type="dxa"/>
            </w:tcMar>
            <w:hideMark/>
          </w:tcPr>
          <w:p w14:paraId="60132DC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30,241,619</w:t>
            </w:r>
          </w:p>
        </w:tc>
        <w:tc>
          <w:tcPr>
            <w:tcW w:w="659" w:type="dxa"/>
            <w:shd w:val="clear" w:color="auto" w:fill="FFFFFF"/>
            <w:tcMar>
              <w:top w:w="0" w:type="dxa"/>
              <w:left w:w="43" w:type="dxa"/>
              <w:bottom w:w="0" w:type="dxa"/>
              <w:right w:w="43" w:type="dxa"/>
            </w:tcMar>
            <w:hideMark/>
          </w:tcPr>
          <w:p w14:paraId="5ACFE36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30,241,619</w:t>
            </w:r>
          </w:p>
        </w:tc>
        <w:tc>
          <w:tcPr>
            <w:tcW w:w="757" w:type="dxa"/>
            <w:shd w:val="clear" w:color="auto" w:fill="FFFFFF"/>
            <w:tcMar>
              <w:top w:w="0" w:type="dxa"/>
              <w:left w:w="43" w:type="dxa"/>
              <w:bottom w:w="0" w:type="dxa"/>
              <w:right w:w="43" w:type="dxa"/>
            </w:tcMar>
            <w:hideMark/>
          </w:tcPr>
          <w:p w14:paraId="7454353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30,241,619</w:t>
            </w:r>
          </w:p>
        </w:tc>
        <w:tc>
          <w:tcPr>
            <w:tcW w:w="659" w:type="dxa"/>
            <w:shd w:val="clear" w:color="auto" w:fill="FFFFFF"/>
            <w:tcMar>
              <w:top w:w="0" w:type="dxa"/>
              <w:left w:w="43" w:type="dxa"/>
              <w:bottom w:w="0" w:type="dxa"/>
              <w:right w:w="43" w:type="dxa"/>
            </w:tcMar>
            <w:hideMark/>
          </w:tcPr>
          <w:p w14:paraId="5D8A8BC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30,241,602</w:t>
            </w:r>
          </w:p>
        </w:tc>
        <w:tc>
          <w:tcPr>
            <w:tcW w:w="711" w:type="dxa"/>
            <w:shd w:val="clear" w:color="auto" w:fill="FFFFFF"/>
            <w:tcMar>
              <w:top w:w="0" w:type="dxa"/>
              <w:left w:w="43" w:type="dxa"/>
              <w:bottom w:w="0" w:type="dxa"/>
              <w:right w:w="43" w:type="dxa"/>
            </w:tcMar>
            <w:hideMark/>
          </w:tcPr>
          <w:p w14:paraId="2720EA1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34C1794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6831C93F"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79CBB342"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OAXACA</w:t>
            </w:r>
          </w:p>
        </w:tc>
        <w:tc>
          <w:tcPr>
            <w:tcW w:w="747" w:type="dxa"/>
            <w:shd w:val="clear" w:color="auto" w:fill="F5F5F5"/>
            <w:tcMar>
              <w:top w:w="0" w:type="dxa"/>
              <w:left w:w="43" w:type="dxa"/>
              <w:bottom w:w="0" w:type="dxa"/>
              <w:right w:w="43" w:type="dxa"/>
            </w:tcMar>
            <w:hideMark/>
          </w:tcPr>
          <w:p w14:paraId="16A8F72C"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253,699,877</w:t>
            </w:r>
          </w:p>
        </w:tc>
        <w:tc>
          <w:tcPr>
            <w:tcW w:w="659" w:type="dxa"/>
            <w:shd w:val="clear" w:color="auto" w:fill="FFFFFF"/>
            <w:tcMar>
              <w:top w:w="0" w:type="dxa"/>
              <w:left w:w="43" w:type="dxa"/>
              <w:bottom w:w="0" w:type="dxa"/>
              <w:right w:w="43" w:type="dxa"/>
            </w:tcMar>
            <w:hideMark/>
          </w:tcPr>
          <w:p w14:paraId="6B1F00C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25,369,988</w:t>
            </w:r>
          </w:p>
        </w:tc>
        <w:tc>
          <w:tcPr>
            <w:tcW w:w="659" w:type="dxa"/>
            <w:shd w:val="clear" w:color="auto" w:fill="FFFFFF"/>
            <w:tcMar>
              <w:top w:w="0" w:type="dxa"/>
              <w:left w:w="43" w:type="dxa"/>
              <w:bottom w:w="0" w:type="dxa"/>
              <w:right w:w="43" w:type="dxa"/>
            </w:tcMar>
            <w:hideMark/>
          </w:tcPr>
          <w:p w14:paraId="1F6D385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25,369,988</w:t>
            </w:r>
          </w:p>
        </w:tc>
        <w:tc>
          <w:tcPr>
            <w:tcW w:w="659" w:type="dxa"/>
            <w:shd w:val="clear" w:color="auto" w:fill="FFFFFF"/>
            <w:tcMar>
              <w:top w:w="0" w:type="dxa"/>
              <w:left w:w="43" w:type="dxa"/>
              <w:bottom w:w="0" w:type="dxa"/>
              <w:right w:w="43" w:type="dxa"/>
            </w:tcMar>
            <w:hideMark/>
          </w:tcPr>
          <w:p w14:paraId="3C184DF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25,369,988</w:t>
            </w:r>
          </w:p>
        </w:tc>
        <w:tc>
          <w:tcPr>
            <w:tcW w:w="659" w:type="dxa"/>
            <w:shd w:val="clear" w:color="auto" w:fill="FFFFFF"/>
            <w:tcMar>
              <w:top w:w="0" w:type="dxa"/>
              <w:left w:w="43" w:type="dxa"/>
              <w:bottom w:w="0" w:type="dxa"/>
              <w:right w:w="43" w:type="dxa"/>
            </w:tcMar>
            <w:hideMark/>
          </w:tcPr>
          <w:p w14:paraId="0B747C3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25,369,988</w:t>
            </w:r>
          </w:p>
        </w:tc>
        <w:tc>
          <w:tcPr>
            <w:tcW w:w="659" w:type="dxa"/>
            <w:shd w:val="clear" w:color="auto" w:fill="FFFFFF"/>
            <w:tcMar>
              <w:top w:w="0" w:type="dxa"/>
              <w:left w:w="43" w:type="dxa"/>
              <w:bottom w:w="0" w:type="dxa"/>
              <w:right w:w="43" w:type="dxa"/>
            </w:tcMar>
            <w:hideMark/>
          </w:tcPr>
          <w:p w14:paraId="0ECEF2C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25,369,988</w:t>
            </w:r>
          </w:p>
        </w:tc>
        <w:tc>
          <w:tcPr>
            <w:tcW w:w="659" w:type="dxa"/>
            <w:shd w:val="clear" w:color="auto" w:fill="FFFFFF"/>
            <w:tcMar>
              <w:top w:w="0" w:type="dxa"/>
              <w:left w:w="43" w:type="dxa"/>
              <w:bottom w:w="0" w:type="dxa"/>
              <w:right w:w="43" w:type="dxa"/>
            </w:tcMar>
            <w:hideMark/>
          </w:tcPr>
          <w:p w14:paraId="34445BC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25,369,988</w:t>
            </w:r>
          </w:p>
        </w:tc>
        <w:tc>
          <w:tcPr>
            <w:tcW w:w="659" w:type="dxa"/>
            <w:shd w:val="clear" w:color="auto" w:fill="FFFFFF"/>
            <w:tcMar>
              <w:top w:w="0" w:type="dxa"/>
              <w:left w:w="43" w:type="dxa"/>
              <w:bottom w:w="0" w:type="dxa"/>
              <w:right w:w="43" w:type="dxa"/>
            </w:tcMar>
            <w:hideMark/>
          </w:tcPr>
          <w:p w14:paraId="3D812CC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25,369,988</w:t>
            </w:r>
          </w:p>
        </w:tc>
        <w:tc>
          <w:tcPr>
            <w:tcW w:w="659" w:type="dxa"/>
            <w:shd w:val="clear" w:color="auto" w:fill="FFFFFF"/>
            <w:tcMar>
              <w:top w:w="0" w:type="dxa"/>
              <w:left w:w="43" w:type="dxa"/>
              <w:bottom w:w="0" w:type="dxa"/>
              <w:right w:w="43" w:type="dxa"/>
            </w:tcMar>
            <w:hideMark/>
          </w:tcPr>
          <w:p w14:paraId="1F9F4EB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25,369,988</w:t>
            </w:r>
          </w:p>
        </w:tc>
        <w:tc>
          <w:tcPr>
            <w:tcW w:w="757" w:type="dxa"/>
            <w:shd w:val="clear" w:color="auto" w:fill="FFFFFF"/>
            <w:tcMar>
              <w:top w:w="0" w:type="dxa"/>
              <w:left w:w="43" w:type="dxa"/>
              <w:bottom w:w="0" w:type="dxa"/>
              <w:right w:w="43" w:type="dxa"/>
            </w:tcMar>
            <w:hideMark/>
          </w:tcPr>
          <w:p w14:paraId="3D9CAC4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25,369,988</w:t>
            </w:r>
          </w:p>
        </w:tc>
        <w:tc>
          <w:tcPr>
            <w:tcW w:w="659" w:type="dxa"/>
            <w:shd w:val="clear" w:color="auto" w:fill="FFFFFF"/>
            <w:tcMar>
              <w:top w:w="0" w:type="dxa"/>
              <w:left w:w="43" w:type="dxa"/>
              <w:bottom w:w="0" w:type="dxa"/>
              <w:right w:w="43" w:type="dxa"/>
            </w:tcMar>
            <w:hideMark/>
          </w:tcPr>
          <w:p w14:paraId="3E8B320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25,369,985</w:t>
            </w:r>
          </w:p>
        </w:tc>
        <w:tc>
          <w:tcPr>
            <w:tcW w:w="711" w:type="dxa"/>
            <w:shd w:val="clear" w:color="auto" w:fill="FFFFFF"/>
            <w:tcMar>
              <w:top w:w="0" w:type="dxa"/>
              <w:left w:w="43" w:type="dxa"/>
              <w:bottom w:w="0" w:type="dxa"/>
              <w:right w:w="43" w:type="dxa"/>
            </w:tcMar>
            <w:hideMark/>
          </w:tcPr>
          <w:p w14:paraId="7D0A525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1006993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0F932FB5"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59025B0A"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PUEBLA</w:t>
            </w:r>
          </w:p>
        </w:tc>
        <w:tc>
          <w:tcPr>
            <w:tcW w:w="747" w:type="dxa"/>
            <w:shd w:val="clear" w:color="auto" w:fill="F5F5F5"/>
            <w:tcMar>
              <w:top w:w="0" w:type="dxa"/>
              <w:left w:w="43" w:type="dxa"/>
              <w:bottom w:w="0" w:type="dxa"/>
              <w:right w:w="43" w:type="dxa"/>
            </w:tcMar>
            <w:hideMark/>
          </w:tcPr>
          <w:p w14:paraId="4A6B70B7"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303,471,697</w:t>
            </w:r>
          </w:p>
        </w:tc>
        <w:tc>
          <w:tcPr>
            <w:tcW w:w="659" w:type="dxa"/>
            <w:shd w:val="clear" w:color="auto" w:fill="FFFFFF"/>
            <w:tcMar>
              <w:top w:w="0" w:type="dxa"/>
              <w:left w:w="43" w:type="dxa"/>
              <w:bottom w:w="0" w:type="dxa"/>
              <w:right w:w="43" w:type="dxa"/>
            </w:tcMar>
            <w:hideMark/>
          </w:tcPr>
          <w:p w14:paraId="16CFED6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30,347,170</w:t>
            </w:r>
          </w:p>
        </w:tc>
        <w:tc>
          <w:tcPr>
            <w:tcW w:w="659" w:type="dxa"/>
            <w:shd w:val="clear" w:color="auto" w:fill="FFFFFF"/>
            <w:tcMar>
              <w:top w:w="0" w:type="dxa"/>
              <w:left w:w="43" w:type="dxa"/>
              <w:bottom w:w="0" w:type="dxa"/>
              <w:right w:w="43" w:type="dxa"/>
            </w:tcMar>
            <w:hideMark/>
          </w:tcPr>
          <w:p w14:paraId="41D368D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30,347,170</w:t>
            </w:r>
          </w:p>
        </w:tc>
        <w:tc>
          <w:tcPr>
            <w:tcW w:w="659" w:type="dxa"/>
            <w:shd w:val="clear" w:color="auto" w:fill="FFFFFF"/>
            <w:tcMar>
              <w:top w:w="0" w:type="dxa"/>
              <w:left w:w="43" w:type="dxa"/>
              <w:bottom w:w="0" w:type="dxa"/>
              <w:right w:w="43" w:type="dxa"/>
            </w:tcMar>
            <w:hideMark/>
          </w:tcPr>
          <w:p w14:paraId="666A444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30,347,170</w:t>
            </w:r>
          </w:p>
        </w:tc>
        <w:tc>
          <w:tcPr>
            <w:tcW w:w="659" w:type="dxa"/>
            <w:shd w:val="clear" w:color="auto" w:fill="FFFFFF"/>
            <w:tcMar>
              <w:top w:w="0" w:type="dxa"/>
              <w:left w:w="43" w:type="dxa"/>
              <w:bottom w:w="0" w:type="dxa"/>
              <w:right w:w="43" w:type="dxa"/>
            </w:tcMar>
            <w:hideMark/>
          </w:tcPr>
          <w:p w14:paraId="15C9D31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30,347,170</w:t>
            </w:r>
          </w:p>
        </w:tc>
        <w:tc>
          <w:tcPr>
            <w:tcW w:w="659" w:type="dxa"/>
            <w:shd w:val="clear" w:color="auto" w:fill="FFFFFF"/>
            <w:tcMar>
              <w:top w:w="0" w:type="dxa"/>
              <w:left w:w="43" w:type="dxa"/>
              <w:bottom w:w="0" w:type="dxa"/>
              <w:right w:w="43" w:type="dxa"/>
            </w:tcMar>
            <w:hideMark/>
          </w:tcPr>
          <w:p w14:paraId="7AB348B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30,347,170</w:t>
            </w:r>
          </w:p>
        </w:tc>
        <w:tc>
          <w:tcPr>
            <w:tcW w:w="659" w:type="dxa"/>
            <w:shd w:val="clear" w:color="auto" w:fill="FFFFFF"/>
            <w:tcMar>
              <w:top w:w="0" w:type="dxa"/>
              <w:left w:w="43" w:type="dxa"/>
              <w:bottom w:w="0" w:type="dxa"/>
              <w:right w:w="43" w:type="dxa"/>
            </w:tcMar>
            <w:hideMark/>
          </w:tcPr>
          <w:p w14:paraId="4AFA1D0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30,347,170</w:t>
            </w:r>
          </w:p>
        </w:tc>
        <w:tc>
          <w:tcPr>
            <w:tcW w:w="659" w:type="dxa"/>
            <w:shd w:val="clear" w:color="auto" w:fill="FFFFFF"/>
            <w:tcMar>
              <w:top w:w="0" w:type="dxa"/>
              <w:left w:w="43" w:type="dxa"/>
              <w:bottom w:w="0" w:type="dxa"/>
              <w:right w:w="43" w:type="dxa"/>
            </w:tcMar>
            <w:hideMark/>
          </w:tcPr>
          <w:p w14:paraId="783963F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30,347,170</w:t>
            </w:r>
          </w:p>
        </w:tc>
        <w:tc>
          <w:tcPr>
            <w:tcW w:w="659" w:type="dxa"/>
            <w:shd w:val="clear" w:color="auto" w:fill="FFFFFF"/>
            <w:tcMar>
              <w:top w:w="0" w:type="dxa"/>
              <w:left w:w="43" w:type="dxa"/>
              <w:bottom w:w="0" w:type="dxa"/>
              <w:right w:w="43" w:type="dxa"/>
            </w:tcMar>
            <w:hideMark/>
          </w:tcPr>
          <w:p w14:paraId="4CBC2E2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30,347,170</w:t>
            </w:r>
          </w:p>
        </w:tc>
        <w:tc>
          <w:tcPr>
            <w:tcW w:w="757" w:type="dxa"/>
            <w:shd w:val="clear" w:color="auto" w:fill="FFFFFF"/>
            <w:tcMar>
              <w:top w:w="0" w:type="dxa"/>
              <w:left w:w="43" w:type="dxa"/>
              <w:bottom w:w="0" w:type="dxa"/>
              <w:right w:w="43" w:type="dxa"/>
            </w:tcMar>
            <w:hideMark/>
          </w:tcPr>
          <w:p w14:paraId="6A43761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30,347,170</w:t>
            </w:r>
          </w:p>
        </w:tc>
        <w:tc>
          <w:tcPr>
            <w:tcW w:w="659" w:type="dxa"/>
            <w:shd w:val="clear" w:color="auto" w:fill="FFFFFF"/>
            <w:tcMar>
              <w:top w:w="0" w:type="dxa"/>
              <w:left w:w="43" w:type="dxa"/>
              <w:bottom w:w="0" w:type="dxa"/>
              <w:right w:w="43" w:type="dxa"/>
            </w:tcMar>
            <w:hideMark/>
          </w:tcPr>
          <w:p w14:paraId="39164E1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30,347,167</w:t>
            </w:r>
          </w:p>
        </w:tc>
        <w:tc>
          <w:tcPr>
            <w:tcW w:w="711" w:type="dxa"/>
            <w:shd w:val="clear" w:color="auto" w:fill="FFFFFF"/>
            <w:tcMar>
              <w:top w:w="0" w:type="dxa"/>
              <w:left w:w="43" w:type="dxa"/>
              <w:bottom w:w="0" w:type="dxa"/>
              <w:right w:w="43" w:type="dxa"/>
            </w:tcMar>
            <w:hideMark/>
          </w:tcPr>
          <w:p w14:paraId="27BE73E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5070B9C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5E599A99"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1C99D945"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QUERÉTARO</w:t>
            </w:r>
          </w:p>
        </w:tc>
        <w:tc>
          <w:tcPr>
            <w:tcW w:w="747" w:type="dxa"/>
            <w:shd w:val="clear" w:color="auto" w:fill="F5F5F5"/>
            <w:tcMar>
              <w:top w:w="0" w:type="dxa"/>
              <w:left w:w="43" w:type="dxa"/>
              <w:bottom w:w="0" w:type="dxa"/>
              <w:right w:w="43" w:type="dxa"/>
            </w:tcMar>
            <w:hideMark/>
          </w:tcPr>
          <w:p w14:paraId="5530ED7A"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156,582,358</w:t>
            </w:r>
          </w:p>
        </w:tc>
        <w:tc>
          <w:tcPr>
            <w:tcW w:w="659" w:type="dxa"/>
            <w:shd w:val="clear" w:color="auto" w:fill="FFFFFF"/>
            <w:tcMar>
              <w:top w:w="0" w:type="dxa"/>
              <w:left w:w="43" w:type="dxa"/>
              <w:bottom w:w="0" w:type="dxa"/>
              <w:right w:w="43" w:type="dxa"/>
            </w:tcMar>
            <w:hideMark/>
          </w:tcPr>
          <w:p w14:paraId="5113511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15,658,236</w:t>
            </w:r>
          </w:p>
        </w:tc>
        <w:tc>
          <w:tcPr>
            <w:tcW w:w="659" w:type="dxa"/>
            <w:shd w:val="clear" w:color="auto" w:fill="FFFFFF"/>
            <w:tcMar>
              <w:top w:w="0" w:type="dxa"/>
              <w:left w:w="43" w:type="dxa"/>
              <w:bottom w:w="0" w:type="dxa"/>
              <w:right w:w="43" w:type="dxa"/>
            </w:tcMar>
            <w:hideMark/>
          </w:tcPr>
          <w:p w14:paraId="6D1B9FA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15,658,236</w:t>
            </w:r>
          </w:p>
        </w:tc>
        <w:tc>
          <w:tcPr>
            <w:tcW w:w="659" w:type="dxa"/>
            <w:shd w:val="clear" w:color="auto" w:fill="FFFFFF"/>
            <w:tcMar>
              <w:top w:w="0" w:type="dxa"/>
              <w:left w:w="43" w:type="dxa"/>
              <w:bottom w:w="0" w:type="dxa"/>
              <w:right w:w="43" w:type="dxa"/>
            </w:tcMar>
            <w:hideMark/>
          </w:tcPr>
          <w:p w14:paraId="57C9770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15,658,236</w:t>
            </w:r>
          </w:p>
        </w:tc>
        <w:tc>
          <w:tcPr>
            <w:tcW w:w="659" w:type="dxa"/>
            <w:shd w:val="clear" w:color="auto" w:fill="FFFFFF"/>
            <w:tcMar>
              <w:top w:w="0" w:type="dxa"/>
              <w:left w:w="43" w:type="dxa"/>
              <w:bottom w:w="0" w:type="dxa"/>
              <w:right w:w="43" w:type="dxa"/>
            </w:tcMar>
            <w:hideMark/>
          </w:tcPr>
          <w:p w14:paraId="66E836F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15,658,236</w:t>
            </w:r>
          </w:p>
        </w:tc>
        <w:tc>
          <w:tcPr>
            <w:tcW w:w="659" w:type="dxa"/>
            <w:shd w:val="clear" w:color="auto" w:fill="FFFFFF"/>
            <w:tcMar>
              <w:top w:w="0" w:type="dxa"/>
              <w:left w:w="43" w:type="dxa"/>
              <w:bottom w:w="0" w:type="dxa"/>
              <w:right w:w="43" w:type="dxa"/>
            </w:tcMar>
            <w:hideMark/>
          </w:tcPr>
          <w:p w14:paraId="7591590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15,658,236</w:t>
            </w:r>
          </w:p>
        </w:tc>
        <w:tc>
          <w:tcPr>
            <w:tcW w:w="659" w:type="dxa"/>
            <w:shd w:val="clear" w:color="auto" w:fill="FFFFFF"/>
            <w:tcMar>
              <w:top w:w="0" w:type="dxa"/>
              <w:left w:w="43" w:type="dxa"/>
              <w:bottom w:w="0" w:type="dxa"/>
              <w:right w:w="43" w:type="dxa"/>
            </w:tcMar>
            <w:hideMark/>
          </w:tcPr>
          <w:p w14:paraId="64113D5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15,658,236</w:t>
            </w:r>
          </w:p>
        </w:tc>
        <w:tc>
          <w:tcPr>
            <w:tcW w:w="659" w:type="dxa"/>
            <w:shd w:val="clear" w:color="auto" w:fill="FFFFFF"/>
            <w:tcMar>
              <w:top w:w="0" w:type="dxa"/>
              <w:left w:w="43" w:type="dxa"/>
              <w:bottom w:w="0" w:type="dxa"/>
              <w:right w:w="43" w:type="dxa"/>
            </w:tcMar>
            <w:hideMark/>
          </w:tcPr>
          <w:p w14:paraId="046AACF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15,658,236</w:t>
            </w:r>
          </w:p>
        </w:tc>
        <w:tc>
          <w:tcPr>
            <w:tcW w:w="659" w:type="dxa"/>
            <w:shd w:val="clear" w:color="auto" w:fill="FFFFFF"/>
            <w:tcMar>
              <w:top w:w="0" w:type="dxa"/>
              <w:left w:w="43" w:type="dxa"/>
              <w:bottom w:w="0" w:type="dxa"/>
              <w:right w:w="43" w:type="dxa"/>
            </w:tcMar>
            <w:hideMark/>
          </w:tcPr>
          <w:p w14:paraId="0B7B27D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15,658,236</w:t>
            </w:r>
          </w:p>
        </w:tc>
        <w:tc>
          <w:tcPr>
            <w:tcW w:w="757" w:type="dxa"/>
            <w:shd w:val="clear" w:color="auto" w:fill="FFFFFF"/>
            <w:tcMar>
              <w:top w:w="0" w:type="dxa"/>
              <w:left w:w="43" w:type="dxa"/>
              <w:bottom w:w="0" w:type="dxa"/>
              <w:right w:w="43" w:type="dxa"/>
            </w:tcMar>
            <w:hideMark/>
          </w:tcPr>
          <w:p w14:paraId="0EB483A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15,658,236</w:t>
            </w:r>
          </w:p>
        </w:tc>
        <w:tc>
          <w:tcPr>
            <w:tcW w:w="659" w:type="dxa"/>
            <w:shd w:val="clear" w:color="auto" w:fill="FFFFFF"/>
            <w:tcMar>
              <w:top w:w="0" w:type="dxa"/>
              <w:left w:w="43" w:type="dxa"/>
              <w:bottom w:w="0" w:type="dxa"/>
              <w:right w:w="43" w:type="dxa"/>
            </w:tcMar>
            <w:hideMark/>
          </w:tcPr>
          <w:p w14:paraId="3E2C678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15,658,234</w:t>
            </w:r>
          </w:p>
        </w:tc>
        <w:tc>
          <w:tcPr>
            <w:tcW w:w="711" w:type="dxa"/>
            <w:shd w:val="clear" w:color="auto" w:fill="FFFFFF"/>
            <w:tcMar>
              <w:top w:w="0" w:type="dxa"/>
              <w:left w:w="43" w:type="dxa"/>
              <w:bottom w:w="0" w:type="dxa"/>
              <w:right w:w="43" w:type="dxa"/>
            </w:tcMar>
            <w:hideMark/>
          </w:tcPr>
          <w:p w14:paraId="488B89A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2C2D3BB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6DE644E9"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2E8CD0BA"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QUINTANA ROO</w:t>
            </w:r>
          </w:p>
        </w:tc>
        <w:tc>
          <w:tcPr>
            <w:tcW w:w="747" w:type="dxa"/>
            <w:shd w:val="clear" w:color="auto" w:fill="F5F5F5"/>
            <w:tcMar>
              <w:top w:w="0" w:type="dxa"/>
              <w:left w:w="43" w:type="dxa"/>
              <w:bottom w:w="0" w:type="dxa"/>
              <w:right w:w="43" w:type="dxa"/>
            </w:tcMar>
            <w:hideMark/>
          </w:tcPr>
          <w:p w14:paraId="6B302DAF"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170,250,838</w:t>
            </w:r>
          </w:p>
        </w:tc>
        <w:tc>
          <w:tcPr>
            <w:tcW w:w="659" w:type="dxa"/>
            <w:shd w:val="clear" w:color="auto" w:fill="FFFFFF"/>
            <w:tcMar>
              <w:top w:w="0" w:type="dxa"/>
              <w:left w:w="43" w:type="dxa"/>
              <w:bottom w:w="0" w:type="dxa"/>
              <w:right w:w="43" w:type="dxa"/>
            </w:tcMar>
            <w:hideMark/>
          </w:tcPr>
          <w:p w14:paraId="325582A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17,025,083</w:t>
            </w:r>
          </w:p>
        </w:tc>
        <w:tc>
          <w:tcPr>
            <w:tcW w:w="659" w:type="dxa"/>
            <w:shd w:val="clear" w:color="auto" w:fill="FFFFFF"/>
            <w:tcMar>
              <w:top w:w="0" w:type="dxa"/>
              <w:left w:w="43" w:type="dxa"/>
              <w:bottom w:w="0" w:type="dxa"/>
              <w:right w:w="43" w:type="dxa"/>
            </w:tcMar>
            <w:hideMark/>
          </w:tcPr>
          <w:p w14:paraId="1582A9C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17,025,083</w:t>
            </w:r>
          </w:p>
        </w:tc>
        <w:tc>
          <w:tcPr>
            <w:tcW w:w="659" w:type="dxa"/>
            <w:shd w:val="clear" w:color="auto" w:fill="FFFFFF"/>
            <w:tcMar>
              <w:top w:w="0" w:type="dxa"/>
              <w:left w:w="43" w:type="dxa"/>
              <w:bottom w:w="0" w:type="dxa"/>
              <w:right w:w="43" w:type="dxa"/>
            </w:tcMar>
            <w:hideMark/>
          </w:tcPr>
          <w:p w14:paraId="50B7C7A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17,025,083</w:t>
            </w:r>
          </w:p>
        </w:tc>
        <w:tc>
          <w:tcPr>
            <w:tcW w:w="659" w:type="dxa"/>
            <w:shd w:val="clear" w:color="auto" w:fill="FFFFFF"/>
            <w:tcMar>
              <w:top w:w="0" w:type="dxa"/>
              <w:left w:w="43" w:type="dxa"/>
              <w:bottom w:w="0" w:type="dxa"/>
              <w:right w:w="43" w:type="dxa"/>
            </w:tcMar>
            <w:hideMark/>
          </w:tcPr>
          <w:p w14:paraId="357235E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17,025,083</w:t>
            </w:r>
          </w:p>
        </w:tc>
        <w:tc>
          <w:tcPr>
            <w:tcW w:w="659" w:type="dxa"/>
            <w:shd w:val="clear" w:color="auto" w:fill="FFFFFF"/>
            <w:tcMar>
              <w:top w:w="0" w:type="dxa"/>
              <w:left w:w="43" w:type="dxa"/>
              <w:bottom w:w="0" w:type="dxa"/>
              <w:right w:w="43" w:type="dxa"/>
            </w:tcMar>
            <w:hideMark/>
          </w:tcPr>
          <w:p w14:paraId="798A53D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17,025,083</w:t>
            </w:r>
          </w:p>
        </w:tc>
        <w:tc>
          <w:tcPr>
            <w:tcW w:w="659" w:type="dxa"/>
            <w:shd w:val="clear" w:color="auto" w:fill="FFFFFF"/>
            <w:tcMar>
              <w:top w:w="0" w:type="dxa"/>
              <w:left w:w="43" w:type="dxa"/>
              <w:bottom w:w="0" w:type="dxa"/>
              <w:right w:w="43" w:type="dxa"/>
            </w:tcMar>
            <w:hideMark/>
          </w:tcPr>
          <w:p w14:paraId="4ABECA5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17,025,083</w:t>
            </w:r>
          </w:p>
        </w:tc>
        <w:tc>
          <w:tcPr>
            <w:tcW w:w="659" w:type="dxa"/>
            <w:shd w:val="clear" w:color="auto" w:fill="FFFFFF"/>
            <w:tcMar>
              <w:top w:w="0" w:type="dxa"/>
              <w:left w:w="43" w:type="dxa"/>
              <w:bottom w:w="0" w:type="dxa"/>
              <w:right w:w="43" w:type="dxa"/>
            </w:tcMar>
            <w:hideMark/>
          </w:tcPr>
          <w:p w14:paraId="1465AC8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17,025,083</w:t>
            </w:r>
          </w:p>
        </w:tc>
        <w:tc>
          <w:tcPr>
            <w:tcW w:w="659" w:type="dxa"/>
            <w:shd w:val="clear" w:color="auto" w:fill="FFFFFF"/>
            <w:tcMar>
              <w:top w:w="0" w:type="dxa"/>
              <w:left w:w="43" w:type="dxa"/>
              <w:bottom w:w="0" w:type="dxa"/>
              <w:right w:w="43" w:type="dxa"/>
            </w:tcMar>
            <w:hideMark/>
          </w:tcPr>
          <w:p w14:paraId="1B99462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17,025,083</w:t>
            </w:r>
          </w:p>
        </w:tc>
        <w:tc>
          <w:tcPr>
            <w:tcW w:w="757" w:type="dxa"/>
            <w:shd w:val="clear" w:color="auto" w:fill="FFFFFF"/>
            <w:tcMar>
              <w:top w:w="0" w:type="dxa"/>
              <w:left w:w="43" w:type="dxa"/>
              <w:bottom w:w="0" w:type="dxa"/>
              <w:right w:w="43" w:type="dxa"/>
            </w:tcMar>
            <w:hideMark/>
          </w:tcPr>
          <w:p w14:paraId="622466E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17,025,083</w:t>
            </w:r>
          </w:p>
        </w:tc>
        <w:tc>
          <w:tcPr>
            <w:tcW w:w="659" w:type="dxa"/>
            <w:shd w:val="clear" w:color="auto" w:fill="FFFFFF"/>
            <w:tcMar>
              <w:top w:w="0" w:type="dxa"/>
              <w:left w:w="43" w:type="dxa"/>
              <w:bottom w:w="0" w:type="dxa"/>
              <w:right w:w="43" w:type="dxa"/>
            </w:tcMar>
            <w:hideMark/>
          </w:tcPr>
          <w:p w14:paraId="298DBDD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17,025,091</w:t>
            </w:r>
          </w:p>
        </w:tc>
        <w:tc>
          <w:tcPr>
            <w:tcW w:w="711" w:type="dxa"/>
            <w:shd w:val="clear" w:color="auto" w:fill="FFFFFF"/>
            <w:tcMar>
              <w:top w:w="0" w:type="dxa"/>
              <w:left w:w="43" w:type="dxa"/>
              <w:bottom w:w="0" w:type="dxa"/>
              <w:right w:w="43" w:type="dxa"/>
            </w:tcMar>
            <w:hideMark/>
          </w:tcPr>
          <w:p w14:paraId="3DB87A8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694096C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5BFF2E8F"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35EE83F3"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SAN LUIS POTOSÍ</w:t>
            </w:r>
          </w:p>
        </w:tc>
        <w:tc>
          <w:tcPr>
            <w:tcW w:w="747" w:type="dxa"/>
            <w:shd w:val="clear" w:color="auto" w:fill="F5F5F5"/>
            <w:tcMar>
              <w:top w:w="0" w:type="dxa"/>
              <w:left w:w="43" w:type="dxa"/>
              <w:bottom w:w="0" w:type="dxa"/>
              <w:right w:w="43" w:type="dxa"/>
            </w:tcMar>
            <w:hideMark/>
          </w:tcPr>
          <w:p w14:paraId="1A48CAEF"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224,274,214</w:t>
            </w:r>
          </w:p>
        </w:tc>
        <w:tc>
          <w:tcPr>
            <w:tcW w:w="659" w:type="dxa"/>
            <w:shd w:val="clear" w:color="auto" w:fill="FFFFFF"/>
            <w:tcMar>
              <w:top w:w="0" w:type="dxa"/>
              <w:left w:w="43" w:type="dxa"/>
              <w:bottom w:w="0" w:type="dxa"/>
              <w:right w:w="43" w:type="dxa"/>
            </w:tcMar>
            <w:hideMark/>
          </w:tcPr>
          <w:p w14:paraId="759DFB8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22,427,421</w:t>
            </w:r>
          </w:p>
        </w:tc>
        <w:tc>
          <w:tcPr>
            <w:tcW w:w="659" w:type="dxa"/>
            <w:shd w:val="clear" w:color="auto" w:fill="FFFFFF"/>
            <w:tcMar>
              <w:top w:w="0" w:type="dxa"/>
              <w:left w:w="43" w:type="dxa"/>
              <w:bottom w:w="0" w:type="dxa"/>
              <w:right w:w="43" w:type="dxa"/>
            </w:tcMar>
            <w:hideMark/>
          </w:tcPr>
          <w:p w14:paraId="48C6650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22,427,421</w:t>
            </w:r>
          </w:p>
        </w:tc>
        <w:tc>
          <w:tcPr>
            <w:tcW w:w="659" w:type="dxa"/>
            <w:shd w:val="clear" w:color="auto" w:fill="FFFFFF"/>
            <w:tcMar>
              <w:top w:w="0" w:type="dxa"/>
              <w:left w:w="43" w:type="dxa"/>
              <w:bottom w:w="0" w:type="dxa"/>
              <w:right w:w="43" w:type="dxa"/>
            </w:tcMar>
            <w:hideMark/>
          </w:tcPr>
          <w:p w14:paraId="7E1F477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22,427,421</w:t>
            </w:r>
          </w:p>
        </w:tc>
        <w:tc>
          <w:tcPr>
            <w:tcW w:w="659" w:type="dxa"/>
            <w:shd w:val="clear" w:color="auto" w:fill="FFFFFF"/>
            <w:tcMar>
              <w:top w:w="0" w:type="dxa"/>
              <w:left w:w="43" w:type="dxa"/>
              <w:bottom w:w="0" w:type="dxa"/>
              <w:right w:w="43" w:type="dxa"/>
            </w:tcMar>
            <w:hideMark/>
          </w:tcPr>
          <w:p w14:paraId="11056C5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22,427,421</w:t>
            </w:r>
          </w:p>
        </w:tc>
        <w:tc>
          <w:tcPr>
            <w:tcW w:w="659" w:type="dxa"/>
            <w:shd w:val="clear" w:color="auto" w:fill="FFFFFF"/>
            <w:tcMar>
              <w:top w:w="0" w:type="dxa"/>
              <w:left w:w="43" w:type="dxa"/>
              <w:bottom w:w="0" w:type="dxa"/>
              <w:right w:w="43" w:type="dxa"/>
            </w:tcMar>
            <w:hideMark/>
          </w:tcPr>
          <w:p w14:paraId="181ACDE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22,427,421</w:t>
            </w:r>
          </w:p>
        </w:tc>
        <w:tc>
          <w:tcPr>
            <w:tcW w:w="659" w:type="dxa"/>
            <w:shd w:val="clear" w:color="auto" w:fill="FFFFFF"/>
            <w:tcMar>
              <w:top w:w="0" w:type="dxa"/>
              <w:left w:w="43" w:type="dxa"/>
              <w:bottom w:w="0" w:type="dxa"/>
              <w:right w:w="43" w:type="dxa"/>
            </w:tcMar>
            <w:hideMark/>
          </w:tcPr>
          <w:p w14:paraId="5758FD0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22,427,421</w:t>
            </w:r>
          </w:p>
        </w:tc>
        <w:tc>
          <w:tcPr>
            <w:tcW w:w="659" w:type="dxa"/>
            <w:shd w:val="clear" w:color="auto" w:fill="FFFFFF"/>
            <w:tcMar>
              <w:top w:w="0" w:type="dxa"/>
              <w:left w:w="43" w:type="dxa"/>
              <w:bottom w:w="0" w:type="dxa"/>
              <w:right w:w="43" w:type="dxa"/>
            </w:tcMar>
            <w:hideMark/>
          </w:tcPr>
          <w:p w14:paraId="0BEF58D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22,427,421</w:t>
            </w:r>
          </w:p>
        </w:tc>
        <w:tc>
          <w:tcPr>
            <w:tcW w:w="659" w:type="dxa"/>
            <w:shd w:val="clear" w:color="auto" w:fill="FFFFFF"/>
            <w:tcMar>
              <w:top w:w="0" w:type="dxa"/>
              <w:left w:w="43" w:type="dxa"/>
              <w:bottom w:w="0" w:type="dxa"/>
              <w:right w:w="43" w:type="dxa"/>
            </w:tcMar>
            <w:hideMark/>
          </w:tcPr>
          <w:p w14:paraId="783040D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22,427,421</w:t>
            </w:r>
          </w:p>
        </w:tc>
        <w:tc>
          <w:tcPr>
            <w:tcW w:w="757" w:type="dxa"/>
            <w:shd w:val="clear" w:color="auto" w:fill="FFFFFF"/>
            <w:tcMar>
              <w:top w:w="0" w:type="dxa"/>
              <w:left w:w="43" w:type="dxa"/>
              <w:bottom w:w="0" w:type="dxa"/>
              <w:right w:w="43" w:type="dxa"/>
            </w:tcMar>
            <w:hideMark/>
          </w:tcPr>
          <w:p w14:paraId="6E355BC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22,427,421</w:t>
            </w:r>
          </w:p>
        </w:tc>
        <w:tc>
          <w:tcPr>
            <w:tcW w:w="659" w:type="dxa"/>
            <w:shd w:val="clear" w:color="auto" w:fill="FFFFFF"/>
            <w:tcMar>
              <w:top w:w="0" w:type="dxa"/>
              <w:left w:w="43" w:type="dxa"/>
              <w:bottom w:w="0" w:type="dxa"/>
              <w:right w:w="43" w:type="dxa"/>
            </w:tcMar>
            <w:hideMark/>
          </w:tcPr>
          <w:p w14:paraId="100F37D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22,427,425</w:t>
            </w:r>
          </w:p>
        </w:tc>
        <w:tc>
          <w:tcPr>
            <w:tcW w:w="711" w:type="dxa"/>
            <w:shd w:val="clear" w:color="auto" w:fill="FFFFFF"/>
            <w:tcMar>
              <w:top w:w="0" w:type="dxa"/>
              <w:left w:w="43" w:type="dxa"/>
              <w:bottom w:w="0" w:type="dxa"/>
              <w:right w:w="43" w:type="dxa"/>
            </w:tcMar>
            <w:hideMark/>
          </w:tcPr>
          <w:p w14:paraId="32DD01E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639EBE8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6D0BD5F4"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67A9F9AA"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SINALOA</w:t>
            </w:r>
          </w:p>
        </w:tc>
        <w:tc>
          <w:tcPr>
            <w:tcW w:w="747" w:type="dxa"/>
            <w:shd w:val="clear" w:color="auto" w:fill="F5F5F5"/>
            <w:tcMar>
              <w:top w:w="0" w:type="dxa"/>
              <w:left w:w="43" w:type="dxa"/>
              <w:bottom w:w="0" w:type="dxa"/>
              <w:right w:w="43" w:type="dxa"/>
            </w:tcMar>
            <w:hideMark/>
          </w:tcPr>
          <w:p w14:paraId="7EDBE72A"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224,951,352</w:t>
            </w:r>
          </w:p>
        </w:tc>
        <w:tc>
          <w:tcPr>
            <w:tcW w:w="659" w:type="dxa"/>
            <w:shd w:val="clear" w:color="auto" w:fill="FFFFFF"/>
            <w:tcMar>
              <w:top w:w="0" w:type="dxa"/>
              <w:left w:w="43" w:type="dxa"/>
              <w:bottom w:w="0" w:type="dxa"/>
              <w:right w:w="43" w:type="dxa"/>
            </w:tcMar>
            <w:hideMark/>
          </w:tcPr>
          <w:p w14:paraId="5540327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22,495,136</w:t>
            </w:r>
          </w:p>
        </w:tc>
        <w:tc>
          <w:tcPr>
            <w:tcW w:w="659" w:type="dxa"/>
            <w:shd w:val="clear" w:color="auto" w:fill="FFFFFF"/>
            <w:tcMar>
              <w:top w:w="0" w:type="dxa"/>
              <w:left w:w="43" w:type="dxa"/>
              <w:bottom w:w="0" w:type="dxa"/>
              <w:right w:w="43" w:type="dxa"/>
            </w:tcMar>
            <w:hideMark/>
          </w:tcPr>
          <w:p w14:paraId="1ADDC58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22,495,136</w:t>
            </w:r>
          </w:p>
        </w:tc>
        <w:tc>
          <w:tcPr>
            <w:tcW w:w="659" w:type="dxa"/>
            <w:shd w:val="clear" w:color="auto" w:fill="FFFFFF"/>
            <w:tcMar>
              <w:top w:w="0" w:type="dxa"/>
              <w:left w:w="43" w:type="dxa"/>
              <w:bottom w:w="0" w:type="dxa"/>
              <w:right w:w="43" w:type="dxa"/>
            </w:tcMar>
            <w:hideMark/>
          </w:tcPr>
          <w:p w14:paraId="48F0410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22,495,136</w:t>
            </w:r>
          </w:p>
        </w:tc>
        <w:tc>
          <w:tcPr>
            <w:tcW w:w="659" w:type="dxa"/>
            <w:shd w:val="clear" w:color="auto" w:fill="FFFFFF"/>
            <w:tcMar>
              <w:top w:w="0" w:type="dxa"/>
              <w:left w:w="43" w:type="dxa"/>
              <w:bottom w:w="0" w:type="dxa"/>
              <w:right w:w="43" w:type="dxa"/>
            </w:tcMar>
            <w:hideMark/>
          </w:tcPr>
          <w:p w14:paraId="43FCB4F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22,495,136</w:t>
            </w:r>
          </w:p>
        </w:tc>
        <w:tc>
          <w:tcPr>
            <w:tcW w:w="659" w:type="dxa"/>
            <w:shd w:val="clear" w:color="auto" w:fill="FFFFFF"/>
            <w:tcMar>
              <w:top w:w="0" w:type="dxa"/>
              <w:left w:w="43" w:type="dxa"/>
              <w:bottom w:w="0" w:type="dxa"/>
              <w:right w:w="43" w:type="dxa"/>
            </w:tcMar>
            <w:hideMark/>
          </w:tcPr>
          <w:p w14:paraId="50B648E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22,495,136</w:t>
            </w:r>
          </w:p>
        </w:tc>
        <w:tc>
          <w:tcPr>
            <w:tcW w:w="659" w:type="dxa"/>
            <w:shd w:val="clear" w:color="auto" w:fill="FFFFFF"/>
            <w:tcMar>
              <w:top w:w="0" w:type="dxa"/>
              <w:left w:w="43" w:type="dxa"/>
              <w:bottom w:w="0" w:type="dxa"/>
              <w:right w:w="43" w:type="dxa"/>
            </w:tcMar>
            <w:hideMark/>
          </w:tcPr>
          <w:p w14:paraId="7C16DCF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22,495,136</w:t>
            </w:r>
          </w:p>
        </w:tc>
        <w:tc>
          <w:tcPr>
            <w:tcW w:w="659" w:type="dxa"/>
            <w:shd w:val="clear" w:color="auto" w:fill="FFFFFF"/>
            <w:tcMar>
              <w:top w:w="0" w:type="dxa"/>
              <w:left w:w="43" w:type="dxa"/>
              <w:bottom w:w="0" w:type="dxa"/>
              <w:right w:w="43" w:type="dxa"/>
            </w:tcMar>
            <w:hideMark/>
          </w:tcPr>
          <w:p w14:paraId="1426F76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22,495,136</w:t>
            </w:r>
          </w:p>
        </w:tc>
        <w:tc>
          <w:tcPr>
            <w:tcW w:w="659" w:type="dxa"/>
            <w:shd w:val="clear" w:color="auto" w:fill="FFFFFF"/>
            <w:tcMar>
              <w:top w:w="0" w:type="dxa"/>
              <w:left w:w="43" w:type="dxa"/>
              <w:bottom w:w="0" w:type="dxa"/>
              <w:right w:w="43" w:type="dxa"/>
            </w:tcMar>
            <w:hideMark/>
          </w:tcPr>
          <w:p w14:paraId="35EDC29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22,495,136</w:t>
            </w:r>
          </w:p>
        </w:tc>
        <w:tc>
          <w:tcPr>
            <w:tcW w:w="757" w:type="dxa"/>
            <w:shd w:val="clear" w:color="auto" w:fill="FFFFFF"/>
            <w:tcMar>
              <w:top w:w="0" w:type="dxa"/>
              <w:left w:w="43" w:type="dxa"/>
              <w:bottom w:w="0" w:type="dxa"/>
              <w:right w:w="43" w:type="dxa"/>
            </w:tcMar>
            <w:hideMark/>
          </w:tcPr>
          <w:p w14:paraId="7D501AE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22,495,136</w:t>
            </w:r>
          </w:p>
        </w:tc>
        <w:tc>
          <w:tcPr>
            <w:tcW w:w="659" w:type="dxa"/>
            <w:shd w:val="clear" w:color="auto" w:fill="FFFFFF"/>
            <w:tcMar>
              <w:top w:w="0" w:type="dxa"/>
              <w:left w:w="43" w:type="dxa"/>
              <w:bottom w:w="0" w:type="dxa"/>
              <w:right w:w="43" w:type="dxa"/>
            </w:tcMar>
            <w:hideMark/>
          </w:tcPr>
          <w:p w14:paraId="0526467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22,495,128</w:t>
            </w:r>
          </w:p>
        </w:tc>
        <w:tc>
          <w:tcPr>
            <w:tcW w:w="711" w:type="dxa"/>
            <w:shd w:val="clear" w:color="auto" w:fill="FFFFFF"/>
            <w:tcMar>
              <w:top w:w="0" w:type="dxa"/>
              <w:left w:w="43" w:type="dxa"/>
              <w:bottom w:w="0" w:type="dxa"/>
              <w:right w:w="43" w:type="dxa"/>
            </w:tcMar>
            <w:hideMark/>
          </w:tcPr>
          <w:p w14:paraId="286A6F5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163E3F3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2DE9BBAB"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7A1BDB9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SONORA</w:t>
            </w:r>
          </w:p>
        </w:tc>
        <w:tc>
          <w:tcPr>
            <w:tcW w:w="747" w:type="dxa"/>
            <w:shd w:val="clear" w:color="auto" w:fill="F5F5F5"/>
            <w:tcMar>
              <w:top w:w="0" w:type="dxa"/>
              <w:left w:w="43" w:type="dxa"/>
              <w:bottom w:w="0" w:type="dxa"/>
              <w:right w:w="43" w:type="dxa"/>
            </w:tcMar>
            <w:hideMark/>
          </w:tcPr>
          <w:p w14:paraId="19C403B4"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309,584,406</w:t>
            </w:r>
          </w:p>
        </w:tc>
        <w:tc>
          <w:tcPr>
            <w:tcW w:w="659" w:type="dxa"/>
            <w:shd w:val="clear" w:color="auto" w:fill="FFFFFF"/>
            <w:tcMar>
              <w:top w:w="0" w:type="dxa"/>
              <w:left w:w="43" w:type="dxa"/>
              <w:bottom w:w="0" w:type="dxa"/>
              <w:right w:w="43" w:type="dxa"/>
            </w:tcMar>
            <w:hideMark/>
          </w:tcPr>
          <w:p w14:paraId="0FCECDC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30,958,442</w:t>
            </w:r>
          </w:p>
        </w:tc>
        <w:tc>
          <w:tcPr>
            <w:tcW w:w="659" w:type="dxa"/>
            <w:shd w:val="clear" w:color="auto" w:fill="FFFFFF"/>
            <w:tcMar>
              <w:top w:w="0" w:type="dxa"/>
              <w:left w:w="43" w:type="dxa"/>
              <w:bottom w:w="0" w:type="dxa"/>
              <w:right w:w="43" w:type="dxa"/>
            </w:tcMar>
            <w:hideMark/>
          </w:tcPr>
          <w:p w14:paraId="0BB85C4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30,958,442</w:t>
            </w:r>
          </w:p>
        </w:tc>
        <w:tc>
          <w:tcPr>
            <w:tcW w:w="659" w:type="dxa"/>
            <w:shd w:val="clear" w:color="auto" w:fill="FFFFFF"/>
            <w:tcMar>
              <w:top w:w="0" w:type="dxa"/>
              <w:left w:w="43" w:type="dxa"/>
              <w:bottom w:w="0" w:type="dxa"/>
              <w:right w:w="43" w:type="dxa"/>
            </w:tcMar>
            <w:hideMark/>
          </w:tcPr>
          <w:p w14:paraId="3AB7D5B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30,958,442</w:t>
            </w:r>
          </w:p>
        </w:tc>
        <w:tc>
          <w:tcPr>
            <w:tcW w:w="659" w:type="dxa"/>
            <w:shd w:val="clear" w:color="auto" w:fill="FFFFFF"/>
            <w:tcMar>
              <w:top w:w="0" w:type="dxa"/>
              <w:left w:w="43" w:type="dxa"/>
              <w:bottom w:w="0" w:type="dxa"/>
              <w:right w:w="43" w:type="dxa"/>
            </w:tcMar>
            <w:hideMark/>
          </w:tcPr>
          <w:p w14:paraId="398FD9B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30,958,442</w:t>
            </w:r>
          </w:p>
        </w:tc>
        <w:tc>
          <w:tcPr>
            <w:tcW w:w="659" w:type="dxa"/>
            <w:shd w:val="clear" w:color="auto" w:fill="FFFFFF"/>
            <w:tcMar>
              <w:top w:w="0" w:type="dxa"/>
              <w:left w:w="43" w:type="dxa"/>
              <w:bottom w:w="0" w:type="dxa"/>
              <w:right w:w="43" w:type="dxa"/>
            </w:tcMar>
            <w:hideMark/>
          </w:tcPr>
          <w:p w14:paraId="5E9F95A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30,958,442</w:t>
            </w:r>
          </w:p>
        </w:tc>
        <w:tc>
          <w:tcPr>
            <w:tcW w:w="659" w:type="dxa"/>
            <w:shd w:val="clear" w:color="auto" w:fill="FFFFFF"/>
            <w:tcMar>
              <w:top w:w="0" w:type="dxa"/>
              <w:left w:w="43" w:type="dxa"/>
              <w:bottom w:w="0" w:type="dxa"/>
              <w:right w:w="43" w:type="dxa"/>
            </w:tcMar>
            <w:hideMark/>
          </w:tcPr>
          <w:p w14:paraId="2B3CD12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30,958,442</w:t>
            </w:r>
          </w:p>
        </w:tc>
        <w:tc>
          <w:tcPr>
            <w:tcW w:w="659" w:type="dxa"/>
            <w:shd w:val="clear" w:color="auto" w:fill="FFFFFF"/>
            <w:tcMar>
              <w:top w:w="0" w:type="dxa"/>
              <w:left w:w="43" w:type="dxa"/>
              <w:bottom w:w="0" w:type="dxa"/>
              <w:right w:w="43" w:type="dxa"/>
            </w:tcMar>
            <w:hideMark/>
          </w:tcPr>
          <w:p w14:paraId="57319D5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30,958,442</w:t>
            </w:r>
          </w:p>
        </w:tc>
        <w:tc>
          <w:tcPr>
            <w:tcW w:w="659" w:type="dxa"/>
            <w:shd w:val="clear" w:color="auto" w:fill="FFFFFF"/>
            <w:tcMar>
              <w:top w:w="0" w:type="dxa"/>
              <w:left w:w="43" w:type="dxa"/>
              <w:bottom w:w="0" w:type="dxa"/>
              <w:right w:w="43" w:type="dxa"/>
            </w:tcMar>
            <w:hideMark/>
          </w:tcPr>
          <w:p w14:paraId="256CEA7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30,958,442</w:t>
            </w:r>
          </w:p>
        </w:tc>
        <w:tc>
          <w:tcPr>
            <w:tcW w:w="757" w:type="dxa"/>
            <w:shd w:val="clear" w:color="auto" w:fill="FFFFFF"/>
            <w:tcMar>
              <w:top w:w="0" w:type="dxa"/>
              <w:left w:w="43" w:type="dxa"/>
              <w:bottom w:w="0" w:type="dxa"/>
              <w:right w:w="43" w:type="dxa"/>
            </w:tcMar>
            <w:hideMark/>
          </w:tcPr>
          <w:p w14:paraId="5E6BC05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30,958,442</w:t>
            </w:r>
          </w:p>
        </w:tc>
        <w:tc>
          <w:tcPr>
            <w:tcW w:w="659" w:type="dxa"/>
            <w:shd w:val="clear" w:color="auto" w:fill="FFFFFF"/>
            <w:tcMar>
              <w:top w:w="0" w:type="dxa"/>
              <w:left w:w="43" w:type="dxa"/>
              <w:bottom w:w="0" w:type="dxa"/>
              <w:right w:w="43" w:type="dxa"/>
            </w:tcMar>
            <w:hideMark/>
          </w:tcPr>
          <w:p w14:paraId="66BF36D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30,958,428</w:t>
            </w:r>
          </w:p>
        </w:tc>
        <w:tc>
          <w:tcPr>
            <w:tcW w:w="711" w:type="dxa"/>
            <w:shd w:val="clear" w:color="auto" w:fill="FFFFFF"/>
            <w:tcMar>
              <w:top w:w="0" w:type="dxa"/>
              <w:left w:w="43" w:type="dxa"/>
              <w:bottom w:w="0" w:type="dxa"/>
              <w:right w:w="43" w:type="dxa"/>
            </w:tcMar>
            <w:hideMark/>
          </w:tcPr>
          <w:p w14:paraId="50A73FB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3B43AA5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27D8E9F5"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7AD16B94"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TABASCO</w:t>
            </w:r>
          </w:p>
        </w:tc>
        <w:tc>
          <w:tcPr>
            <w:tcW w:w="747" w:type="dxa"/>
            <w:shd w:val="clear" w:color="auto" w:fill="F5F5F5"/>
            <w:tcMar>
              <w:top w:w="0" w:type="dxa"/>
              <w:left w:w="43" w:type="dxa"/>
              <w:bottom w:w="0" w:type="dxa"/>
              <w:right w:w="43" w:type="dxa"/>
            </w:tcMar>
            <w:hideMark/>
          </w:tcPr>
          <w:p w14:paraId="4F191283"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189,283,813</w:t>
            </w:r>
          </w:p>
        </w:tc>
        <w:tc>
          <w:tcPr>
            <w:tcW w:w="659" w:type="dxa"/>
            <w:shd w:val="clear" w:color="auto" w:fill="FFFFFF"/>
            <w:tcMar>
              <w:top w:w="0" w:type="dxa"/>
              <w:left w:w="43" w:type="dxa"/>
              <w:bottom w:w="0" w:type="dxa"/>
              <w:right w:w="43" w:type="dxa"/>
            </w:tcMar>
            <w:hideMark/>
          </w:tcPr>
          <w:p w14:paraId="0FE80E4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18,928,381</w:t>
            </w:r>
          </w:p>
        </w:tc>
        <w:tc>
          <w:tcPr>
            <w:tcW w:w="659" w:type="dxa"/>
            <w:shd w:val="clear" w:color="auto" w:fill="FFFFFF"/>
            <w:tcMar>
              <w:top w:w="0" w:type="dxa"/>
              <w:left w:w="43" w:type="dxa"/>
              <w:bottom w:w="0" w:type="dxa"/>
              <w:right w:w="43" w:type="dxa"/>
            </w:tcMar>
            <w:hideMark/>
          </w:tcPr>
          <w:p w14:paraId="54784F5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18,928,381</w:t>
            </w:r>
          </w:p>
        </w:tc>
        <w:tc>
          <w:tcPr>
            <w:tcW w:w="659" w:type="dxa"/>
            <w:shd w:val="clear" w:color="auto" w:fill="FFFFFF"/>
            <w:tcMar>
              <w:top w:w="0" w:type="dxa"/>
              <w:left w:w="43" w:type="dxa"/>
              <w:bottom w:w="0" w:type="dxa"/>
              <w:right w:w="43" w:type="dxa"/>
            </w:tcMar>
            <w:hideMark/>
          </w:tcPr>
          <w:p w14:paraId="2689D55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18,928,381</w:t>
            </w:r>
          </w:p>
        </w:tc>
        <w:tc>
          <w:tcPr>
            <w:tcW w:w="659" w:type="dxa"/>
            <w:shd w:val="clear" w:color="auto" w:fill="FFFFFF"/>
            <w:tcMar>
              <w:top w:w="0" w:type="dxa"/>
              <w:left w:w="43" w:type="dxa"/>
              <w:bottom w:w="0" w:type="dxa"/>
              <w:right w:w="43" w:type="dxa"/>
            </w:tcMar>
            <w:hideMark/>
          </w:tcPr>
          <w:p w14:paraId="10CA3EA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18,928,381</w:t>
            </w:r>
          </w:p>
        </w:tc>
        <w:tc>
          <w:tcPr>
            <w:tcW w:w="659" w:type="dxa"/>
            <w:shd w:val="clear" w:color="auto" w:fill="FFFFFF"/>
            <w:tcMar>
              <w:top w:w="0" w:type="dxa"/>
              <w:left w:w="43" w:type="dxa"/>
              <w:bottom w:w="0" w:type="dxa"/>
              <w:right w:w="43" w:type="dxa"/>
            </w:tcMar>
            <w:hideMark/>
          </w:tcPr>
          <w:p w14:paraId="39D3450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18,928,381</w:t>
            </w:r>
          </w:p>
        </w:tc>
        <w:tc>
          <w:tcPr>
            <w:tcW w:w="659" w:type="dxa"/>
            <w:shd w:val="clear" w:color="auto" w:fill="FFFFFF"/>
            <w:tcMar>
              <w:top w:w="0" w:type="dxa"/>
              <w:left w:w="43" w:type="dxa"/>
              <w:bottom w:w="0" w:type="dxa"/>
              <w:right w:w="43" w:type="dxa"/>
            </w:tcMar>
            <w:hideMark/>
          </w:tcPr>
          <w:p w14:paraId="790C9AC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18,928,381</w:t>
            </w:r>
          </w:p>
        </w:tc>
        <w:tc>
          <w:tcPr>
            <w:tcW w:w="659" w:type="dxa"/>
            <w:shd w:val="clear" w:color="auto" w:fill="FFFFFF"/>
            <w:tcMar>
              <w:top w:w="0" w:type="dxa"/>
              <w:left w:w="43" w:type="dxa"/>
              <w:bottom w:w="0" w:type="dxa"/>
              <w:right w:w="43" w:type="dxa"/>
            </w:tcMar>
            <w:hideMark/>
          </w:tcPr>
          <w:p w14:paraId="739B823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18,928,381</w:t>
            </w:r>
          </w:p>
        </w:tc>
        <w:tc>
          <w:tcPr>
            <w:tcW w:w="659" w:type="dxa"/>
            <w:shd w:val="clear" w:color="auto" w:fill="FFFFFF"/>
            <w:tcMar>
              <w:top w:w="0" w:type="dxa"/>
              <w:left w:w="43" w:type="dxa"/>
              <w:bottom w:w="0" w:type="dxa"/>
              <w:right w:w="43" w:type="dxa"/>
            </w:tcMar>
            <w:hideMark/>
          </w:tcPr>
          <w:p w14:paraId="2FDF466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18,928,381</w:t>
            </w:r>
          </w:p>
        </w:tc>
        <w:tc>
          <w:tcPr>
            <w:tcW w:w="757" w:type="dxa"/>
            <w:shd w:val="clear" w:color="auto" w:fill="FFFFFF"/>
            <w:tcMar>
              <w:top w:w="0" w:type="dxa"/>
              <w:left w:w="43" w:type="dxa"/>
              <w:bottom w:w="0" w:type="dxa"/>
              <w:right w:w="43" w:type="dxa"/>
            </w:tcMar>
            <w:hideMark/>
          </w:tcPr>
          <w:p w14:paraId="239DCAB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18,928,381</w:t>
            </w:r>
          </w:p>
        </w:tc>
        <w:tc>
          <w:tcPr>
            <w:tcW w:w="659" w:type="dxa"/>
            <w:shd w:val="clear" w:color="auto" w:fill="FFFFFF"/>
            <w:tcMar>
              <w:top w:w="0" w:type="dxa"/>
              <w:left w:w="43" w:type="dxa"/>
              <w:bottom w:w="0" w:type="dxa"/>
              <w:right w:w="43" w:type="dxa"/>
            </w:tcMar>
            <w:hideMark/>
          </w:tcPr>
          <w:p w14:paraId="7775D53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18,928,384</w:t>
            </w:r>
          </w:p>
        </w:tc>
        <w:tc>
          <w:tcPr>
            <w:tcW w:w="711" w:type="dxa"/>
            <w:shd w:val="clear" w:color="auto" w:fill="FFFFFF"/>
            <w:tcMar>
              <w:top w:w="0" w:type="dxa"/>
              <w:left w:w="43" w:type="dxa"/>
              <w:bottom w:w="0" w:type="dxa"/>
              <w:right w:w="43" w:type="dxa"/>
            </w:tcMar>
            <w:hideMark/>
          </w:tcPr>
          <w:p w14:paraId="7E82AFC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769E095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3601CF23"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47941B05"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TAMAULIPAS</w:t>
            </w:r>
          </w:p>
        </w:tc>
        <w:tc>
          <w:tcPr>
            <w:tcW w:w="747" w:type="dxa"/>
            <w:shd w:val="clear" w:color="auto" w:fill="F5F5F5"/>
            <w:tcMar>
              <w:top w:w="0" w:type="dxa"/>
              <w:left w:w="43" w:type="dxa"/>
              <w:bottom w:w="0" w:type="dxa"/>
              <w:right w:w="43" w:type="dxa"/>
            </w:tcMar>
            <w:hideMark/>
          </w:tcPr>
          <w:p w14:paraId="17DD5F71"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285,887,876</w:t>
            </w:r>
          </w:p>
        </w:tc>
        <w:tc>
          <w:tcPr>
            <w:tcW w:w="659" w:type="dxa"/>
            <w:shd w:val="clear" w:color="auto" w:fill="FFFFFF"/>
            <w:tcMar>
              <w:top w:w="0" w:type="dxa"/>
              <w:left w:w="43" w:type="dxa"/>
              <w:bottom w:w="0" w:type="dxa"/>
              <w:right w:w="43" w:type="dxa"/>
            </w:tcMar>
            <w:hideMark/>
          </w:tcPr>
          <w:p w14:paraId="22A3369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28,588,787</w:t>
            </w:r>
          </w:p>
        </w:tc>
        <w:tc>
          <w:tcPr>
            <w:tcW w:w="659" w:type="dxa"/>
            <w:shd w:val="clear" w:color="auto" w:fill="FFFFFF"/>
            <w:tcMar>
              <w:top w:w="0" w:type="dxa"/>
              <w:left w:w="43" w:type="dxa"/>
              <w:bottom w:w="0" w:type="dxa"/>
              <w:right w:w="43" w:type="dxa"/>
            </w:tcMar>
            <w:hideMark/>
          </w:tcPr>
          <w:p w14:paraId="6A72E03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28,588,787</w:t>
            </w:r>
          </w:p>
        </w:tc>
        <w:tc>
          <w:tcPr>
            <w:tcW w:w="659" w:type="dxa"/>
            <w:shd w:val="clear" w:color="auto" w:fill="FFFFFF"/>
            <w:tcMar>
              <w:top w:w="0" w:type="dxa"/>
              <w:left w:w="43" w:type="dxa"/>
              <w:bottom w:w="0" w:type="dxa"/>
              <w:right w:w="43" w:type="dxa"/>
            </w:tcMar>
            <w:hideMark/>
          </w:tcPr>
          <w:p w14:paraId="5410FDF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28,588,787</w:t>
            </w:r>
          </w:p>
        </w:tc>
        <w:tc>
          <w:tcPr>
            <w:tcW w:w="659" w:type="dxa"/>
            <w:shd w:val="clear" w:color="auto" w:fill="FFFFFF"/>
            <w:tcMar>
              <w:top w:w="0" w:type="dxa"/>
              <w:left w:w="43" w:type="dxa"/>
              <w:bottom w:w="0" w:type="dxa"/>
              <w:right w:w="43" w:type="dxa"/>
            </w:tcMar>
            <w:hideMark/>
          </w:tcPr>
          <w:p w14:paraId="2AEADD7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28,588,787</w:t>
            </w:r>
          </w:p>
        </w:tc>
        <w:tc>
          <w:tcPr>
            <w:tcW w:w="659" w:type="dxa"/>
            <w:shd w:val="clear" w:color="auto" w:fill="FFFFFF"/>
            <w:tcMar>
              <w:top w:w="0" w:type="dxa"/>
              <w:left w:w="43" w:type="dxa"/>
              <w:bottom w:w="0" w:type="dxa"/>
              <w:right w:w="43" w:type="dxa"/>
            </w:tcMar>
            <w:hideMark/>
          </w:tcPr>
          <w:p w14:paraId="0F3F130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28,588,787</w:t>
            </w:r>
          </w:p>
        </w:tc>
        <w:tc>
          <w:tcPr>
            <w:tcW w:w="659" w:type="dxa"/>
            <w:shd w:val="clear" w:color="auto" w:fill="FFFFFF"/>
            <w:tcMar>
              <w:top w:w="0" w:type="dxa"/>
              <w:left w:w="43" w:type="dxa"/>
              <w:bottom w:w="0" w:type="dxa"/>
              <w:right w:w="43" w:type="dxa"/>
            </w:tcMar>
            <w:hideMark/>
          </w:tcPr>
          <w:p w14:paraId="01CA6DA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28,588,787</w:t>
            </w:r>
          </w:p>
        </w:tc>
        <w:tc>
          <w:tcPr>
            <w:tcW w:w="659" w:type="dxa"/>
            <w:shd w:val="clear" w:color="auto" w:fill="FFFFFF"/>
            <w:tcMar>
              <w:top w:w="0" w:type="dxa"/>
              <w:left w:w="43" w:type="dxa"/>
              <w:bottom w:w="0" w:type="dxa"/>
              <w:right w:w="43" w:type="dxa"/>
            </w:tcMar>
            <w:hideMark/>
          </w:tcPr>
          <w:p w14:paraId="4DDD85A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28,588,787</w:t>
            </w:r>
          </w:p>
        </w:tc>
        <w:tc>
          <w:tcPr>
            <w:tcW w:w="659" w:type="dxa"/>
            <w:shd w:val="clear" w:color="auto" w:fill="FFFFFF"/>
            <w:tcMar>
              <w:top w:w="0" w:type="dxa"/>
              <w:left w:w="43" w:type="dxa"/>
              <w:bottom w:w="0" w:type="dxa"/>
              <w:right w:w="43" w:type="dxa"/>
            </w:tcMar>
            <w:hideMark/>
          </w:tcPr>
          <w:p w14:paraId="465CECF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28,588,787</w:t>
            </w:r>
          </w:p>
        </w:tc>
        <w:tc>
          <w:tcPr>
            <w:tcW w:w="757" w:type="dxa"/>
            <w:shd w:val="clear" w:color="auto" w:fill="FFFFFF"/>
            <w:tcMar>
              <w:top w:w="0" w:type="dxa"/>
              <w:left w:w="43" w:type="dxa"/>
              <w:bottom w:w="0" w:type="dxa"/>
              <w:right w:w="43" w:type="dxa"/>
            </w:tcMar>
            <w:hideMark/>
          </w:tcPr>
          <w:p w14:paraId="75FB073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28,588,787</w:t>
            </w:r>
          </w:p>
        </w:tc>
        <w:tc>
          <w:tcPr>
            <w:tcW w:w="659" w:type="dxa"/>
            <w:shd w:val="clear" w:color="auto" w:fill="FFFFFF"/>
            <w:tcMar>
              <w:top w:w="0" w:type="dxa"/>
              <w:left w:w="43" w:type="dxa"/>
              <w:bottom w:w="0" w:type="dxa"/>
              <w:right w:w="43" w:type="dxa"/>
            </w:tcMar>
            <w:hideMark/>
          </w:tcPr>
          <w:p w14:paraId="3A51644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28,588,793</w:t>
            </w:r>
          </w:p>
        </w:tc>
        <w:tc>
          <w:tcPr>
            <w:tcW w:w="711" w:type="dxa"/>
            <w:shd w:val="clear" w:color="auto" w:fill="FFFFFF"/>
            <w:tcMar>
              <w:top w:w="0" w:type="dxa"/>
              <w:left w:w="43" w:type="dxa"/>
              <w:bottom w:w="0" w:type="dxa"/>
              <w:right w:w="43" w:type="dxa"/>
            </w:tcMar>
            <w:hideMark/>
          </w:tcPr>
          <w:p w14:paraId="5F81161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763A4F5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67CA47E2"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7E743D2A"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TLAXCALA</w:t>
            </w:r>
          </w:p>
        </w:tc>
        <w:tc>
          <w:tcPr>
            <w:tcW w:w="747" w:type="dxa"/>
            <w:shd w:val="clear" w:color="auto" w:fill="F5F5F5"/>
            <w:tcMar>
              <w:top w:w="0" w:type="dxa"/>
              <w:left w:w="43" w:type="dxa"/>
              <w:bottom w:w="0" w:type="dxa"/>
              <w:right w:w="43" w:type="dxa"/>
            </w:tcMar>
            <w:hideMark/>
          </w:tcPr>
          <w:p w14:paraId="4C5B7117"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151,192,937</w:t>
            </w:r>
          </w:p>
        </w:tc>
        <w:tc>
          <w:tcPr>
            <w:tcW w:w="659" w:type="dxa"/>
            <w:shd w:val="clear" w:color="auto" w:fill="FFFFFF"/>
            <w:tcMar>
              <w:top w:w="0" w:type="dxa"/>
              <w:left w:w="43" w:type="dxa"/>
              <w:bottom w:w="0" w:type="dxa"/>
              <w:right w:w="43" w:type="dxa"/>
            </w:tcMar>
            <w:hideMark/>
          </w:tcPr>
          <w:p w14:paraId="6B0E4A8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15,119,295</w:t>
            </w:r>
          </w:p>
        </w:tc>
        <w:tc>
          <w:tcPr>
            <w:tcW w:w="659" w:type="dxa"/>
            <w:shd w:val="clear" w:color="auto" w:fill="FFFFFF"/>
            <w:tcMar>
              <w:top w:w="0" w:type="dxa"/>
              <w:left w:w="43" w:type="dxa"/>
              <w:bottom w:w="0" w:type="dxa"/>
              <w:right w:w="43" w:type="dxa"/>
            </w:tcMar>
            <w:hideMark/>
          </w:tcPr>
          <w:p w14:paraId="1E4D3E3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15,119,295</w:t>
            </w:r>
          </w:p>
        </w:tc>
        <w:tc>
          <w:tcPr>
            <w:tcW w:w="659" w:type="dxa"/>
            <w:shd w:val="clear" w:color="auto" w:fill="FFFFFF"/>
            <w:tcMar>
              <w:top w:w="0" w:type="dxa"/>
              <w:left w:w="43" w:type="dxa"/>
              <w:bottom w:w="0" w:type="dxa"/>
              <w:right w:w="43" w:type="dxa"/>
            </w:tcMar>
            <w:hideMark/>
          </w:tcPr>
          <w:p w14:paraId="14576CB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15,119,295</w:t>
            </w:r>
          </w:p>
        </w:tc>
        <w:tc>
          <w:tcPr>
            <w:tcW w:w="659" w:type="dxa"/>
            <w:shd w:val="clear" w:color="auto" w:fill="FFFFFF"/>
            <w:tcMar>
              <w:top w:w="0" w:type="dxa"/>
              <w:left w:w="43" w:type="dxa"/>
              <w:bottom w:w="0" w:type="dxa"/>
              <w:right w:w="43" w:type="dxa"/>
            </w:tcMar>
            <w:hideMark/>
          </w:tcPr>
          <w:p w14:paraId="78F2619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15,119,295</w:t>
            </w:r>
          </w:p>
        </w:tc>
        <w:tc>
          <w:tcPr>
            <w:tcW w:w="659" w:type="dxa"/>
            <w:shd w:val="clear" w:color="auto" w:fill="FFFFFF"/>
            <w:tcMar>
              <w:top w:w="0" w:type="dxa"/>
              <w:left w:w="43" w:type="dxa"/>
              <w:bottom w:w="0" w:type="dxa"/>
              <w:right w:w="43" w:type="dxa"/>
            </w:tcMar>
            <w:hideMark/>
          </w:tcPr>
          <w:p w14:paraId="05962DF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15,119,295</w:t>
            </w:r>
          </w:p>
        </w:tc>
        <w:tc>
          <w:tcPr>
            <w:tcW w:w="659" w:type="dxa"/>
            <w:shd w:val="clear" w:color="auto" w:fill="FFFFFF"/>
            <w:tcMar>
              <w:top w:w="0" w:type="dxa"/>
              <w:left w:w="43" w:type="dxa"/>
              <w:bottom w:w="0" w:type="dxa"/>
              <w:right w:w="43" w:type="dxa"/>
            </w:tcMar>
            <w:hideMark/>
          </w:tcPr>
          <w:p w14:paraId="6D6EA71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15,119,295</w:t>
            </w:r>
          </w:p>
        </w:tc>
        <w:tc>
          <w:tcPr>
            <w:tcW w:w="659" w:type="dxa"/>
            <w:shd w:val="clear" w:color="auto" w:fill="FFFFFF"/>
            <w:tcMar>
              <w:top w:w="0" w:type="dxa"/>
              <w:left w:w="43" w:type="dxa"/>
              <w:bottom w:w="0" w:type="dxa"/>
              <w:right w:w="43" w:type="dxa"/>
            </w:tcMar>
            <w:hideMark/>
          </w:tcPr>
          <w:p w14:paraId="490DCE7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15,119,295</w:t>
            </w:r>
          </w:p>
        </w:tc>
        <w:tc>
          <w:tcPr>
            <w:tcW w:w="659" w:type="dxa"/>
            <w:shd w:val="clear" w:color="auto" w:fill="FFFFFF"/>
            <w:tcMar>
              <w:top w:w="0" w:type="dxa"/>
              <w:left w:w="43" w:type="dxa"/>
              <w:bottom w:w="0" w:type="dxa"/>
              <w:right w:w="43" w:type="dxa"/>
            </w:tcMar>
            <w:hideMark/>
          </w:tcPr>
          <w:p w14:paraId="31B6774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15,119,295</w:t>
            </w:r>
          </w:p>
        </w:tc>
        <w:tc>
          <w:tcPr>
            <w:tcW w:w="757" w:type="dxa"/>
            <w:shd w:val="clear" w:color="auto" w:fill="FFFFFF"/>
            <w:tcMar>
              <w:top w:w="0" w:type="dxa"/>
              <w:left w:w="43" w:type="dxa"/>
              <w:bottom w:w="0" w:type="dxa"/>
              <w:right w:w="43" w:type="dxa"/>
            </w:tcMar>
            <w:hideMark/>
          </w:tcPr>
          <w:p w14:paraId="400AED0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15,119,295</w:t>
            </w:r>
          </w:p>
        </w:tc>
        <w:tc>
          <w:tcPr>
            <w:tcW w:w="659" w:type="dxa"/>
            <w:shd w:val="clear" w:color="auto" w:fill="FFFFFF"/>
            <w:tcMar>
              <w:top w:w="0" w:type="dxa"/>
              <w:left w:w="43" w:type="dxa"/>
              <w:bottom w:w="0" w:type="dxa"/>
              <w:right w:w="43" w:type="dxa"/>
            </w:tcMar>
            <w:hideMark/>
          </w:tcPr>
          <w:p w14:paraId="7E33361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15,119,282</w:t>
            </w:r>
          </w:p>
        </w:tc>
        <w:tc>
          <w:tcPr>
            <w:tcW w:w="711" w:type="dxa"/>
            <w:shd w:val="clear" w:color="auto" w:fill="FFFFFF"/>
            <w:tcMar>
              <w:top w:w="0" w:type="dxa"/>
              <w:left w:w="43" w:type="dxa"/>
              <w:bottom w:w="0" w:type="dxa"/>
              <w:right w:w="43" w:type="dxa"/>
            </w:tcMar>
            <w:hideMark/>
          </w:tcPr>
          <w:p w14:paraId="0DB03FA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3D86648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151CAD70"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56348A95"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VERACRUZ</w:t>
            </w:r>
          </w:p>
        </w:tc>
        <w:tc>
          <w:tcPr>
            <w:tcW w:w="747" w:type="dxa"/>
            <w:shd w:val="clear" w:color="auto" w:fill="F5F5F5"/>
            <w:tcMar>
              <w:top w:w="0" w:type="dxa"/>
              <w:left w:w="43" w:type="dxa"/>
              <w:bottom w:w="0" w:type="dxa"/>
              <w:right w:w="43" w:type="dxa"/>
            </w:tcMar>
            <w:hideMark/>
          </w:tcPr>
          <w:p w14:paraId="38B55C08"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374,646,278</w:t>
            </w:r>
          </w:p>
        </w:tc>
        <w:tc>
          <w:tcPr>
            <w:tcW w:w="659" w:type="dxa"/>
            <w:shd w:val="clear" w:color="auto" w:fill="FFFFFF"/>
            <w:tcMar>
              <w:top w:w="0" w:type="dxa"/>
              <w:left w:w="43" w:type="dxa"/>
              <w:bottom w:w="0" w:type="dxa"/>
              <w:right w:w="43" w:type="dxa"/>
            </w:tcMar>
            <w:hideMark/>
          </w:tcPr>
          <w:p w14:paraId="209879F2"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37,464,627</w:t>
            </w:r>
          </w:p>
        </w:tc>
        <w:tc>
          <w:tcPr>
            <w:tcW w:w="659" w:type="dxa"/>
            <w:shd w:val="clear" w:color="auto" w:fill="FFFFFF"/>
            <w:tcMar>
              <w:top w:w="0" w:type="dxa"/>
              <w:left w:w="43" w:type="dxa"/>
              <w:bottom w:w="0" w:type="dxa"/>
              <w:right w:w="43" w:type="dxa"/>
            </w:tcMar>
            <w:hideMark/>
          </w:tcPr>
          <w:p w14:paraId="148B06F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37,464,627</w:t>
            </w:r>
          </w:p>
        </w:tc>
        <w:tc>
          <w:tcPr>
            <w:tcW w:w="659" w:type="dxa"/>
            <w:shd w:val="clear" w:color="auto" w:fill="FFFFFF"/>
            <w:tcMar>
              <w:top w:w="0" w:type="dxa"/>
              <w:left w:w="43" w:type="dxa"/>
              <w:bottom w:w="0" w:type="dxa"/>
              <w:right w:w="43" w:type="dxa"/>
            </w:tcMar>
            <w:hideMark/>
          </w:tcPr>
          <w:p w14:paraId="3497FC1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37,464,627</w:t>
            </w:r>
          </w:p>
        </w:tc>
        <w:tc>
          <w:tcPr>
            <w:tcW w:w="659" w:type="dxa"/>
            <w:shd w:val="clear" w:color="auto" w:fill="FFFFFF"/>
            <w:tcMar>
              <w:top w:w="0" w:type="dxa"/>
              <w:left w:w="43" w:type="dxa"/>
              <w:bottom w:w="0" w:type="dxa"/>
              <w:right w:w="43" w:type="dxa"/>
            </w:tcMar>
            <w:hideMark/>
          </w:tcPr>
          <w:p w14:paraId="45AED29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37,464,627</w:t>
            </w:r>
          </w:p>
        </w:tc>
        <w:tc>
          <w:tcPr>
            <w:tcW w:w="659" w:type="dxa"/>
            <w:shd w:val="clear" w:color="auto" w:fill="FFFFFF"/>
            <w:tcMar>
              <w:top w:w="0" w:type="dxa"/>
              <w:left w:w="43" w:type="dxa"/>
              <w:bottom w:w="0" w:type="dxa"/>
              <w:right w:w="43" w:type="dxa"/>
            </w:tcMar>
            <w:hideMark/>
          </w:tcPr>
          <w:p w14:paraId="5ED1318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37,464,627</w:t>
            </w:r>
          </w:p>
        </w:tc>
        <w:tc>
          <w:tcPr>
            <w:tcW w:w="659" w:type="dxa"/>
            <w:shd w:val="clear" w:color="auto" w:fill="FFFFFF"/>
            <w:tcMar>
              <w:top w:w="0" w:type="dxa"/>
              <w:left w:w="43" w:type="dxa"/>
              <w:bottom w:w="0" w:type="dxa"/>
              <w:right w:w="43" w:type="dxa"/>
            </w:tcMar>
            <w:hideMark/>
          </w:tcPr>
          <w:p w14:paraId="1A66305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37,464,627</w:t>
            </w:r>
          </w:p>
        </w:tc>
        <w:tc>
          <w:tcPr>
            <w:tcW w:w="659" w:type="dxa"/>
            <w:shd w:val="clear" w:color="auto" w:fill="FFFFFF"/>
            <w:tcMar>
              <w:top w:w="0" w:type="dxa"/>
              <w:left w:w="43" w:type="dxa"/>
              <w:bottom w:w="0" w:type="dxa"/>
              <w:right w:w="43" w:type="dxa"/>
            </w:tcMar>
            <w:hideMark/>
          </w:tcPr>
          <w:p w14:paraId="5D59055E"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37,464,627</w:t>
            </w:r>
          </w:p>
        </w:tc>
        <w:tc>
          <w:tcPr>
            <w:tcW w:w="659" w:type="dxa"/>
            <w:shd w:val="clear" w:color="auto" w:fill="FFFFFF"/>
            <w:tcMar>
              <w:top w:w="0" w:type="dxa"/>
              <w:left w:w="43" w:type="dxa"/>
              <w:bottom w:w="0" w:type="dxa"/>
              <w:right w:w="43" w:type="dxa"/>
            </w:tcMar>
            <w:hideMark/>
          </w:tcPr>
          <w:p w14:paraId="3B2FD4D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37,464,627</w:t>
            </w:r>
          </w:p>
        </w:tc>
        <w:tc>
          <w:tcPr>
            <w:tcW w:w="757" w:type="dxa"/>
            <w:shd w:val="clear" w:color="auto" w:fill="FFFFFF"/>
            <w:tcMar>
              <w:top w:w="0" w:type="dxa"/>
              <w:left w:w="43" w:type="dxa"/>
              <w:bottom w:w="0" w:type="dxa"/>
              <w:right w:w="43" w:type="dxa"/>
            </w:tcMar>
            <w:hideMark/>
          </w:tcPr>
          <w:p w14:paraId="35053950"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37,464,627</w:t>
            </w:r>
          </w:p>
        </w:tc>
        <w:tc>
          <w:tcPr>
            <w:tcW w:w="659" w:type="dxa"/>
            <w:shd w:val="clear" w:color="auto" w:fill="FFFFFF"/>
            <w:tcMar>
              <w:top w:w="0" w:type="dxa"/>
              <w:left w:w="43" w:type="dxa"/>
              <w:bottom w:w="0" w:type="dxa"/>
              <w:right w:w="43" w:type="dxa"/>
            </w:tcMar>
            <w:hideMark/>
          </w:tcPr>
          <w:p w14:paraId="2474798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37,464,635</w:t>
            </w:r>
          </w:p>
        </w:tc>
        <w:tc>
          <w:tcPr>
            <w:tcW w:w="711" w:type="dxa"/>
            <w:shd w:val="clear" w:color="auto" w:fill="FFFFFF"/>
            <w:tcMar>
              <w:top w:w="0" w:type="dxa"/>
              <w:left w:w="43" w:type="dxa"/>
              <w:bottom w:w="0" w:type="dxa"/>
              <w:right w:w="43" w:type="dxa"/>
            </w:tcMar>
            <w:hideMark/>
          </w:tcPr>
          <w:p w14:paraId="2367AE4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5B95990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60C2CC6D"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083659E3"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YUCATÁN</w:t>
            </w:r>
          </w:p>
        </w:tc>
        <w:tc>
          <w:tcPr>
            <w:tcW w:w="747" w:type="dxa"/>
            <w:shd w:val="clear" w:color="auto" w:fill="F5F5F5"/>
            <w:tcMar>
              <w:top w:w="0" w:type="dxa"/>
              <w:left w:w="43" w:type="dxa"/>
              <w:bottom w:w="0" w:type="dxa"/>
              <w:right w:w="43" w:type="dxa"/>
            </w:tcMar>
            <w:hideMark/>
          </w:tcPr>
          <w:p w14:paraId="282315C9"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177,637,527</w:t>
            </w:r>
          </w:p>
        </w:tc>
        <w:tc>
          <w:tcPr>
            <w:tcW w:w="659" w:type="dxa"/>
            <w:shd w:val="clear" w:color="auto" w:fill="FFFFFF"/>
            <w:tcMar>
              <w:top w:w="0" w:type="dxa"/>
              <w:left w:w="43" w:type="dxa"/>
              <w:bottom w:w="0" w:type="dxa"/>
              <w:right w:w="43" w:type="dxa"/>
            </w:tcMar>
            <w:hideMark/>
          </w:tcPr>
          <w:p w14:paraId="65077BF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17,763,753</w:t>
            </w:r>
          </w:p>
        </w:tc>
        <w:tc>
          <w:tcPr>
            <w:tcW w:w="659" w:type="dxa"/>
            <w:shd w:val="clear" w:color="auto" w:fill="FFFFFF"/>
            <w:tcMar>
              <w:top w:w="0" w:type="dxa"/>
              <w:left w:w="43" w:type="dxa"/>
              <w:bottom w:w="0" w:type="dxa"/>
              <w:right w:w="43" w:type="dxa"/>
            </w:tcMar>
            <w:hideMark/>
          </w:tcPr>
          <w:p w14:paraId="6B2B723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17,763,753</w:t>
            </w:r>
          </w:p>
        </w:tc>
        <w:tc>
          <w:tcPr>
            <w:tcW w:w="659" w:type="dxa"/>
            <w:shd w:val="clear" w:color="auto" w:fill="FFFFFF"/>
            <w:tcMar>
              <w:top w:w="0" w:type="dxa"/>
              <w:left w:w="43" w:type="dxa"/>
              <w:bottom w:w="0" w:type="dxa"/>
              <w:right w:w="43" w:type="dxa"/>
            </w:tcMar>
            <w:hideMark/>
          </w:tcPr>
          <w:p w14:paraId="7CC8BC3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17,763,753</w:t>
            </w:r>
          </w:p>
        </w:tc>
        <w:tc>
          <w:tcPr>
            <w:tcW w:w="659" w:type="dxa"/>
            <w:shd w:val="clear" w:color="auto" w:fill="FFFFFF"/>
            <w:tcMar>
              <w:top w:w="0" w:type="dxa"/>
              <w:left w:w="43" w:type="dxa"/>
              <w:bottom w:w="0" w:type="dxa"/>
              <w:right w:w="43" w:type="dxa"/>
            </w:tcMar>
            <w:hideMark/>
          </w:tcPr>
          <w:p w14:paraId="3BEA1C2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17,763,753</w:t>
            </w:r>
          </w:p>
        </w:tc>
        <w:tc>
          <w:tcPr>
            <w:tcW w:w="659" w:type="dxa"/>
            <w:shd w:val="clear" w:color="auto" w:fill="FFFFFF"/>
            <w:tcMar>
              <w:top w:w="0" w:type="dxa"/>
              <w:left w:w="43" w:type="dxa"/>
              <w:bottom w:w="0" w:type="dxa"/>
              <w:right w:w="43" w:type="dxa"/>
            </w:tcMar>
            <w:hideMark/>
          </w:tcPr>
          <w:p w14:paraId="1F4682E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17,763,753</w:t>
            </w:r>
          </w:p>
        </w:tc>
        <w:tc>
          <w:tcPr>
            <w:tcW w:w="659" w:type="dxa"/>
            <w:shd w:val="clear" w:color="auto" w:fill="FFFFFF"/>
            <w:tcMar>
              <w:top w:w="0" w:type="dxa"/>
              <w:left w:w="43" w:type="dxa"/>
              <w:bottom w:w="0" w:type="dxa"/>
              <w:right w:w="43" w:type="dxa"/>
            </w:tcMar>
            <w:hideMark/>
          </w:tcPr>
          <w:p w14:paraId="6F1861A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17,763,753</w:t>
            </w:r>
          </w:p>
        </w:tc>
        <w:tc>
          <w:tcPr>
            <w:tcW w:w="659" w:type="dxa"/>
            <w:shd w:val="clear" w:color="auto" w:fill="FFFFFF"/>
            <w:tcMar>
              <w:top w:w="0" w:type="dxa"/>
              <w:left w:w="43" w:type="dxa"/>
              <w:bottom w:w="0" w:type="dxa"/>
              <w:right w:w="43" w:type="dxa"/>
            </w:tcMar>
            <w:hideMark/>
          </w:tcPr>
          <w:p w14:paraId="15675B6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17,763,753</w:t>
            </w:r>
          </w:p>
        </w:tc>
        <w:tc>
          <w:tcPr>
            <w:tcW w:w="659" w:type="dxa"/>
            <w:shd w:val="clear" w:color="auto" w:fill="FFFFFF"/>
            <w:tcMar>
              <w:top w:w="0" w:type="dxa"/>
              <w:left w:w="43" w:type="dxa"/>
              <w:bottom w:w="0" w:type="dxa"/>
              <w:right w:w="43" w:type="dxa"/>
            </w:tcMar>
            <w:hideMark/>
          </w:tcPr>
          <w:p w14:paraId="392A2B2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17,763,753</w:t>
            </w:r>
          </w:p>
        </w:tc>
        <w:tc>
          <w:tcPr>
            <w:tcW w:w="757" w:type="dxa"/>
            <w:shd w:val="clear" w:color="auto" w:fill="FFFFFF"/>
            <w:tcMar>
              <w:top w:w="0" w:type="dxa"/>
              <w:left w:w="43" w:type="dxa"/>
              <w:bottom w:w="0" w:type="dxa"/>
              <w:right w:w="43" w:type="dxa"/>
            </w:tcMar>
            <w:hideMark/>
          </w:tcPr>
          <w:p w14:paraId="21C63B8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17,763,753</w:t>
            </w:r>
          </w:p>
        </w:tc>
        <w:tc>
          <w:tcPr>
            <w:tcW w:w="659" w:type="dxa"/>
            <w:shd w:val="clear" w:color="auto" w:fill="FFFFFF"/>
            <w:tcMar>
              <w:top w:w="0" w:type="dxa"/>
              <w:left w:w="43" w:type="dxa"/>
              <w:bottom w:w="0" w:type="dxa"/>
              <w:right w:w="43" w:type="dxa"/>
            </w:tcMar>
            <w:hideMark/>
          </w:tcPr>
          <w:p w14:paraId="4CE5908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17,763,750</w:t>
            </w:r>
          </w:p>
        </w:tc>
        <w:tc>
          <w:tcPr>
            <w:tcW w:w="711" w:type="dxa"/>
            <w:shd w:val="clear" w:color="auto" w:fill="FFFFFF"/>
            <w:tcMar>
              <w:top w:w="0" w:type="dxa"/>
              <w:left w:w="43" w:type="dxa"/>
              <w:bottom w:w="0" w:type="dxa"/>
              <w:right w:w="43" w:type="dxa"/>
            </w:tcMar>
            <w:hideMark/>
          </w:tcPr>
          <w:p w14:paraId="1DE5EAD4"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186E767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5A89C6A0" w14:textId="77777777" w:rsidTr="00D973A8">
        <w:trPr>
          <w:trHeight w:val="146"/>
        </w:trPr>
        <w:tc>
          <w:tcPr>
            <w:tcW w:w="1044" w:type="dxa"/>
            <w:tcBorders>
              <w:left w:val="single" w:sz="6" w:space="0" w:color="000000"/>
            </w:tcBorders>
            <w:shd w:val="clear" w:color="auto" w:fill="FFFFFF"/>
            <w:tcMar>
              <w:top w:w="0" w:type="dxa"/>
              <w:left w:w="43" w:type="dxa"/>
              <w:bottom w:w="0" w:type="dxa"/>
              <w:right w:w="43" w:type="dxa"/>
            </w:tcMar>
            <w:hideMark/>
          </w:tcPr>
          <w:p w14:paraId="2C2969B6"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b/>
                <w:bCs/>
                <w:color w:val="000000"/>
                <w:sz w:val="11"/>
                <w:szCs w:val="9"/>
                <w:lang w:eastAsia="es-MX"/>
              </w:rPr>
              <w:t>ZACATECAS</w:t>
            </w:r>
          </w:p>
        </w:tc>
        <w:tc>
          <w:tcPr>
            <w:tcW w:w="747" w:type="dxa"/>
            <w:shd w:val="clear" w:color="auto" w:fill="F5F5F5"/>
            <w:tcMar>
              <w:top w:w="0" w:type="dxa"/>
              <w:left w:w="43" w:type="dxa"/>
              <w:bottom w:w="0" w:type="dxa"/>
              <w:right w:w="43" w:type="dxa"/>
            </w:tcMar>
            <w:hideMark/>
          </w:tcPr>
          <w:p w14:paraId="4BC9251C" w14:textId="77777777" w:rsidR="0004578F" w:rsidRPr="001378BC" w:rsidRDefault="0004578F" w:rsidP="0004578F">
            <w:pPr>
              <w:spacing w:after="20" w:line="240" w:lineRule="auto"/>
              <w:jc w:val="right"/>
              <w:rPr>
                <w:rFonts w:ascii="Arial" w:eastAsia="Times New Roman" w:hAnsi="Arial" w:cs="Arial"/>
                <w:color w:val="FFFFFF"/>
                <w:sz w:val="11"/>
                <w:szCs w:val="9"/>
                <w:lang w:eastAsia="es-MX"/>
              </w:rPr>
            </w:pPr>
            <w:r w:rsidRPr="001378BC">
              <w:rPr>
                <w:rFonts w:ascii="Arial" w:eastAsia="Times New Roman" w:hAnsi="Arial" w:cs="Arial"/>
                <w:color w:val="FFFFFF"/>
                <w:sz w:val="11"/>
                <w:szCs w:val="9"/>
                <w:lang w:eastAsia="es-MX"/>
              </w:rPr>
              <w:t>134,845,609</w:t>
            </w:r>
          </w:p>
        </w:tc>
        <w:tc>
          <w:tcPr>
            <w:tcW w:w="659" w:type="dxa"/>
            <w:shd w:val="clear" w:color="auto" w:fill="FFFFFF"/>
            <w:tcMar>
              <w:top w:w="0" w:type="dxa"/>
              <w:left w:w="43" w:type="dxa"/>
              <w:bottom w:w="0" w:type="dxa"/>
              <w:right w:w="43" w:type="dxa"/>
            </w:tcMar>
            <w:hideMark/>
          </w:tcPr>
          <w:p w14:paraId="7EA193A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13,484,559</w:t>
            </w:r>
          </w:p>
        </w:tc>
        <w:tc>
          <w:tcPr>
            <w:tcW w:w="659" w:type="dxa"/>
            <w:shd w:val="clear" w:color="auto" w:fill="FFFFFF"/>
            <w:tcMar>
              <w:top w:w="0" w:type="dxa"/>
              <w:left w:w="43" w:type="dxa"/>
              <w:bottom w:w="0" w:type="dxa"/>
              <w:right w:w="43" w:type="dxa"/>
            </w:tcMar>
            <w:hideMark/>
          </w:tcPr>
          <w:p w14:paraId="17A9C6B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13,484,559</w:t>
            </w:r>
          </w:p>
        </w:tc>
        <w:tc>
          <w:tcPr>
            <w:tcW w:w="659" w:type="dxa"/>
            <w:shd w:val="clear" w:color="auto" w:fill="FFFFFF"/>
            <w:tcMar>
              <w:top w:w="0" w:type="dxa"/>
              <w:left w:w="43" w:type="dxa"/>
              <w:bottom w:w="0" w:type="dxa"/>
              <w:right w:w="43" w:type="dxa"/>
            </w:tcMar>
            <w:hideMark/>
          </w:tcPr>
          <w:p w14:paraId="6738D63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13,484,559</w:t>
            </w:r>
          </w:p>
        </w:tc>
        <w:tc>
          <w:tcPr>
            <w:tcW w:w="659" w:type="dxa"/>
            <w:shd w:val="clear" w:color="auto" w:fill="FFFFFF"/>
            <w:tcMar>
              <w:top w:w="0" w:type="dxa"/>
              <w:left w:w="43" w:type="dxa"/>
              <w:bottom w:w="0" w:type="dxa"/>
              <w:right w:w="43" w:type="dxa"/>
            </w:tcMar>
            <w:hideMark/>
          </w:tcPr>
          <w:p w14:paraId="0A7EA1E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13,484,559</w:t>
            </w:r>
          </w:p>
        </w:tc>
        <w:tc>
          <w:tcPr>
            <w:tcW w:w="659" w:type="dxa"/>
            <w:shd w:val="clear" w:color="auto" w:fill="FFFFFF"/>
            <w:tcMar>
              <w:top w:w="0" w:type="dxa"/>
              <w:left w:w="43" w:type="dxa"/>
              <w:bottom w:w="0" w:type="dxa"/>
              <w:right w:w="43" w:type="dxa"/>
            </w:tcMar>
            <w:hideMark/>
          </w:tcPr>
          <w:p w14:paraId="3715A49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13,484,559</w:t>
            </w:r>
          </w:p>
        </w:tc>
        <w:tc>
          <w:tcPr>
            <w:tcW w:w="659" w:type="dxa"/>
            <w:shd w:val="clear" w:color="auto" w:fill="FFFFFF"/>
            <w:tcMar>
              <w:top w:w="0" w:type="dxa"/>
              <w:left w:w="43" w:type="dxa"/>
              <w:bottom w:w="0" w:type="dxa"/>
              <w:right w:w="43" w:type="dxa"/>
            </w:tcMar>
            <w:hideMark/>
          </w:tcPr>
          <w:p w14:paraId="5457D287"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13,484,559</w:t>
            </w:r>
          </w:p>
        </w:tc>
        <w:tc>
          <w:tcPr>
            <w:tcW w:w="659" w:type="dxa"/>
            <w:shd w:val="clear" w:color="auto" w:fill="FFFFFF"/>
            <w:tcMar>
              <w:top w:w="0" w:type="dxa"/>
              <w:left w:w="43" w:type="dxa"/>
              <w:bottom w:w="0" w:type="dxa"/>
              <w:right w:w="43" w:type="dxa"/>
            </w:tcMar>
            <w:hideMark/>
          </w:tcPr>
          <w:p w14:paraId="48345C2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13,484,559</w:t>
            </w:r>
          </w:p>
        </w:tc>
        <w:tc>
          <w:tcPr>
            <w:tcW w:w="659" w:type="dxa"/>
            <w:shd w:val="clear" w:color="auto" w:fill="FFFFFF"/>
            <w:tcMar>
              <w:top w:w="0" w:type="dxa"/>
              <w:left w:w="43" w:type="dxa"/>
              <w:bottom w:w="0" w:type="dxa"/>
              <w:right w:w="43" w:type="dxa"/>
            </w:tcMar>
            <w:hideMark/>
          </w:tcPr>
          <w:p w14:paraId="1BC15A6F"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13,484,559</w:t>
            </w:r>
          </w:p>
        </w:tc>
        <w:tc>
          <w:tcPr>
            <w:tcW w:w="757" w:type="dxa"/>
            <w:shd w:val="clear" w:color="auto" w:fill="FFFFFF"/>
            <w:tcMar>
              <w:top w:w="0" w:type="dxa"/>
              <w:left w:w="43" w:type="dxa"/>
              <w:bottom w:w="0" w:type="dxa"/>
              <w:right w:w="43" w:type="dxa"/>
            </w:tcMar>
            <w:hideMark/>
          </w:tcPr>
          <w:p w14:paraId="63B70241"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13,484,559</w:t>
            </w:r>
          </w:p>
        </w:tc>
        <w:tc>
          <w:tcPr>
            <w:tcW w:w="659" w:type="dxa"/>
            <w:shd w:val="clear" w:color="auto" w:fill="FFFFFF"/>
            <w:tcMar>
              <w:top w:w="0" w:type="dxa"/>
              <w:left w:w="43" w:type="dxa"/>
              <w:bottom w:w="0" w:type="dxa"/>
              <w:right w:w="43" w:type="dxa"/>
            </w:tcMar>
            <w:hideMark/>
          </w:tcPr>
          <w:p w14:paraId="7EDE5EB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13,484,578</w:t>
            </w:r>
          </w:p>
        </w:tc>
        <w:tc>
          <w:tcPr>
            <w:tcW w:w="711" w:type="dxa"/>
            <w:shd w:val="clear" w:color="auto" w:fill="FFFFFF"/>
            <w:tcMar>
              <w:top w:w="0" w:type="dxa"/>
              <w:left w:w="43" w:type="dxa"/>
              <w:bottom w:w="0" w:type="dxa"/>
              <w:right w:w="43" w:type="dxa"/>
            </w:tcMar>
            <w:hideMark/>
          </w:tcPr>
          <w:p w14:paraId="33E469E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right w:val="single" w:sz="6" w:space="0" w:color="000000"/>
            </w:tcBorders>
            <w:shd w:val="clear" w:color="auto" w:fill="FFFFFF"/>
            <w:tcMar>
              <w:top w:w="0" w:type="dxa"/>
              <w:left w:w="43" w:type="dxa"/>
              <w:bottom w:w="0" w:type="dxa"/>
              <w:right w:w="43" w:type="dxa"/>
            </w:tcMar>
            <w:hideMark/>
          </w:tcPr>
          <w:p w14:paraId="5CC05BAC"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r w:rsidR="0004578F" w:rsidRPr="001378BC" w14:paraId="093171A7" w14:textId="77777777" w:rsidTr="00D973A8">
        <w:trPr>
          <w:trHeight w:val="161"/>
        </w:trPr>
        <w:tc>
          <w:tcPr>
            <w:tcW w:w="1044" w:type="dxa"/>
            <w:tcBorders>
              <w:left w:val="single" w:sz="6" w:space="0" w:color="000000"/>
              <w:bottom w:val="single" w:sz="6" w:space="0" w:color="000000"/>
            </w:tcBorders>
            <w:shd w:val="clear" w:color="auto" w:fill="FFFFFF"/>
            <w:tcMar>
              <w:top w:w="0" w:type="dxa"/>
              <w:left w:w="43" w:type="dxa"/>
              <w:bottom w:w="0" w:type="dxa"/>
              <w:right w:w="43" w:type="dxa"/>
            </w:tcMar>
            <w:hideMark/>
          </w:tcPr>
          <w:p w14:paraId="7295CC9A" w14:textId="77777777" w:rsidR="0004578F" w:rsidRPr="001378BC" w:rsidRDefault="0004578F" w:rsidP="0004578F">
            <w:pPr>
              <w:spacing w:after="20" w:line="240" w:lineRule="auto"/>
              <w:jc w:val="both"/>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47" w:type="dxa"/>
            <w:tcBorders>
              <w:bottom w:val="single" w:sz="6" w:space="0" w:color="000000"/>
            </w:tcBorders>
            <w:shd w:val="clear" w:color="auto" w:fill="FFFFFF"/>
            <w:tcMar>
              <w:top w:w="0" w:type="dxa"/>
              <w:left w:w="43" w:type="dxa"/>
              <w:bottom w:w="0" w:type="dxa"/>
              <w:right w:w="43" w:type="dxa"/>
            </w:tcMar>
            <w:hideMark/>
          </w:tcPr>
          <w:p w14:paraId="77D7200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12F4EF4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598C7A4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7D3C609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10537148"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6C2D8F93"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2AE9F1FD"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6BF54CD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3C922E26"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57" w:type="dxa"/>
            <w:tcBorders>
              <w:bottom w:val="single" w:sz="6" w:space="0" w:color="000000"/>
            </w:tcBorders>
            <w:shd w:val="clear" w:color="auto" w:fill="FFFFFF"/>
            <w:tcMar>
              <w:top w:w="0" w:type="dxa"/>
              <w:left w:w="43" w:type="dxa"/>
              <w:bottom w:w="0" w:type="dxa"/>
              <w:right w:w="43" w:type="dxa"/>
            </w:tcMar>
            <w:hideMark/>
          </w:tcPr>
          <w:p w14:paraId="4F013175"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59" w:type="dxa"/>
            <w:tcBorders>
              <w:bottom w:val="single" w:sz="6" w:space="0" w:color="000000"/>
            </w:tcBorders>
            <w:shd w:val="clear" w:color="auto" w:fill="FFFFFF"/>
            <w:tcMar>
              <w:top w:w="0" w:type="dxa"/>
              <w:left w:w="43" w:type="dxa"/>
              <w:bottom w:w="0" w:type="dxa"/>
              <w:right w:w="43" w:type="dxa"/>
            </w:tcMar>
            <w:hideMark/>
          </w:tcPr>
          <w:p w14:paraId="7BD3448B"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711" w:type="dxa"/>
            <w:tcBorders>
              <w:bottom w:val="single" w:sz="6" w:space="0" w:color="000000"/>
            </w:tcBorders>
            <w:shd w:val="clear" w:color="auto" w:fill="FFFFFF"/>
            <w:tcMar>
              <w:top w:w="0" w:type="dxa"/>
              <w:left w:w="43" w:type="dxa"/>
              <w:bottom w:w="0" w:type="dxa"/>
              <w:right w:w="43" w:type="dxa"/>
            </w:tcMar>
            <w:hideMark/>
          </w:tcPr>
          <w:p w14:paraId="72F9900A"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c>
          <w:tcPr>
            <w:tcW w:w="665" w:type="dxa"/>
            <w:tcBorders>
              <w:bottom w:val="single" w:sz="6" w:space="0" w:color="000000"/>
              <w:right w:val="single" w:sz="6" w:space="0" w:color="000000"/>
            </w:tcBorders>
            <w:shd w:val="clear" w:color="auto" w:fill="FFFFFF"/>
            <w:tcMar>
              <w:top w:w="0" w:type="dxa"/>
              <w:left w:w="43" w:type="dxa"/>
              <w:bottom w:w="0" w:type="dxa"/>
              <w:right w:w="43" w:type="dxa"/>
            </w:tcMar>
            <w:hideMark/>
          </w:tcPr>
          <w:p w14:paraId="6B17C019" w14:textId="77777777" w:rsidR="0004578F" w:rsidRPr="001378BC" w:rsidRDefault="0004578F" w:rsidP="0004578F">
            <w:pPr>
              <w:spacing w:after="20" w:line="240" w:lineRule="auto"/>
              <w:jc w:val="right"/>
              <w:rPr>
                <w:rFonts w:ascii="Arial" w:eastAsia="Times New Roman" w:hAnsi="Arial" w:cs="Arial"/>
                <w:color w:val="000000"/>
                <w:sz w:val="11"/>
                <w:szCs w:val="9"/>
                <w:lang w:eastAsia="es-MX"/>
              </w:rPr>
            </w:pPr>
            <w:r w:rsidRPr="001378BC">
              <w:rPr>
                <w:rFonts w:ascii="Arial" w:eastAsia="Times New Roman" w:hAnsi="Arial" w:cs="Arial"/>
                <w:color w:val="000000"/>
                <w:sz w:val="11"/>
                <w:szCs w:val="9"/>
                <w:lang w:eastAsia="es-MX"/>
              </w:rPr>
              <w:t> </w:t>
            </w:r>
          </w:p>
        </w:tc>
      </w:tr>
    </w:tbl>
    <w:p w14:paraId="6A355F6C" w14:textId="77777777" w:rsidR="00D973A8" w:rsidRDefault="00D973A8" w:rsidP="00D973A8">
      <w:pPr>
        <w:pStyle w:val="Ttulo1"/>
        <w:pBdr>
          <w:bottom w:val="single" w:sz="12" w:space="0" w:color="000000"/>
        </w:pBdr>
        <w:shd w:val="clear" w:color="auto" w:fill="FFFFFF"/>
        <w:spacing w:before="120" w:beforeAutospacing="0" w:after="0" w:afterAutospacing="0"/>
        <w:jc w:val="center"/>
        <w:rPr>
          <w:rFonts w:ascii="Arial" w:hAnsi="Arial" w:cs="Arial"/>
          <w:b w:val="0"/>
          <w:sz w:val="18"/>
          <w:szCs w:val="18"/>
        </w:rPr>
      </w:pPr>
      <w:r w:rsidRPr="00483E2A">
        <w:rPr>
          <w:rFonts w:ascii="Arial" w:hAnsi="Arial" w:cs="Arial"/>
          <w:b w:val="0"/>
          <w:sz w:val="18"/>
          <w:szCs w:val="18"/>
        </w:rPr>
        <w:t>Fuente: Elaboración de INDETEC con datos extraídos del</w:t>
      </w:r>
      <w:r w:rsidRPr="00483E2A">
        <w:rPr>
          <w:rFonts w:ascii="Arial" w:eastAsiaTheme="minorEastAsia" w:hAnsi="Arial" w:cs="Arial"/>
          <w:b w:val="0"/>
          <w:sz w:val="18"/>
          <w:szCs w:val="18"/>
        </w:rPr>
        <w:t xml:space="preserve"> “Acuerdo </w:t>
      </w:r>
      <w:r w:rsidRPr="00483E2A">
        <w:rPr>
          <w:rFonts w:ascii="Arial" w:hAnsi="Arial" w:cs="Arial"/>
          <w:b w:val="0"/>
          <w:sz w:val="18"/>
          <w:szCs w:val="18"/>
        </w:rPr>
        <w:t>por el que se da a conocer a los gobiernos de las entidades federativas la distribución y calendarización para la ministración durante el ejercicio fiscal 2015, de los recursos correspondientes a los Ramos Generales 28 Participaciones a Entidades Federativas y Municipios, y 33 Aportaciones Federales para Entidades Federativas y Municipios”</w:t>
      </w:r>
    </w:p>
    <w:p w14:paraId="48E1BCCE" w14:textId="77777777" w:rsidR="00B41C8B" w:rsidRPr="001378BC" w:rsidRDefault="00B41C8B" w:rsidP="00D51F9C">
      <w:pPr>
        <w:spacing w:after="0" w:line="360" w:lineRule="auto"/>
        <w:rPr>
          <w:rFonts w:ascii="Arial" w:hAnsi="Arial" w:cs="Arial"/>
          <w:sz w:val="24"/>
        </w:rPr>
      </w:pPr>
    </w:p>
    <w:p w14:paraId="1714F9F7" w14:textId="419361E2" w:rsidR="00D53437" w:rsidRPr="001378BC" w:rsidRDefault="003E35CF" w:rsidP="00D51F9C">
      <w:pPr>
        <w:spacing w:after="0" w:line="360" w:lineRule="auto"/>
        <w:rPr>
          <w:rFonts w:ascii="Arial" w:hAnsi="Arial" w:cs="Arial"/>
          <w:sz w:val="24"/>
        </w:rPr>
      </w:pPr>
      <w:r w:rsidRPr="001378BC">
        <w:rPr>
          <w:rFonts w:ascii="Arial" w:hAnsi="Arial" w:cs="Arial"/>
          <w:sz w:val="24"/>
        </w:rPr>
        <w:lastRenderedPageBreak/>
        <w:t>También existen diez contra</w:t>
      </w:r>
      <w:r w:rsidR="0065423D" w:rsidRPr="001378BC">
        <w:rPr>
          <w:rFonts w:ascii="Arial" w:hAnsi="Arial" w:cs="Arial"/>
          <w:sz w:val="24"/>
        </w:rPr>
        <w:t>recibos de la cuenta por pagar de los meses de abril a noviembre por la cantidad de $17</w:t>
      </w:r>
      <w:r w:rsidR="00B41C8B" w:rsidRPr="001378BC">
        <w:rPr>
          <w:rFonts w:ascii="Arial" w:hAnsi="Arial" w:cs="Arial"/>
          <w:sz w:val="24"/>
        </w:rPr>
        <w:t>, 763,753.00</w:t>
      </w:r>
      <w:r w:rsidR="0065423D" w:rsidRPr="001378BC">
        <w:rPr>
          <w:rFonts w:ascii="Arial" w:hAnsi="Arial" w:cs="Arial"/>
          <w:sz w:val="24"/>
        </w:rPr>
        <w:t xml:space="preserve"> cada uno</w:t>
      </w:r>
      <w:r w:rsidRPr="001378BC">
        <w:rPr>
          <w:rFonts w:ascii="Arial" w:hAnsi="Arial" w:cs="Arial"/>
          <w:sz w:val="24"/>
        </w:rPr>
        <w:t>,</w:t>
      </w:r>
      <w:r w:rsidR="0065423D" w:rsidRPr="001378BC">
        <w:rPr>
          <w:rFonts w:ascii="Arial" w:hAnsi="Arial" w:cs="Arial"/>
          <w:sz w:val="24"/>
        </w:rPr>
        <w:t xml:space="preserve"> con </w:t>
      </w:r>
      <w:r w:rsidR="00483E2A" w:rsidRPr="001378BC">
        <w:rPr>
          <w:rFonts w:ascii="Arial" w:hAnsi="Arial" w:cs="Arial"/>
          <w:sz w:val="24"/>
        </w:rPr>
        <w:t xml:space="preserve">lo </w:t>
      </w:r>
      <w:r w:rsidR="0065423D" w:rsidRPr="001378BC">
        <w:rPr>
          <w:rFonts w:ascii="Arial" w:hAnsi="Arial" w:cs="Arial"/>
          <w:sz w:val="24"/>
        </w:rPr>
        <w:t>cual se comprueba la ministración de los recursos</w:t>
      </w:r>
      <w:r w:rsidR="006C4E17" w:rsidRPr="001378BC">
        <w:rPr>
          <w:rFonts w:ascii="Arial" w:hAnsi="Arial" w:cs="Arial"/>
          <w:sz w:val="24"/>
        </w:rPr>
        <w:t>, Ver Imagen Nº 1</w:t>
      </w:r>
      <w:r w:rsidR="0065423D" w:rsidRPr="001378BC">
        <w:rPr>
          <w:rFonts w:ascii="Arial" w:hAnsi="Arial" w:cs="Arial"/>
          <w:sz w:val="24"/>
        </w:rPr>
        <w:t xml:space="preserve">. </w:t>
      </w:r>
    </w:p>
    <w:p w14:paraId="1AC62504" w14:textId="77777777" w:rsidR="000740FA" w:rsidRPr="001378BC" w:rsidRDefault="000740FA" w:rsidP="00D51F9C">
      <w:pPr>
        <w:spacing w:after="0" w:line="360" w:lineRule="auto"/>
        <w:rPr>
          <w:rFonts w:ascii="Arial" w:hAnsi="Arial" w:cs="Arial"/>
          <w:sz w:val="24"/>
        </w:rPr>
      </w:pPr>
    </w:p>
    <w:p w14:paraId="3E86CB57" w14:textId="6F5AFF1E" w:rsidR="0090455E" w:rsidRPr="001378BC" w:rsidRDefault="006C4E17" w:rsidP="00DA66B1">
      <w:pPr>
        <w:spacing w:after="120" w:line="360" w:lineRule="auto"/>
        <w:jc w:val="center"/>
        <w:rPr>
          <w:rFonts w:ascii="Arial" w:hAnsi="Arial" w:cs="Arial"/>
          <w:b/>
          <w:sz w:val="24"/>
        </w:rPr>
      </w:pPr>
      <w:r w:rsidRPr="001378BC">
        <w:rPr>
          <w:rFonts w:ascii="Arial" w:hAnsi="Arial" w:cs="Arial"/>
          <w:b/>
          <w:sz w:val="24"/>
        </w:rPr>
        <w:t>Imagen N°1</w:t>
      </w:r>
      <w:r w:rsidR="000740FA" w:rsidRPr="001378BC">
        <w:rPr>
          <w:rFonts w:ascii="Arial" w:hAnsi="Arial" w:cs="Arial"/>
          <w:b/>
          <w:sz w:val="24"/>
        </w:rPr>
        <w:t xml:space="preserve"> </w:t>
      </w:r>
      <w:r w:rsidR="00DA66B1" w:rsidRPr="001378BC">
        <w:rPr>
          <w:rFonts w:ascii="Arial" w:hAnsi="Arial" w:cs="Arial"/>
          <w:b/>
          <w:sz w:val="24"/>
        </w:rPr>
        <w:t>Contra R</w:t>
      </w:r>
      <w:r w:rsidR="00F37D7A" w:rsidRPr="001378BC">
        <w:rPr>
          <w:rFonts w:ascii="Arial" w:hAnsi="Arial" w:cs="Arial"/>
          <w:b/>
          <w:sz w:val="24"/>
        </w:rPr>
        <w:t>ecibo</w:t>
      </w:r>
      <w:r w:rsidR="000740FA" w:rsidRPr="001378BC">
        <w:rPr>
          <w:rFonts w:ascii="Arial" w:hAnsi="Arial" w:cs="Arial"/>
          <w:b/>
          <w:sz w:val="24"/>
        </w:rPr>
        <w:t xml:space="preserve"> </w:t>
      </w:r>
      <w:r w:rsidR="00DA66B1" w:rsidRPr="001378BC">
        <w:rPr>
          <w:rFonts w:ascii="Arial" w:hAnsi="Arial" w:cs="Arial"/>
          <w:b/>
          <w:sz w:val="24"/>
        </w:rPr>
        <w:t>de Ministraciones P</w:t>
      </w:r>
      <w:r w:rsidR="00F37D7A" w:rsidRPr="001378BC">
        <w:rPr>
          <w:rFonts w:ascii="Arial" w:hAnsi="Arial" w:cs="Arial"/>
          <w:b/>
          <w:sz w:val="24"/>
        </w:rPr>
        <w:t>agadas 2014.</w:t>
      </w:r>
    </w:p>
    <w:p w14:paraId="5433ADFC" w14:textId="34A79DEA" w:rsidR="00D53437" w:rsidRPr="001378BC" w:rsidRDefault="00DA66B1" w:rsidP="00D51F9C">
      <w:pPr>
        <w:spacing w:after="0" w:line="360" w:lineRule="auto"/>
        <w:rPr>
          <w:rFonts w:ascii="Arial" w:hAnsi="Arial" w:cs="Arial"/>
          <w:sz w:val="24"/>
        </w:rPr>
      </w:pPr>
      <w:r w:rsidRPr="001378BC">
        <w:rPr>
          <w:rFonts w:ascii="Arial" w:eastAsiaTheme="minorEastAsia" w:hAnsi="Arial" w:cs="Arial"/>
          <w:noProof/>
          <w:sz w:val="24"/>
          <w:highlight w:val="yellow"/>
          <w:lang w:val="es-ES_tradnl" w:eastAsia="es-ES_tradnl"/>
        </w:rPr>
        <mc:AlternateContent>
          <mc:Choice Requires="wps">
            <w:drawing>
              <wp:anchor distT="45720" distB="45720" distL="114300" distR="114300" simplePos="0" relativeHeight="251651072" behindDoc="0" locked="0" layoutInCell="1" allowOverlap="1" wp14:anchorId="413755E6" wp14:editId="1ADB769A">
                <wp:simplePos x="0" y="0"/>
                <wp:positionH relativeFrom="margin">
                  <wp:posOffset>-39370</wp:posOffset>
                </wp:positionH>
                <wp:positionV relativeFrom="paragraph">
                  <wp:posOffset>3039745</wp:posOffset>
                </wp:positionV>
                <wp:extent cx="6210300" cy="257175"/>
                <wp:effectExtent l="0" t="0" r="0" b="9525"/>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57175"/>
                        </a:xfrm>
                        <a:prstGeom prst="rect">
                          <a:avLst/>
                        </a:prstGeom>
                        <a:solidFill>
                          <a:srgbClr val="FFFFFF"/>
                        </a:solidFill>
                        <a:ln w="9525">
                          <a:noFill/>
                          <a:miter lim="800000"/>
                          <a:headEnd/>
                          <a:tailEnd/>
                        </a:ln>
                      </wps:spPr>
                      <wps:txbx>
                        <w:txbxContent>
                          <w:p w14:paraId="7161F231" w14:textId="270685FD" w:rsidR="00DA65A1" w:rsidRPr="00DA66B1" w:rsidRDefault="00DA65A1" w:rsidP="00DA66B1">
                            <w:pPr>
                              <w:spacing w:after="0" w:line="240" w:lineRule="auto"/>
                              <w:jc w:val="center"/>
                              <w:rPr>
                                <w:rFonts w:ascii="Arial" w:hAnsi="Arial" w:cs="Arial"/>
                                <w:sz w:val="18"/>
                                <w:szCs w:val="18"/>
                              </w:rPr>
                            </w:pPr>
                            <w:r w:rsidRPr="00483E2A">
                              <w:rPr>
                                <w:rFonts w:ascii="Arial" w:hAnsi="Arial" w:cs="Arial"/>
                                <w:sz w:val="18"/>
                                <w:szCs w:val="18"/>
                              </w:rPr>
                              <w:t xml:space="preserve">Fuente: Documentos enviados por el Gobierno del Estado de Yucatán, </w:t>
                            </w:r>
                            <w:r>
                              <w:rPr>
                                <w:rFonts w:ascii="Arial" w:hAnsi="Arial" w:cs="Arial"/>
                                <w:sz w:val="18"/>
                                <w:szCs w:val="18"/>
                              </w:rPr>
                              <w:t>Secretaria General de Gobierno.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3755E6" id="Cuadro_x0020_de_x0020_texto_x0020_14" o:spid="_x0000_s1036" type="#_x0000_t202" style="position:absolute;margin-left:-3.1pt;margin-top:239.35pt;width:489pt;height:20.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" stroked="f">
                <v:textbox>
                  <w:txbxContent>
                    <w:p w14:paraId="7161F231" w14:textId="270685FD" w:rsidR="00DA65A1" w:rsidRPr="00DA66B1" w:rsidRDefault="00DA65A1" w:rsidP="00DA66B1">
                      <w:pPr>
                        <w:spacing w:after="0" w:line="240" w:lineRule="auto"/>
                        <w:jc w:val="center"/>
                        <w:rPr>
                          <w:rFonts w:ascii="Arial" w:hAnsi="Arial" w:cs="Arial"/>
                          <w:sz w:val="18"/>
                          <w:szCs w:val="18"/>
                        </w:rPr>
                      </w:pPr>
                      <w:r w:rsidRPr="00483E2A">
                        <w:rPr>
                          <w:rFonts w:ascii="Arial" w:hAnsi="Arial" w:cs="Arial"/>
                          <w:sz w:val="18"/>
                          <w:szCs w:val="18"/>
                        </w:rPr>
                        <w:t xml:space="preserve">Fuente: Documentos enviados por el Gobierno del Estado de Yucatán, </w:t>
                      </w:r>
                      <w:r>
                        <w:rPr>
                          <w:rFonts w:ascii="Arial" w:hAnsi="Arial" w:cs="Arial"/>
                          <w:sz w:val="18"/>
                          <w:szCs w:val="18"/>
                        </w:rPr>
                        <w:t>Secretaria General de Gobierno.</w:t>
                      </w:r>
                    </w:p>
                  </w:txbxContent>
                </v:textbox>
                <w10:wrap type="square" anchorx="margin"/>
              </v:shape>
            </w:pict>
          </mc:Fallback>
        </mc:AlternateContent>
      </w:r>
      <w:r w:rsidR="0065423D" w:rsidRPr="001378BC">
        <w:rPr>
          <w:rFonts w:ascii="Arial" w:hAnsi="Arial" w:cs="Arial"/>
          <w:noProof/>
          <w:sz w:val="24"/>
          <w:lang w:val="es-ES_tradnl" w:eastAsia="es-ES_tradnl"/>
        </w:rPr>
        <w:drawing>
          <wp:inline distT="0" distB="0" distL="0" distR="0" wp14:anchorId="7794003E" wp14:editId="03DA4FD4">
            <wp:extent cx="6260465" cy="2747240"/>
            <wp:effectExtent l="38100" t="57150" r="121285" b="9121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260465" cy="27472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98044F" w14:textId="77777777" w:rsidR="00EA5549" w:rsidRPr="001378BC" w:rsidRDefault="00EA5549" w:rsidP="00D51F9C">
      <w:pPr>
        <w:spacing w:after="0" w:line="360" w:lineRule="auto"/>
        <w:rPr>
          <w:rFonts w:ascii="Arial" w:hAnsi="Arial" w:cs="Arial"/>
          <w:sz w:val="20"/>
          <w:szCs w:val="18"/>
        </w:rPr>
      </w:pPr>
    </w:p>
    <w:p w14:paraId="5DA66D2B" w14:textId="3A175E2C" w:rsidR="00F37D7A" w:rsidRPr="001378BC" w:rsidRDefault="00F37D7A" w:rsidP="00D51F9C">
      <w:pPr>
        <w:spacing w:after="0" w:line="360" w:lineRule="auto"/>
        <w:rPr>
          <w:rFonts w:ascii="Arial" w:hAnsi="Arial" w:cs="Arial"/>
          <w:sz w:val="20"/>
          <w:szCs w:val="18"/>
        </w:rPr>
      </w:pPr>
    </w:p>
    <w:p w14:paraId="54B6F58B" w14:textId="77777777" w:rsidR="00F37D7A" w:rsidRPr="001378BC" w:rsidRDefault="00F37D7A" w:rsidP="00D51F9C">
      <w:pPr>
        <w:spacing w:after="0" w:line="360" w:lineRule="auto"/>
        <w:rPr>
          <w:rFonts w:ascii="Arial" w:hAnsi="Arial" w:cs="Arial"/>
          <w:sz w:val="20"/>
          <w:szCs w:val="18"/>
        </w:rPr>
      </w:pPr>
    </w:p>
    <w:p w14:paraId="2DFDAA29" w14:textId="77777777" w:rsidR="00EA5549" w:rsidRPr="001378BC" w:rsidRDefault="00EA5549">
      <w:pPr>
        <w:spacing w:after="0" w:line="240" w:lineRule="auto"/>
        <w:rPr>
          <w:rFonts w:ascii="Arial" w:hAnsi="Arial" w:cs="Arial"/>
          <w:sz w:val="20"/>
          <w:szCs w:val="18"/>
        </w:rPr>
      </w:pPr>
      <w:r w:rsidRPr="001378BC">
        <w:rPr>
          <w:rFonts w:ascii="Arial" w:hAnsi="Arial" w:cs="Arial"/>
          <w:sz w:val="20"/>
          <w:szCs w:val="18"/>
        </w:rPr>
        <w:br w:type="page"/>
      </w:r>
    </w:p>
    <w:p w14:paraId="5F7B8302" w14:textId="28CBD02A" w:rsidR="00BB5B88" w:rsidRPr="001378BC" w:rsidRDefault="00B13EAF" w:rsidP="001A1778">
      <w:pPr>
        <w:spacing w:after="120" w:line="360" w:lineRule="auto"/>
        <w:ind w:left="284"/>
        <w:jc w:val="both"/>
        <w:rPr>
          <w:rFonts w:ascii="Arial" w:hAnsi="Arial" w:cs="Arial"/>
          <w:b/>
          <w:sz w:val="24"/>
        </w:rPr>
      </w:pPr>
      <w:r w:rsidRPr="001378BC">
        <w:rPr>
          <w:rFonts w:ascii="Arial" w:hAnsi="Arial" w:cs="Arial"/>
          <w:b/>
          <w:sz w:val="24"/>
        </w:rPr>
        <w:lastRenderedPageBreak/>
        <w:t>20. ¿Se cuenta con una planeación estratégica previa que defina las acciones, obras, proyectos, actividades, y bienes y servicios a entregar?</w:t>
      </w:r>
    </w:p>
    <w:p w14:paraId="205DCFDA" w14:textId="77777777" w:rsidR="00BB5B88" w:rsidRPr="001378BC" w:rsidRDefault="0064477A" w:rsidP="0064477A">
      <w:pPr>
        <w:spacing w:after="120" w:line="360" w:lineRule="auto"/>
        <w:jc w:val="both"/>
        <w:rPr>
          <w:rFonts w:ascii="Arial" w:hAnsi="Arial" w:cs="Arial"/>
          <w:b/>
          <w:sz w:val="24"/>
        </w:rPr>
      </w:pPr>
      <w:r w:rsidRPr="001378BC">
        <w:rPr>
          <w:rFonts w:ascii="Arial" w:hAnsi="Arial" w:cs="Arial"/>
          <w:b/>
          <w:sz w:val="24"/>
        </w:rPr>
        <w:t xml:space="preserve">RESPUESTA: </w:t>
      </w:r>
      <w:r w:rsidR="00352C92" w:rsidRPr="001378BC">
        <w:rPr>
          <w:rFonts w:ascii="Arial" w:hAnsi="Arial" w:cs="Arial"/>
          <w:b/>
          <w:sz w:val="24"/>
        </w:rPr>
        <w:t>SÍ</w:t>
      </w:r>
    </w:p>
    <w:p w14:paraId="49FB95CB" w14:textId="77777777" w:rsidR="008F3111" w:rsidRPr="001378BC" w:rsidRDefault="00B27B3F" w:rsidP="0064477A">
      <w:pPr>
        <w:spacing w:after="120" w:line="360" w:lineRule="auto"/>
        <w:jc w:val="both"/>
        <w:rPr>
          <w:rFonts w:ascii="Arial" w:hAnsi="Arial" w:cs="Arial"/>
          <w:sz w:val="24"/>
        </w:rPr>
      </w:pPr>
      <w:r w:rsidRPr="001378BC">
        <w:rPr>
          <w:rFonts w:ascii="Arial" w:hAnsi="Arial" w:cs="Arial"/>
          <w:sz w:val="24"/>
        </w:rPr>
        <w:t>Cada uno de los</w:t>
      </w:r>
      <w:r w:rsidR="005F01C1" w:rsidRPr="001378BC">
        <w:rPr>
          <w:rFonts w:ascii="Arial" w:hAnsi="Arial" w:cs="Arial"/>
          <w:sz w:val="24"/>
        </w:rPr>
        <w:t xml:space="preserve"> 17</w:t>
      </w:r>
      <w:r w:rsidRPr="001378BC">
        <w:rPr>
          <w:rFonts w:ascii="Arial" w:hAnsi="Arial" w:cs="Arial"/>
          <w:sz w:val="24"/>
        </w:rPr>
        <w:t xml:space="preserve"> Programas</w:t>
      </w:r>
      <w:r w:rsidR="005F01C1" w:rsidRPr="001378BC">
        <w:rPr>
          <w:rFonts w:ascii="Arial" w:hAnsi="Arial" w:cs="Arial"/>
          <w:sz w:val="24"/>
        </w:rPr>
        <w:t xml:space="preserve"> de prioridad nacional</w:t>
      </w:r>
      <w:r w:rsidRPr="001378BC">
        <w:rPr>
          <w:rFonts w:ascii="Arial" w:hAnsi="Arial" w:cs="Arial"/>
          <w:sz w:val="24"/>
        </w:rPr>
        <w:t xml:space="preserve"> </w:t>
      </w:r>
      <w:r w:rsidR="00352C92" w:rsidRPr="001378BC">
        <w:rPr>
          <w:rFonts w:ascii="Arial" w:hAnsi="Arial" w:cs="Arial"/>
          <w:sz w:val="24"/>
        </w:rPr>
        <w:t xml:space="preserve">que operan con recursos </w:t>
      </w:r>
      <w:r w:rsidRPr="001378BC">
        <w:rPr>
          <w:rFonts w:ascii="Arial" w:hAnsi="Arial" w:cs="Arial"/>
          <w:sz w:val="24"/>
        </w:rPr>
        <w:t>del Fondo</w:t>
      </w:r>
      <w:r w:rsidR="00352C92" w:rsidRPr="001378BC">
        <w:rPr>
          <w:rFonts w:ascii="Arial" w:hAnsi="Arial" w:cs="Arial"/>
          <w:sz w:val="24"/>
        </w:rPr>
        <w:t>,</w:t>
      </w:r>
      <w:r w:rsidR="009009A5" w:rsidRPr="001378BC">
        <w:rPr>
          <w:rFonts w:ascii="Arial" w:hAnsi="Arial" w:cs="Arial"/>
          <w:sz w:val="24"/>
        </w:rPr>
        <w:t xml:space="preserve"> cuenta con una ficha técnica donde se</w:t>
      </w:r>
      <w:r w:rsidR="00BB5B88" w:rsidRPr="001378BC">
        <w:rPr>
          <w:rFonts w:ascii="Arial" w:hAnsi="Arial" w:cs="Arial"/>
          <w:sz w:val="24"/>
        </w:rPr>
        <w:t xml:space="preserve"> describe el nombre del programa, objetivos, metas y alcance</w:t>
      </w:r>
      <w:r w:rsidR="00680531" w:rsidRPr="001378BC">
        <w:rPr>
          <w:rFonts w:ascii="Arial" w:hAnsi="Arial" w:cs="Arial"/>
          <w:sz w:val="24"/>
        </w:rPr>
        <w:t>,</w:t>
      </w:r>
      <w:r w:rsidR="005F01C1" w:rsidRPr="001378BC">
        <w:rPr>
          <w:rFonts w:ascii="Arial" w:hAnsi="Arial" w:cs="Arial"/>
          <w:sz w:val="24"/>
        </w:rPr>
        <w:t xml:space="preserve"> por ejemplo</w:t>
      </w:r>
      <w:r w:rsidR="00680531" w:rsidRPr="001378BC">
        <w:rPr>
          <w:rFonts w:ascii="Arial" w:hAnsi="Arial" w:cs="Arial"/>
          <w:sz w:val="24"/>
        </w:rPr>
        <w:t>:</w:t>
      </w:r>
      <w:r w:rsidR="005F01C1" w:rsidRPr="001378BC">
        <w:rPr>
          <w:rFonts w:ascii="Arial" w:hAnsi="Arial" w:cs="Arial"/>
          <w:sz w:val="24"/>
        </w:rPr>
        <w:t xml:space="preserve"> el programa de </w:t>
      </w:r>
      <w:r w:rsidR="008F792B" w:rsidRPr="001378BC">
        <w:rPr>
          <w:rFonts w:ascii="Arial" w:hAnsi="Arial" w:cs="Arial"/>
          <w:sz w:val="24"/>
        </w:rPr>
        <w:t>Prevención</w:t>
      </w:r>
      <w:r w:rsidR="005F01C1" w:rsidRPr="001378BC">
        <w:rPr>
          <w:rFonts w:ascii="Arial" w:hAnsi="Arial" w:cs="Arial"/>
          <w:sz w:val="24"/>
        </w:rPr>
        <w:t xml:space="preserve"> Social de la Violencia y la Delincuencia con </w:t>
      </w:r>
      <w:r w:rsidR="008F792B" w:rsidRPr="001378BC">
        <w:rPr>
          <w:rFonts w:ascii="Arial" w:hAnsi="Arial" w:cs="Arial"/>
          <w:sz w:val="24"/>
        </w:rPr>
        <w:t>Participación</w:t>
      </w:r>
      <w:r w:rsidR="005F01C1" w:rsidRPr="001378BC">
        <w:rPr>
          <w:rFonts w:ascii="Arial" w:hAnsi="Arial" w:cs="Arial"/>
          <w:sz w:val="24"/>
        </w:rPr>
        <w:t xml:space="preserve"> Ciudadana</w:t>
      </w:r>
      <w:r w:rsidR="00680531" w:rsidRPr="001378BC">
        <w:rPr>
          <w:rFonts w:ascii="Arial" w:hAnsi="Arial" w:cs="Arial"/>
          <w:sz w:val="24"/>
        </w:rPr>
        <w:t>,</w:t>
      </w:r>
      <w:r w:rsidR="008F3111" w:rsidRPr="001378BC">
        <w:rPr>
          <w:rFonts w:ascii="Arial" w:hAnsi="Arial" w:cs="Arial"/>
          <w:sz w:val="24"/>
        </w:rPr>
        <w:t xml:space="preserve"> en su ficha técnica c</w:t>
      </w:r>
      <w:r w:rsidR="0064477A" w:rsidRPr="001378BC">
        <w:rPr>
          <w:rFonts w:ascii="Arial" w:hAnsi="Arial" w:cs="Arial"/>
          <w:sz w:val="24"/>
        </w:rPr>
        <w:t>uenta con los siguientes datos:</w:t>
      </w:r>
    </w:p>
    <w:p w14:paraId="53AE5E0B" w14:textId="77777777" w:rsidR="008F3111" w:rsidRPr="001378BC" w:rsidRDefault="008F3111" w:rsidP="0064477A">
      <w:pPr>
        <w:spacing w:after="120" w:line="360" w:lineRule="auto"/>
        <w:jc w:val="both"/>
        <w:rPr>
          <w:rFonts w:ascii="Arial" w:hAnsi="Arial" w:cs="Arial"/>
          <w:b/>
          <w:sz w:val="24"/>
        </w:rPr>
      </w:pPr>
      <w:r w:rsidRPr="001378BC">
        <w:rPr>
          <w:rFonts w:ascii="Arial" w:hAnsi="Arial" w:cs="Arial"/>
          <w:b/>
          <w:sz w:val="24"/>
        </w:rPr>
        <w:t>Objetivo:</w:t>
      </w:r>
    </w:p>
    <w:p w14:paraId="635AA8E8" w14:textId="77777777" w:rsidR="008F3111" w:rsidRPr="001378BC" w:rsidRDefault="008F3111" w:rsidP="0064477A">
      <w:pPr>
        <w:spacing w:after="120" w:line="360" w:lineRule="auto"/>
        <w:jc w:val="both"/>
        <w:rPr>
          <w:rFonts w:ascii="Arial" w:hAnsi="Arial" w:cs="Arial"/>
          <w:sz w:val="24"/>
        </w:rPr>
      </w:pPr>
      <w:r w:rsidRPr="001378BC">
        <w:rPr>
          <w:rFonts w:ascii="Arial" w:hAnsi="Arial" w:cs="Arial"/>
          <w:sz w:val="24"/>
        </w:rPr>
        <w:t xml:space="preserve">Fortalecer el Centro Estatal de </w:t>
      </w:r>
      <w:r w:rsidR="00BE0E5C" w:rsidRPr="001378BC">
        <w:rPr>
          <w:rFonts w:ascii="Arial" w:hAnsi="Arial" w:cs="Arial"/>
          <w:sz w:val="24"/>
        </w:rPr>
        <w:t>Prevención</w:t>
      </w:r>
      <w:r w:rsidRPr="001378BC">
        <w:rPr>
          <w:rFonts w:ascii="Arial" w:hAnsi="Arial" w:cs="Arial"/>
          <w:sz w:val="24"/>
        </w:rPr>
        <w:t xml:space="preserve"> Social del Delito y </w:t>
      </w:r>
      <w:r w:rsidR="00BE0E5C" w:rsidRPr="001378BC">
        <w:rPr>
          <w:rFonts w:ascii="Arial" w:hAnsi="Arial" w:cs="Arial"/>
          <w:sz w:val="24"/>
        </w:rPr>
        <w:t>Participación</w:t>
      </w:r>
      <w:r w:rsidRPr="001378BC">
        <w:rPr>
          <w:rFonts w:ascii="Arial" w:hAnsi="Arial" w:cs="Arial"/>
          <w:sz w:val="24"/>
        </w:rPr>
        <w:t xml:space="preserve"> Ciudadana de </w:t>
      </w:r>
      <w:r w:rsidR="00BE0E5C" w:rsidRPr="001378BC">
        <w:rPr>
          <w:rFonts w:ascii="Arial" w:hAnsi="Arial" w:cs="Arial"/>
          <w:sz w:val="24"/>
        </w:rPr>
        <w:t>Yucatán</w:t>
      </w:r>
      <w:r w:rsidRPr="001378BC">
        <w:rPr>
          <w:rFonts w:ascii="Arial" w:hAnsi="Arial" w:cs="Arial"/>
          <w:sz w:val="24"/>
        </w:rPr>
        <w:t xml:space="preserve">, para la planeación, programación, </w:t>
      </w:r>
      <w:r w:rsidR="00BE0E5C" w:rsidRPr="001378BC">
        <w:rPr>
          <w:rFonts w:ascii="Arial" w:hAnsi="Arial" w:cs="Arial"/>
          <w:sz w:val="24"/>
        </w:rPr>
        <w:t>implementación</w:t>
      </w:r>
      <w:r w:rsidRPr="001378BC">
        <w:rPr>
          <w:rFonts w:ascii="Arial" w:hAnsi="Arial" w:cs="Arial"/>
          <w:sz w:val="24"/>
        </w:rPr>
        <w:t xml:space="preserve"> y evaluación de p</w:t>
      </w:r>
      <w:r w:rsidR="0064477A" w:rsidRPr="001378BC">
        <w:rPr>
          <w:rFonts w:ascii="Arial" w:hAnsi="Arial" w:cs="Arial"/>
          <w:sz w:val="24"/>
        </w:rPr>
        <w:t>olíticas, programas y acciones.</w:t>
      </w:r>
    </w:p>
    <w:p w14:paraId="280EAF1D" w14:textId="77777777" w:rsidR="008F3111" w:rsidRPr="001378BC" w:rsidRDefault="008F3111" w:rsidP="0064477A">
      <w:pPr>
        <w:spacing w:after="120" w:line="360" w:lineRule="auto"/>
        <w:jc w:val="both"/>
        <w:rPr>
          <w:rFonts w:ascii="Arial" w:hAnsi="Arial" w:cs="Arial"/>
          <w:b/>
          <w:sz w:val="24"/>
        </w:rPr>
      </w:pPr>
      <w:r w:rsidRPr="001378BC">
        <w:rPr>
          <w:rFonts w:ascii="Arial" w:hAnsi="Arial" w:cs="Arial"/>
          <w:b/>
          <w:sz w:val="24"/>
        </w:rPr>
        <w:t xml:space="preserve">Metas: </w:t>
      </w:r>
    </w:p>
    <w:p w14:paraId="5660B56A" w14:textId="77777777" w:rsidR="0064477A" w:rsidRPr="001378BC" w:rsidRDefault="00BE0E5C" w:rsidP="0064477A">
      <w:pPr>
        <w:pStyle w:val="Prrafodelista"/>
        <w:numPr>
          <w:ilvl w:val="0"/>
          <w:numId w:val="14"/>
        </w:numPr>
        <w:spacing w:after="120" w:line="360" w:lineRule="auto"/>
        <w:contextualSpacing w:val="0"/>
        <w:jc w:val="both"/>
        <w:rPr>
          <w:rFonts w:ascii="Arial" w:hAnsi="Arial" w:cs="Arial"/>
          <w:sz w:val="24"/>
        </w:rPr>
      </w:pPr>
      <w:r w:rsidRPr="001378BC">
        <w:rPr>
          <w:rFonts w:ascii="Arial" w:hAnsi="Arial" w:cs="Arial"/>
          <w:sz w:val="24"/>
        </w:rPr>
        <w:t>Difusión</w:t>
      </w:r>
      <w:r w:rsidR="008F3111" w:rsidRPr="001378BC">
        <w:rPr>
          <w:rFonts w:ascii="Arial" w:hAnsi="Arial" w:cs="Arial"/>
          <w:sz w:val="24"/>
        </w:rPr>
        <w:t xml:space="preserve"> de los </w:t>
      </w:r>
      <w:r w:rsidRPr="001378BC">
        <w:rPr>
          <w:rFonts w:ascii="Arial" w:hAnsi="Arial" w:cs="Arial"/>
          <w:sz w:val="24"/>
        </w:rPr>
        <w:t>números</w:t>
      </w:r>
      <w:r w:rsidR="008F3111" w:rsidRPr="001378BC">
        <w:rPr>
          <w:rFonts w:ascii="Arial" w:hAnsi="Arial" w:cs="Arial"/>
          <w:sz w:val="24"/>
        </w:rPr>
        <w:t xml:space="preserve"> de emergencia 066 y de denunc</w:t>
      </w:r>
      <w:r w:rsidR="0064477A" w:rsidRPr="001378BC">
        <w:rPr>
          <w:rFonts w:ascii="Arial" w:hAnsi="Arial" w:cs="Arial"/>
          <w:sz w:val="24"/>
        </w:rPr>
        <w:t>ia anónima 089;</w:t>
      </w:r>
    </w:p>
    <w:p w14:paraId="571C8118" w14:textId="77777777" w:rsidR="0064477A" w:rsidRPr="001378BC" w:rsidRDefault="008F3111" w:rsidP="0064477A">
      <w:pPr>
        <w:pStyle w:val="Prrafodelista"/>
        <w:numPr>
          <w:ilvl w:val="0"/>
          <w:numId w:val="14"/>
        </w:numPr>
        <w:spacing w:after="120" w:line="360" w:lineRule="auto"/>
        <w:contextualSpacing w:val="0"/>
        <w:jc w:val="both"/>
        <w:rPr>
          <w:rFonts w:ascii="Arial" w:hAnsi="Arial" w:cs="Arial"/>
          <w:sz w:val="24"/>
        </w:rPr>
      </w:pPr>
      <w:r w:rsidRPr="001378BC">
        <w:rPr>
          <w:rFonts w:ascii="Arial" w:hAnsi="Arial" w:cs="Arial"/>
          <w:sz w:val="24"/>
        </w:rPr>
        <w:t xml:space="preserve">Campañas para prevenir la violencia y </w:t>
      </w:r>
      <w:r w:rsidR="00BE0E5C" w:rsidRPr="001378BC">
        <w:rPr>
          <w:rFonts w:ascii="Arial" w:hAnsi="Arial" w:cs="Arial"/>
          <w:sz w:val="24"/>
        </w:rPr>
        <w:t>conductas</w:t>
      </w:r>
      <w:r w:rsidRPr="001378BC">
        <w:rPr>
          <w:rFonts w:ascii="Arial" w:hAnsi="Arial" w:cs="Arial"/>
          <w:sz w:val="24"/>
        </w:rPr>
        <w:t xml:space="preserve"> antisociales, </w:t>
      </w:r>
      <w:r w:rsidR="0064477A" w:rsidRPr="001378BC">
        <w:rPr>
          <w:rFonts w:ascii="Arial" w:hAnsi="Arial" w:cs="Arial"/>
          <w:sz w:val="24"/>
        </w:rPr>
        <w:t>así</w:t>
      </w:r>
      <w:r w:rsidRPr="001378BC">
        <w:rPr>
          <w:rFonts w:ascii="Arial" w:hAnsi="Arial" w:cs="Arial"/>
          <w:sz w:val="24"/>
        </w:rPr>
        <w:t xml:space="preserve"> como promover la </w:t>
      </w:r>
      <w:r w:rsidR="00BE0E5C" w:rsidRPr="001378BC">
        <w:rPr>
          <w:rFonts w:ascii="Arial" w:hAnsi="Arial" w:cs="Arial"/>
          <w:sz w:val="24"/>
        </w:rPr>
        <w:t>participación</w:t>
      </w:r>
      <w:r w:rsidR="0064477A" w:rsidRPr="001378BC">
        <w:rPr>
          <w:rFonts w:ascii="Arial" w:hAnsi="Arial" w:cs="Arial"/>
          <w:sz w:val="24"/>
        </w:rPr>
        <w:t xml:space="preserve"> ciudadana;</w:t>
      </w:r>
    </w:p>
    <w:p w14:paraId="7B914A89" w14:textId="77777777" w:rsidR="0064477A" w:rsidRPr="001378BC" w:rsidRDefault="008F3111" w:rsidP="0064477A">
      <w:pPr>
        <w:pStyle w:val="Prrafodelista"/>
        <w:numPr>
          <w:ilvl w:val="0"/>
          <w:numId w:val="14"/>
        </w:numPr>
        <w:spacing w:after="120" w:line="360" w:lineRule="auto"/>
        <w:contextualSpacing w:val="0"/>
        <w:jc w:val="both"/>
        <w:rPr>
          <w:rFonts w:ascii="Arial" w:hAnsi="Arial" w:cs="Arial"/>
          <w:sz w:val="24"/>
        </w:rPr>
      </w:pPr>
      <w:r w:rsidRPr="001378BC">
        <w:rPr>
          <w:rFonts w:ascii="Arial" w:hAnsi="Arial" w:cs="Arial"/>
          <w:sz w:val="24"/>
        </w:rPr>
        <w:t xml:space="preserve">Equipamiento del Centro Estatal de </w:t>
      </w:r>
      <w:r w:rsidR="00BE0E5C" w:rsidRPr="001378BC">
        <w:rPr>
          <w:rFonts w:ascii="Arial" w:hAnsi="Arial" w:cs="Arial"/>
          <w:sz w:val="24"/>
        </w:rPr>
        <w:t>Planeación</w:t>
      </w:r>
      <w:r w:rsidR="0064477A" w:rsidRPr="001378BC">
        <w:rPr>
          <w:rFonts w:ascii="Arial" w:hAnsi="Arial" w:cs="Arial"/>
          <w:sz w:val="24"/>
        </w:rPr>
        <w:t>; y</w:t>
      </w:r>
    </w:p>
    <w:p w14:paraId="0FE55B4A" w14:textId="77777777" w:rsidR="00BE0E5C" w:rsidRPr="001378BC" w:rsidRDefault="00BE0E5C" w:rsidP="0064477A">
      <w:pPr>
        <w:pStyle w:val="Prrafodelista"/>
        <w:numPr>
          <w:ilvl w:val="0"/>
          <w:numId w:val="14"/>
        </w:numPr>
        <w:spacing w:after="120" w:line="360" w:lineRule="auto"/>
        <w:contextualSpacing w:val="0"/>
        <w:jc w:val="both"/>
        <w:rPr>
          <w:rFonts w:ascii="Arial" w:hAnsi="Arial" w:cs="Arial"/>
          <w:sz w:val="24"/>
        </w:rPr>
      </w:pPr>
      <w:r w:rsidRPr="001378BC">
        <w:rPr>
          <w:rFonts w:ascii="Arial" w:hAnsi="Arial" w:cs="Arial"/>
          <w:sz w:val="24"/>
        </w:rPr>
        <w:t>Creación</w:t>
      </w:r>
      <w:r w:rsidR="008F3111" w:rsidRPr="001378BC">
        <w:rPr>
          <w:rFonts w:ascii="Arial" w:hAnsi="Arial" w:cs="Arial"/>
          <w:sz w:val="24"/>
        </w:rPr>
        <w:t xml:space="preserve"> del observatorio ciudadano </w:t>
      </w:r>
      <w:r w:rsidR="0064477A" w:rsidRPr="001378BC">
        <w:rPr>
          <w:rFonts w:ascii="Arial" w:hAnsi="Arial" w:cs="Arial"/>
          <w:sz w:val="24"/>
        </w:rPr>
        <w:t xml:space="preserve"> (primera etapa). </w:t>
      </w:r>
    </w:p>
    <w:p w14:paraId="6CEBE08D" w14:textId="77777777" w:rsidR="00BE0E5C" w:rsidRPr="001378BC" w:rsidRDefault="0064477A" w:rsidP="0064477A">
      <w:pPr>
        <w:spacing w:after="120" w:line="360" w:lineRule="auto"/>
        <w:jc w:val="both"/>
        <w:rPr>
          <w:rFonts w:ascii="Arial" w:hAnsi="Arial" w:cs="Arial"/>
          <w:b/>
          <w:sz w:val="24"/>
        </w:rPr>
      </w:pPr>
      <w:r w:rsidRPr="001378BC">
        <w:rPr>
          <w:rFonts w:ascii="Arial" w:hAnsi="Arial" w:cs="Arial"/>
          <w:b/>
          <w:sz w:val="24"/>
        </w:rPr>
        <w:t>Alcance:</w:t>
      </w:r>
    </w:p>
    <w:p w14:paraId="301263AE" w14:textId="563E0F6B" w:rsidR="008F3111" w:rsidRPr="001378BC" w:rsidRDefault="00BE0E5C" w:rsidP="0064477A">
      <w:pPr>
        <w:spacing w:after="120" w:line="360" w:lineRule="auto"/>
        <w:jc w:val="both"/>
        <w:rPr>
          <w:rFonts w:ascii="Arial" w:hAnsi="Arial" w:cs="Arial"/>
          <w:sz w:val="24"/>
        </w:rPr>
      </w:pPr>
      <w:r w:rsidRPr="001378BC">
        <w:rPr>
          <w:rFonts w:ascii="Arial" w:hAnsi="Arial" w:cs="Arial"/>
          <w:sz w:val="24"/>
        </w:rPr>
        <w:t>Fortalecer el Centro Estatal de Prevención Social del Delito y Participación Ciudadana de Yucatán, a través de la creación de un observatorio ciudadano, la ampliación del edificio del Centro de Prevención del Delito, y la adquisición de vehículos para llevar a cabo la supervisión de los programas que dicho centro realiza, campaña permanente para concientizar sobre el buen uso de los números de emergencia y de denuncia anónima 066 y 089 respectivamente y campañas para prevenir la violencia y conductas antisociales, así como promover l</w:t>
      </w:r>
      <w:r w:rsidR="001462E1" w:rsidRPr="001378BC">
        <w:rPr>
          <w:rFonts w:ascii="Arial" w:hAnsi="Arial" w:cs="Arial"/>
          <w:sz w:val="24"/>
        </w:rPr>
        <w:t>a participación ciudadana.</w:t>
      </w:r>
    </w:p>
    <w:p w14:paraId="4C86D7C3" w14:textId="77777777" w:rsidR="00772ADF" w:rsidRPr="001378BC" w:rsidRDefault="00772ADF" w:rsidP="0064477A">
      <w:pPr>
        <w:spacing w:after="120" w:line="360" w:lineRule="auto"/>
        <w:jc w:val="both"/>
        <w:rPr>
          <w:rFonts w:ascii="Arial" w:hAnsi="Arial" w:cs="Arial"/>
          <w:sz w:val="24"/>
        </w:rPr>
      </w:pPr>
      <w:r w:rsidRPr="001378BC">
        <w:rPr>
          <w:rFonts w:ascii="Arial" w:hAnsi="Arial" w:cs="Arial"/>
          <w:sz w:val="24"/>
        </w:rPr>
        <w:t xml:space="preserve">También se cuenta con los siguientes documentos de planeación:  </w:t>
      </w:r>
      <w:r w:rsidR="00B27B3F" w:rsidRPr="001378BC">
        <w:rPr>
          <w:rFonts w:ascii="Arial" w:hAnsi="Arial" w:cs="Arial"/>
          <w:sz w:val="24"/>
        </w:rPr>
        <w:t xml:space="preserve"> </w:t>
      </w:r>
    </w:p>
    <w:p w14:paraId="6C102D9A" w14:textId="77777777" w:rsidR="0064477A" w:rsidRPr="001378BC" w:rsidRDefault="00772ADF" w:rsidP="0064477A">
      <w:pPr>
        <w:pStyle w:val="Prrafodelista"/>
        <w:numPr>
          <w:ilvl w:val="0"/>
          <w:numId w:val="15"/>
        </w:numPr>
        <w:spacing w:after="120" w:line="360" w:lineRule="auto"/>
        <w:contextualSpacing w:val="0"/>
        <w:jc w:val="both"/>
        <w:rPr>
          <w:rFonts w:ascii="Arial" w:hAnsi="Arial" w:cs="Arial"/>
          <w:sz w:val="24"/>
        </w:rPr>
      </w:pPr>
      <w:r w:rsidRPr="001378BC">
        <w:rPr>
          <w:rFonts w:ascii="Arial" w:eastAsiaTheme="minorEastAsia" w:hAnsi="Arial" w:cs="Arial"/>
          <w:color w:val="000000"/>
          <w:sz w:val="24"/>
          <w:lang w:eastAsia="es-ES"/>
        </w:rPr>
        <w:lastRenderedPageBreak/>
        <w:t>Decreto que crea el Fondo de Aportaciones para la Seguridad Pública del Estado de Yucatán.</w:t>
      </w:r>
    </w:p>
    <w:p w14:paraId="43B25E03" w14:textId="77777777" w:rsidR="0064477A" w:rsidRPr="001378BC" w:rsidRDefault="00B27B3F" w:rsidP="0064477A">
      <w:pPr>
        <w:pStyle w:val="Prrafodelista"/>
        <w:numPr>
          <w:ilvl w:val="0"/>
          <w:numId w:val="15"/>
        </w:numPr>
        <w:spacing w:after="120" w:line="360" w:lineRule="auto"/>
        <w:contextualSpacing w:val="0"/>
        <w:jc w:val="both"/>
        <w:rPr>
          <w:rFonts w:ascii="Arial" w:hAnsi="Arial" w:cs="Arial"/>
          <w:sz w:val="24"/>
        </w:rPr>
      </w:pPr>
      <w:r w:rsidRPr="001378BC">
        <w:rPr>
          <w:rFonts w:ascii="Arial" w:hAnsi="Arial" w:cs="Arial"/>
          <w:sz w:val="24"/>
        </w:rPr>
        <w:t>Programa Nacional de Seguridad Pública 2014-2018</w:t>
      </w:r>
      <w:r w:rsidR="008F3111" w:rsidRPr="001378BC">
        <w:rPr>
          <w:rFonts w:ascii="Arial" w:hAnsi="Arial" w:cs="Arial"/>
          <w:sz w:val="24"/>
        </w:rPr>
        <w:t>.</w:t>
      </w:r>
    </w:p>
    <w:p w14:paraId="2CCD76AD" w14:textId="77777777" w:rsidR="0064477A" w:rsidRPr="001378BC" w:rsidRDefault="00B27B3F" w:rsidP="0064477A">
      <w:pPr>
        <w:pStyle w:val="Prrafodelista"/>
        <w:numPr>
          <w:ilvl w:val="0"/>
          <w:numId w:val="15"/>
        </w:numPr>
        <w:spacing w:after="120" w:line="360" w:lineRule="auto"/>
        <w:contextualSpacing w:val="0"/>
        <w:jc w:val="both"/>
        <w:rPr>
          <w:rFonts w:ascii="Arial" w:hAnsi="Arial" w:cs="Arial"/>
          <w:sz w:val="24"/>
        </w:rPr>
      </w:pPr>
      <w:r w:rsidRPr="001378BC">
        <w:rPr>
          <w:rFonts w:ascii="Arial" w:hAnsi="Arial" w:cs="Arial"/>
          <w:sz w:val="24"/>
        </w:rPr>
        <w:t>Programa sectorial de gobernabilidad, seguridad y justicia</w:t>
      </w:r>
      <w:r w:rsidR="008F3111" w:rsidRPr="001378BC">
        <w:rPr>
          <w:rFonts w:ascii="Arial" w:hAnsi="Arial" w:cs="Arial"/>
          <w:sz w:val="24"/>
        </w:rPr>
        <w:t>.</w:t>
      </w:r>
      <w:r w:rsidRPr="001378BC">
        <w:rPr>
          <w:rFonts w:ascii="Arial" w:hAnsi="Arial" w:cs="Arial"/>
          <w:sz w:val="24"/>
        </w:rPr>
        <w:t xml:space="preserve"> </w:t>
      </w:r>
    </w:p>
    <w:p w14:paraId="614E9FAA" w14:textId="77777777" w:rsidR="00B13EAF" w:rsidRPr="001378BC" w:rsidRDefault="00BD64E7" w:rsidP="0064477A">
      <w:pPr>
        <w:pStyle w:val="Prrafodelista"/>
        <w:numPr>
          <w:ilvl w:val="0"/>
          <w:numId w:val="15"/>
        </w:numPr>
        <w:spacing w:after="120" w:line="360" w:lineRule="auto"/>
        <w:contextualSpacing w:val="0"/>
        <w:jc w:val="both"/>
        <w:rPr>
          <w:rFonts w:ascii="Arial" w:hAnsi="Arial" w:cs="Arial"/>
          <w:sz w:val="24"/>
        </w:rPr>
      </w:pPr>
      <w:r w:rsidRPr="001378BC">
        <w:rPr>
          <w:rFonts w:ascii="Arial" w:hAnsi="Arial" w:cs="Arial"/>
          <w:sz w:val="24"/>
        </w:rPr>
        <w:t xml:space="preserve"> Plan Estatal de Desarrollo de Yucatán 2012-2018.  </w:t>
      </w:r>
      <w:r w:rsidR="00B13EAF" w:rsidRPr="001378BC">
        <w:rPr>
          <w:rFonts w:ascii="Arial" w:hAnsi="Arial" w:cs="Arial"/>
          <w:sz w:val="24"/>
        </w:rPr>
        <w:br w:type="page"/>
      </w:r>
    </w:p>
    <w:p w14:paraId="20502E47" w14:textId="77777777" w:rsidR="00B13EAF" w:rsidRPr="001378BC" w:rsidRDefault="00B13EAF" w:rsidP="00352C92">
      <w:pPr>
        <w:spacing w:after="120" w:line="360" w:lineRule="auto"/>
        <w:ind w:left="284"/>
        <w:jc w:val="both"/>
        <w:rPr>
          <w:rFonts w:ascii="Arial" w:hAnsi="Arial" w:cs="Arial"/>
          <w:b/>
          <w:sz w:val="24"/>
        </w:rPr>
      </w:pPr>
      <w:r w:rsidRPr="001378BC">
        <w:rPr>
          <w:rFonts w:ascii="Arial" w:hAnsi="Arial" w:cs="Arial"/>
          <w:b/>
          <w:sz w:val="24"/>
        </w:rPr>
        <w:lastRenderedPageBreak/>
        <w:t xml:space="preserve">21. ¿Cuál es el mecanismo que se utiliza para llevar a cabo la estrategia de definición anterior? </w:t>
      </w:r>
    </w:p>
    <w:p w14:paraId="3F0C1463" w14:textId="77777777" w:rsidR="00B13EAF" w:rsidRPr="001378BC" w:rsidRDefault="00B13EAF" w:rsidP="00352C92">
      <w:pPr>
        <w:spacing w:after="120" w:line="360" w:lineRule="auto"/>
        <w:jc w:val="both"/>
        <w:rPr>
          <w:rFonts w:ascii="Arial" w:hAnsi="Arial" w:cs="Arial"/>
          <w:b/>
          <w:sz w:val="24"/>
        </w:rPr>
      </w:pPr>
      <w:r w:rsidRPr="001378BC">
        <w:rPr>
          <w:rFonts w:ascii="Arial" w:hAnsi="Arial" w:cs="Arial"/>
          <w:b/>
          <w:sz w:val="24"/>
        </w:rPr>
        <w:t>RESPUESTA:</w:t>
      </w:r>
    </w:p>
    <w:p w14:paraId="4D76F574" w14:textId="305851A9" w:rsidR="00352C92" w:rsidRPr="001378BC" w:rsidRDefault="001443EA" w:rsidP="00352C92">
      <w:pPr>
        <w:spacing w:after="120" w:line="360" w:lineRule="auto"/>
        <w:jc w:val="both"/>
        <w:rPr>
          <w:rFonts w:ascii="Arial" w:hAnsi="Arial" w:cs="Arial"/>
          <w:sz w:val="24"/>
        </w:rPr>
      </w:pPr>
      <w:r w:rsidRPr="001378BC">
        <w:rPr>
          <w:rFonts w:ascii="Arial" w:hAnsi="Arial" w:cs="Arial"/>
          <w:sz w:val="24"/>
        </w:rPr>
        <w:t>No se cuenta con eviden</w:t>
      </w:r>
      <w:r w:rsidR="003E35CF" w:rsidRPr="001378BC">
        <w:rPr>
          <w:rFonts w:ascii="Arial" w:hAnsi="Arial" w:cs="Arial"/>
          <w:sz w:val="24"/>
        </w:rPr>
        <w:t>cia documental que demuestre cuá</w:t>
      </w:r>
      <w:r w:rsidRPr="001378BC">
        <w:rPr>
          <w:rFonts w:ascii="Arial" w:hAnsi="Arial" w:cs="Arial"/>
          <w:sz w:val="24"/>
        </w:rPr>
        <w:t>l es el mecanismo que se utiliza para llevar a cabo la estrategia de planeación.</w:t>
      </w:r>
    </w:p>
    <w:p w14:paraId="25E26572" w14:textId="117737F4" w:rsidR="001462E1" w:rsidRPr="001378BC" w:rsidRDefault="00352C92" w:rsidP="00352C92">
      <w:pPr>
        <w:spacing w:after="120" w:line="360" w:lineRule="auto"/>
        <w:jc w:val="both"/>
        <w:rPr>
          <w:rFonts w:ascii="Arial" w:hAnsi="Arial" w:cs="Arial"/>
          <w:sz w:val="24"/>
        </w:rPr>
      </w:pPr>
      <w:r w:rsidRPr="001378BC">
        <w:rPr>
          <w:rFonts w:ascii="Arial" w:hAnsi="Arial" w:cs="Arial"/>
          <w:sz w:val="24"/>
        </w:rPr>
        <w:t>No obstante, cada uno de los 17 Programas de prioridad nacional que operan con</w:t>
      </w:r>
      <w:r w:rsidR="003E35CF" w:rsidRPr="001378BC">
        <w:rPr>
          <w:rFonts w:ascii="Arial" w:hAnsi="Arial" w:cs="Arial"/>
          <w:sz w:val="24"/>
        </w:rPr>
        <w:t xml:space="preserve"> recursos del Fondo, cuenta con</w:t>
      </w:r>
      <w:r w:rsidRPr="001378BC">
        <w:rPr>
          <w:rFonts w:ascii="Arial" w:hAnsi="Arial" w:cs="Arial"/>
          <w:sz w:val="24"/>
        </w:rPr>
        <w:t xml:space="preserve"> objetivos, metas y alcances.</w:t>
      </w:r>
    </w:p>
    <w:p w14:paraId="67B334A9" w14:textId="795A9DA1" w:rsidR="00B13EAF" w:rsidRPr="001378BC" w:rsidRDefault="00352C92" w:rsidP="00352C92">
      <w:pPr>
        <w:spacing w:after="120" w:line="360" w:lineRule="auto"/>
        <w:jc w:val="both"/>
        <w:rPr>
          <w:rFonts w:ascii="Arial" w:hAnsi="Arial" w:cs="Arial"/>
          <w:sz w:val="24"/>
        </w:rPr>
      </w:pPr>
      <w:r w:rsidRPr="001378BC">
        <w:rPr>
          <w:rFonts w:ascii="Arial" w:hAnsi="Arial" w:cs="Arial"/>
          <w:sz w:val="24"/>
        </w:rPr>
        <w:t xml:space="preserve"> </w:t>
      </w:r>
      <w:r w:rsidR="00B13EAF" w:rsidRPr="001378BC">
        <w:rPr>
          <w:rFonts w:ascii="Arial" w:hAnsi="Arial" w:cs="Arial"/>
          <w:sz w:val="24"/>
        </w:rPr>
        <w:br w:type="page"/>
      </w:r>
    </w:p>
    <w:p w14:paraId="60F82935" w14:textId="77777777" w:rsidR="00B13EAF" w:rsidRPr="001378BC" w:rsidRDefault="00B13EAF" w:rsidP="00352C92">
      <w:pPr>
        <w:spacing w:after="120" w:line="360" w:lineRule="auto"/>
        <w:ind w:left="284"/>
        <w:jc w:val="both"/>
        <w:rPr>
          <w:rFonts w:ascii="Arial" w:hAnsi="Arial" w:cs="Arial"/>
          <w:b/>
          <w:sz w:val="24"/>
        </w:rPr>
      </w:pPr>
      <w:r w:rsidRPr="001378BC">
        <w:rPr>
          <w:rFonts w:ascii="Arial" w:hAnsi="Arial" w:cs="Arial"/>
          <w:b/>
          <w:sz w:val="24"/>
        </w:rPr>
        <w:lastRenderedPageBreak/>
        <w:t xml:space="preserve">22. ¿Cuál es la garantía de que la distribución en obras y proyectos, bienes y servicios es consistente con el objetivo del Fondo? Mostrar evidencia </w:t>
      </w:r>
    </w:p>
    <w:p w14:paraId="2B51D316" w14:textId="77777777" w:rsidR="00612507" w:rsidRPr="001378BC" w:rsidRDefault="00B13EAF" w:rsidP="00352C92">
      <w:pPr>
        <w:spacing w:after="120" w:line="360" w:lineRule="auto"/>
        <w:jc w:val="both"/>
        <w:rPr>
          <w:rFonts w:ascii="Arial" w:hAnsi="Arial" w:cs="Arial"/>
          <w:b/>
          <w:sz w:val="24"/>
        </w:rPr>
      </w:pPr>
      <w:r w:rsidRPr="001378BC">
        <w:rPr>
          <w:rFonts w:ascii="Arial" w:hAnsi="Arial" w:cs="Arial"/>
          <w:b/>
          <w:sz w:val="24"/>
        </w:rPr>
        <w:t>RESPUESTA:</w:t>
      </w:r>
    </w:p>
    <w:p w14:paraId="7D1BBDFE" w14:textId="360C97EA" w:rsidR="00612507" w:rsidRPr="001378BC" w:rsidRDefault="00612507" w:rsidP="00352C92">
      <w:pPr>
        <w:pStyle w:val="Default"/>
        <w:spacing w:after="120" w:line="360" w:lineRule="auto"/>
        <w:jc w:val="both"/>
        <w:rPr>
          <w:szCs w:val="22"/>
        </w:rPr>
      </w:pPr>
      <w:r w:rsidRPr="001378BC">
        <w:rPr>
          <w:szCs w:val="22"/>
        </w:rPr>
        <w:t xml:space="preserve">Existe un documento llamado </w:t>
      </w:r>
      <w:r w:rsidR="00352C92" w:rsidRPr="001378BC">
        <w:rPr>
          <w:szCs w:val="22"/>
        </w:rPr>
        <w:t>catálogo de bienes y servicios 2014 del</w:t>
      </w:r>
      <w:r w:rsidRPr="001378BC">
        <w:rPr>
          <w:szCs w:val="22"/>
        </w:rPr>
        <w:t xml:space="preserve"> Fondo de Aportaciones para la Seguridad Publica de los Estados y el Distrito Federal</w:t>
      </w:r>
      <w:r w:rsidR="007F5A68" w:rsidRPr="001378BC">
        <w:rPr>
          <w:szCs w:val="22"/>
        </w:rPr>
        <w:t xml:space="preserve"> (FASP)</w:t>
      </w:r>
      <w:r w:rsidR="00352C92" w:rsidRPr="001378BC">
        <w:rPr>
          <w:szCs w:val="22"/>
        </w:rPr>
        <w:t>,</w:t>
      </w:r>
      <w:r w:rsidR="003E35CF" w:rsidRPr="001378BC">
        <w:rPr>
          <w:szCs w:val="22"/>
        </w:rPr>
        <w:t xml:space="preserve"> el cual</w:t>
      </w:r>
      <w:r w:rsidRPr="001378BC">
        <w:rPr>
          <w:szCs w:val="22"/>
        </w:rPr>
        <w:t xml:space="preserve"> tiene como propósito clasificar e identificar los bienes y servicios que pueden ser contratados con los recursos del Fondo de Aportaciones para la Seguridad Pública de los Estados y del Distrito Federal (FASP) y de las aportaciones estatales, a fin de facilitar a las entidades federativas la elaboración de los proyectos de inversión relacionados con los Programas con Prioridad Nacional y aquellos de carácter estatal que sean relevantes para la seguridad pública en el ejercicio fiscal 2014, mismos que son revisados por el Secretariado Ejecutivo del Sistema Nacional de Seguridad Pública. </w:t>
      </w:r>
    </w:p>
    <w:p w14:paraId="2C54B2A9" w14:textId="77777777" w:rsidR="00612507" w:rsidRPr="001378BC" w:rsidRDefault="00612507" w:rsidP="00352C92">
      <w:pPr>
        <w:autoSpaceDE w:val="0"/>
        <w:autoSpaceDN w:val="0"/>
        <w:adjustRightInd w:val="0"/>
        <w:spacing w:after="120" w:line="360" w:lineRule="auto"/>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El documento está organizado por Programa con Prioridad Nacional conforme la aprobación del Consejo Nacional de Seguridad Pública y clasifica los bienes y servicios con base en las partidas genéricas del Clasificador por Objeto del Gasto que emitió el Consejo Nacional de Armonización Contable (CONAC). </w:t>
      </w:r>
    </w:p>
    <w:p w14:paraId="4856BAC3" w14:textId="7DE83967" w:rsidR="007F5A68" w:rsidRPr="001378BC" w:rsidRDefault="007F5A68" w:rsidP="00352C92">
      <w:pPr>
        <w:autoSpaceDE w:val="0"/>
        <w:autoSpaceDN w:val="0"/>
        <w:adjustRightInd w:val="0"/>
        <w:spacing w:after="120" w:line="360" w:lineRule="auto"/>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Asimismo, la Ley de Coordinación Fiscal (LCF) en su artículo 45, hace referencia al destino de los recursos del Fondo, y el artículo 21 de la Consti</w:t>
      </w:r>
      <w:r w:rsidR="003E35CF" w:rsidRPr="001378BC">
        <w:rPr>
          <w:rFonts w:ascii="Arial" w:eastAsiaTheme="minorEastAsia" w:hAnsi="Arial" w:cs="Arial"/>
          <w:color w:val="000000"/>
          <w:sz w:val="24"/>
          <w:lang w:eastAsia="es-ES"/>
        </w:rPr>
        <w:t>tución Política de los Estado Unidos</w:t>
      </w:r>
      <w:r w:rsidRPr="001378BC">
        <w:rPr>
          <w:rFonts w:ascii="Arial" w:eastAsiaTheme="minorEastAsia" w:hAnsi="Arial" w:cs="Arial"/>
          <w:color w:val="000000"/>
          <w:sz w:val="24"/>
          <w:lang w:eastAsia="es-ES"/>
        </w:rPr>
        <w:t xml:space="preserve"> Mexicanos (CPEUM).</w:t>
      </w:r>
    </w:p>
    <w:p w14:paraId="42479B9D" w14:textId="77777777" w:rsidR="00B13EAF" w:rsidRPr="001378BC" w:rsidRDefault="00B13EAF" w:rsidP="00612507">
      <w:pPr>
        <w:spacing w:after="0" w:line="360" w:lineRule="auto"/>
        <w:jc w:val="both"/>
        <w:rPr>
          <w:rFonts w:ascii="Arial" w:hAnsi="Arial" w:cs="Arial"/>
          <w:b/>
          <w:sz w:val="24"/>
        </w:rPr>
      </w:pPr>
      <w:r w:rsidRPr="001378BC">
        <w:rPr>
          <w:rFonts w:ascii="Arial" w:hAnsi="Arial" w:cs="Arial"/>
          <w:b/>
          <w:sz w:val="24"/>
        </w:rPr>
        <w:br w:type="page"/>
      </w:r>
    </w:p>
    <w:p w14:paraId="5029A888" w14:textId="77777777" w:rsidR="00B13EAF" w:rsidRPr="001378BC" w:rsidRDefault="00B13EAF" w:rsidP="00B13EAF">
      <w:pPr>
        <w:spacing w:after="0" w:line="360" w:lineRule="auto"/>
        <w:ind w:left="284"/>
        <w:jc w:val="both"/>
        <w:rPr>
          <w:rFonts w:ascii="Arial" w:hAnsi="Arial" w:cs="Arial"/>
          <w:b/>
          <w:sz w:val="24"/>
        </w:rPr>
      </w:pPr>
      <w:r w:rsidRPr="001378BC">
        <w:rPr>
          <w:rFonts w:ascii="Arial" w:hAnsi="Arial" w:cs="Arial"/>
          <w:b/>
          <w:sz w:val="24"/>
        </w:rPr>
        <w:lastRenderedPageBreak/>
        <w:t>23. ¿Cuál es el grado de cumplimiento de los objetivos planteados en la estrategia de ejecución de las acciones, obras, proyectos, actividades, y bienes y servicios asociados con el fondo?</w:t>
      </w:r>
    </w:p>
    <w:p w14:paraId="693342B8" w14:textId="77777777" w:rsidR="000740FA" w:rsidRPr="001378BC" w:rsidRDefault="007F5A68" w:rsidP="00470042">
      <w:pPr>
        <w:spacing w:after="0" w:line="360" w:lineRule="auto"/>
        <w:rPr>
          <w:rFonts w:ascii="Arial" w:hAnsi="Arial" w:cs="Arial"/>
          <w:b/>
          <w:sz w:val="24"/>
        </w:rPr>
      </w:pPr>
      <w:r w:rsidRPr="001378BC">
        <w:rPr>
          <w:rFonts w:ascii="Arial" w:hAnsi="Arial" w:cs="Arial"/>
          <w:b/>
          <w:sz w:val="24"/>
        </w:rPr>
        <w:t>RESPUESTA:</w:t>
      </w:r>
    </w:p>
    <w:p w14:paraId="6E937A76" w14:textId="1E35CE67" w:rsidR="000740FA" w:rsidRPr="001378BC" w:rsidRDefault="000740FA" w:rsidP="00DA66B1">
      <w:pPr>
        <w:spacing w:after="0" w:line="360" w:lineRule="auto"/>
        <w:jc w:val="center"/>
        <w:rPr>
          <w:rFonts w:ascii="Arial" w:hAnsi="Arial" w:cs="Arial"/>
          <w:b/>
          <w:sz w:val="24"/>
        </w:rPr>
      </w:pPr>
      <w:r w:rsidRPr="001378BC">
        <w:rPr>
          <w:rFonts w:ascii="Arial" w:hAnsi="Arial" w:cs="Arial"/>
          <w:b/>
          <w:sz w:val="24"/>
        </w:rPr>
        <w:t xml:space="preserve">Cuadro </w:t>
      </w:r>
      <w:r w:rsidR="00EE40EA" w:rsidRPr="001378BC">
        <w:rPr>
          <w:rFonts w:ascii="Arial" w:hAnsi="Arial" w:cs="Arial"/>
          <w:b/>
          <w:sz w:val="24"/>
        </w:rPr>
        <w:t>N° 5</w:t>
      </w:r>
      <w:r w:rsidRPr="001378BC">
        <w:rPr>
          <w:rFonts w:ascii="Arial" w:hAnsi="Arial" w:cs="Arial"/>
          <w:b/>
          <w:sz w:val="24"/>
        </w:rPr>
        <w:t xml:space="preserve"> Metas </w:t>
      </w:r>
      <w:r w:rsidR="009A42E5" w:rsidRPr="001378BC">
        <w:rPr>
          <w:rFonts w:ascii="Arial" w:hAnsi="Arial" w:cs="Arial"/>
          <w:b/>
          <w:sz w:val="24"/>
        </w:rPr>
        <w:t>de los Programas con</w:t>
      </w:r>
      <w:r w:rsidRPr="001378BC">
        <w:rPr>
          <w:rFonts w:ascii="Arial" w:hAnsi="Arial" w:cs="Arial"/>
          <w:b/>
          <w:sz w:val="24"/>
        </w:rPr>
        <w:t xml:space="preserve"> Prioridad Nacional.</w:t>
      </w:r>
    </w:p>
    <w:tbl>
      <w:tblPr>
        <w:tblW w:w="0" w:type="auto"/>
        <w:tblCellMar>
          <w:left w:w="0" w:type="dxa"/>
          <w:right w:w="0" w:type="dxa"/>
        </w:tblCellMar>
        <w:tblLook w:val="04A0" w:firstRow="1" w:lastRow="0" w:firstColumn="1" w:lastColumn="0" w:noHBand="0" w:noVBand="1"/>
      </w:tblPr>
      <w:tblGrid>
        <w:gridCol w:w="2866"/>
        <w:gridCol w:w="3498"/>
        <w:gridCol w:w="3475"/>
      </w:tblGrid>
      <w:tr w:rsidR="00513978" w:rsidRPr="00513978" w14:paraId="1E88BA89" w14:textId="77777777" w:rsidTr="00513978">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92D050"/>
            <w:tcMar>
              <w:top w:w="15" w:type="dxa"/>
              <w:left w:w="15" w:type="dxa"/>
              <w:bottom w:w="0" w:type="dxa"/>
              <w:right w:w="15" w:type="dxa"/>
            </w:tcMar>
            <w:vAlign w:val="center"/>
            <w:hideMark/>
          </w:tcPr>
          <w:p w14:paraId="611C5B08" w14:textId="77777777" w:rsidR="00513978" w:rsidRPr="00513978" w:rsidRDefault="00513978">
            <w:pPr>
              <w:spacing w:after="0" w:line="240" w:lineRule="auto"/>
              <w:jc w:val="center"/>
              <w:rPr>
                <w:rFonts w:ascii="Arial" w:eastAsia="Times New Roman" w:hAnsi="Arial" w:cs="Arial"/>
                <w:b/>
                <w:bCs/>
                <w:color w:val="000000"/>
                <w:sz w:val="24"/>
                <w:szCs w:val="24"/>
                <w:lang w:eastAsia="es-MX"/>
              </w:rPr>
            </w:pPr>
            <w:r w:rsidRPr="00513978">
              <w:rPr>
                <w:rFonts w:ascii="Arial" w:hAnsi="Arial" w:cs="Arial"/>
                <w:b/>
                <w:bCs/>
                <w:color w:val="000000"/>
                <w:sz w:val="24"/>
                <w:szCs w:val="24"/>
              </w:rPr>
              <w:t>Programa</w:t>
            </w:r>
          </w:p>
        </w:tc>
        <w:tc>
          <w:tcPr>
            <w:tcW w:w="0" w:type="auto"/>
            <w:tcBorders>
              <w:top w:val="single" w:sz="8" w:space="0" w:color="auto"/>
              <w:left w:val="nil"/>
              <w:bottom w:val="single" w:sz="8" w:space="0" w:color="auto"/>
              <w:right w:val="single" w:sz="8" w:space="0" w:color="auto"/>
            </w:tcBorders>
            <w:shd w:val="clear" w:color="000000" w:fill="92D050"/>
            <w:tcMar>
              <w:top w:w="15" w:type="dxa"/>
              <w:left w:w="15" w:type="dxa"/>
              <w:bottom w:w="0" w:type="dxa"/>
              <w:right w:w="15" w:type="dxa"/>
            </w:tcMar>
            <w:vAlign w:val="center"/>
            <w:hideMark/>
          </w:tcPr>
          <w:p w14:paraId="17DD2B09" w14:textId="4816F946" w:rsidR="00513978" w:rsidRPr="00513978" w:rsidRDefault="00513978" w:rsidP="00513978">
            <w:pPr>
              <w:jc w:val="center"/>
              <w:rPr>
                <w:rFonts w:ascii="Arial" w:hAnsi="Arial" w:cs="Arial"/>
                <w:b/>
                <w:bCs/>
                <w:color w:val="000000"/>
                <w:sz w:val="24"/>
                <w:szCs w:val="24"/>
              </w:rPr>
            </w:pPr>
            <w:r w:rsidRPr="00513978">
              <w:rPr>
                <w:rFonts w:ascii="Arial" w:hAnsi="Arial" w:cs="Arial"/>
                <w:b/>
                <w:bCs/>
                <w:color w:val="000000"/>
                <w:sz w:val="24"/>
                <w:szCs w:val="24"/>
              </w:rPr>
              <w:t>Meta compromiso</w:t>
            </w:r>
          </w:p>
        </w:tc>
        <w:tc>
          <w:tcPr>
            <w:tcW w:w="0" w:type="auto"/>
            <w:tcBorders>
              <w:top w:val="single" w:sz="8" w:space="0" w:color="auto"/>
              <w:left w:val="nil"/>
              <w:bottom w:val="single" w:sz="8" w:space="0" w:color="auto"/>
              <w:right w:val="single" w:sz="8" w:space="0" w:color="auto"/>
            </w:tcBorders>
            <w:shd w:val="clear" w:color="000000" w:fill="92D050"/>
            <w:tcMar>
              <w:top w:w="15" w:type="dxa"/>
              <w:left w:w="15" w:type="dxa"/>
              <w:bottom w:w="0" w:type="dxa"/>
              <w:right w:w="15" w:type="dxa"/>
            </w:tcMar>
            <w:vAlign w:val="center"/>
            <w:hideMark/>
          </w:tcPr>
          <w:p w14:paraId="1AC8A5AE" w14:textId="77777777" w:rsidR="00513978" w:rsidRPr="00513978" w:rsidRDefault="00513978" w:rsidP="00513978">
            <w:pPr>
              <w:jc w:val="center"/>
              <w:rPr>
                <w:rFonts w:ascii="Arial" w:hAnsi="Arial" w:cs="Arial"/>
                <w:b/>
                <w:bCs/>
                <w:color w:val="000000"/>
                <w:sz w:val="24"/>
                <w:szCs w:val="24"/>
              </w:rPr>
            </w:pPr>
            <w:r w:rsidRPr="00513978">
              <w:rPr>
                <w:rFonts w:ascii="Arial" w:hAnsi="Arial" w:cs="Arial"/>
                <w:b/>
                <w:bCs/>
                <w:color w:val="000000"/>
                <w:sz w:val="24"/>
                <w:szCs w:val="24"/>
              </w:rPr>
              <w:t>Avance</w:t>
            </w:r>
          </w:p>
        </w:tc>
      </w:tr>
      <w:tr w:rsidR="00513978" w:rsidRPr="00513978" w14:paraId="59BCED47" w14:textId="77777777" w:rsidTr="0097319C">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7E68E7B1"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1.- Prevención social de la violencia y la delincuencia con participación ciudadana</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98D6DE9" w14:textId="3E467CAA"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Difusión de los números de emergencia 066 y de denuncia anónima 089.</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61BE39D1" w14:textId="77777777" w:rsidR="00513978" w:rsidRPr="0097319C" w:rsidRDefault="00513978">
            <w:pPr>
              <w:jc w:val="center"/>
              <w:rPr>
                <w:rFonts w:ascii="Arial" w:hAnsi="Arial" w:cs="Arial"/>
                <w:color w:val="000000"/>
                <w:sz w:val="24"/>
                <w:szCs w:val="24"/>
              </w:rPr>
            </w:pPr>
            <w:r w:rsidRPr="0097319C">
              <w:rPr>
                <w:rFonts w:ascii="Arial" w:hAnsi="Arial" w:cs="Arial"/>
                <w:color w:val="000000"/>
                <w:sz w:val="24"/>
                <w:szCs w:val="24"/>
              </w:rPr>
              <w:t>100%</w:t>
            </w:r>
          </w:p>
        </w:tc>
      </w:tr>
      <w:tr w:rsidR="00513978" w:rsidRPr="00513978" w14:paraId="0F632957" w14:textId="77777777" w:rsidTr="0097319C">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3FE79B47"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33CCE82"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Campañas para prevenir la violencia y conductas antisociales, así como promover la participación ciudadana.</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3ECB114A" w14:textId="77777777" w:rsidR="00513978" w:rsidRPr="0097319C" w:rsidRDefault="00513978">
            <w:pPr>
              <w:jc w:val="center"/>
              <w:rPr>
                <w:rFonts w:ascii="Arial" w:hAnsi="Arial" w:cs="Arial"/>
                <w:color w:val="000000"/>
                <w:sz w:val="24"/>
                <w:szCs w:val="24"/>
              </w:rPr>
            </w:pPr>
            <w:r w:rsidRPr="0097319C">
              <w:rPr>
                <w:rFonts w:ascii="Arial" w:hAnsi="Arial" w:cs="Arial"/>
                <w:color w:val="000000"/>
                <w:sz w:val="24"/>
                <w:szCs w:val="24"/>
              </w:rPr>
              <w:t>100%</w:t>
            </w:r>
          </w:p>
        </w:tc>
      </w:tr>
      <w:tr w:rsidR="00513978" w:rsidRPr="00513978" w14:paraId="003767EE" w14:textId="77777777" w:rsidTr="0097319C">
        <w:trPr>
          <w:trHeight w:val="6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6A359FD5"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641952F"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Ampliación del Centro Estatal de Prevención del Delito</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3D04E7A5" w14:textId="77777777" w:rsidR="00513978" w:rsidRPr="0097319C" w:rsidRDefault="00513978">
            <w:pPr>
              <w:jc w:val="center"/>
              <w:rPr>
                <w:rFonts w:ascii="Arial" w:hAnsi="Arial" w:cs="Arial"/>
                <w:color w:val="000000"/>
                <w:sz w:val="24"/>
                <w:szCs w:val="24"/>
              </w:rPr>
            </w:pPr>
            <w:r w:rsidRPr="0097319C">
              <w:rPr>
                <w:rFonts w:ascii="Arial" w:hAnsi="Arial" w:cs="Arial"/>
                <w:color w:val="000000"/>
                <w:sz w:val="24"/>
                <w:szCs w:val="24"/>
              </w:rPr>
              <w:t>100%</w:t>
            </w:r>
          </w:p>
        </w:tc>
      </w:tr>
      <w:tr w:rsidR="00513978" w:rsidRPr="00513978" w14:paraId="3B2C979B" w14:textId="77777777" w:rsidTr="0097319C">
        <w:trPr>
          <w:trHeight w:val="3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689AD7C5"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549742"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Adquisición de vehículos</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233B760D" w14:textId="77777777" w:rsidR="00513978" w:rsidRPr="0097319C" w:rsidRDefault="00513978">
            <w:pPr>
              <w:jc w:val="center"/>
              <w:rPr>
                <w:rFonts w:ascii="Arial" w:hAnsi="Arial" w:cs="Arial"/>
                <w:color w:val="000000"/>
                <w:sz w:val="24"/>
                <w:szCs w:val="24"/>
              </w:rPr>
            </w:pPr>
            <w:r w:rsidRPr="0097319C">
              <w:rPr>
                <w:rFonts w:ascii="Arial" w:hAnsi="Arial" w:cs="Arial"/>
                <w:color w:val="000000"/>
                <w:sz w:val="24"/>
                <w:szCs w:val="24"/>
              </w:rPr>
              <w:t>100%</w:t>
            </w:r>
          </w:p>
        </w:tc>
      </w:tr>
      <w:tr w:rsidR="00513978" w:rsidRPr="00513978" w14:paraId="7576A5E7" w14:textId="77777777" w:rsidTr="00513978">
        <w:trPr>
          <w:trHeight w:val="15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38C0E8B4"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2.- Fortalecimiento de capacidades de evaluación de control de confianza.</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AC2199"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xml:space="preserve">Fortalecer el centro de evaluación y control de confianza y el área de poligrafía para dar cumplimiento en lo establecido en la ley General del Sistema Nacional de Seguridad Publica.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591CD1C"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722B7894" w14:textId="77777777" w:rsidTr="00513978">
        <w:trPr>
          <w:trHeight w:val="15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63C77D23"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18890B"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Realizar pruebas de control de confianza a 1500 elementos en activo de las corporaciones de seguridad pública estatales y municipales en su caso certificarlos.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34E6954"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7B55339E" w14:textId="77777777" w:rsidTr="006B47B4">
        <w:trPr>
          <w:trHeight w:val="21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08BDC766"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lastRenderedPageBreak/>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3974162"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xml:space="preserve">Homologar la plantilla de 30 personas del centro estatal de evaluación y control de confianza para cumplir con lo observado por el centro nacional de certificación y acreditación. </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0CB448B0"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50%</w:t>
            </w:r>
            <w:r w:rsidRPr="00513978">
              <w:rPr>
                <w:rFonts w:ascii="Arial" w:hAnsi="Arial" w:cs="Arial"/>
                <w:color w:val="000000"/>
                <w:sz w:val="24"/>
                <w:szCs w:val="24"/>
              </w:rPr>
              <w:br/>
              <w:t>No se logró la homologación, pero sí se contrató a 30 personas.</w:t>
            </w:r>
          </w:p>
        </w:tc>
      </w:tr>
      <w:tr w:rsidR="00513978" w:rsidRPr="00513978" w14:paraId="5946CBA4" w14:textId="77777777" w:rsidTr="00513978">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0EAA30A2"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3.- Profesionalización de las instituciones de seguridad pública</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218709F"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Integrar el catálogo de puestos del servicio profesional de carrera</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EA55F52"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50%</w:t>
            </w:r>
          </w:p>
        </w:tc>
      </w:tr>
      <w:tr w:rsidR="00513978" w:rsidRPr="00513978" w14:paraId="7A59079F" w14:textId="77777777" w:rsidTr="00513978">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0BFF405A"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547424"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Capacitar en materia de especialización a 35 ministerios públicos, 30 peritos y 35 policías ministeriales.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F872CD"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603C8F2C" w14:textId="77777777" w:rsidTr="00513978">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4486675B"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337ECFD"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Capacitar en materia de actualización a 35 ministerios públicos 25, peritos y 40 policías ministeriales.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38BAB6F"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59F646F2" w14:textId="77777777" w:rsidTr="00513978">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0E4D80A0"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E4C3458"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xml:space="preserve">Evaluar habilidades, destrezas y conocimientos en 200 policías ministeriales.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80F2FA"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649E2A2F" w14:textId="77777777" w:rsidTr="00513978">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580CA1DB"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AA36A2"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xml:space="preserve">Evaluar el desempeño de 50 ministerios públicos, 30 peritos y 70 policías ministeriales.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7FECA27"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3AA8778E" w14:textId="77777777" w:rsidTr="006B47B4">
        <w:trPr>
          <w:trHeight w:val="30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22C53C1F"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4.- Instrumentación de la estrategia de combate al secuestro</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3A02C16"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Porcentaje del presupuesto ejercido para el cumplimiento de los objetivos del programa</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32C7EBA9"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23.70%</w:t>
            </w:r>
          </w:p>
        </w:tc>
      </w:tr>
      <w:tr w:rsidR="00513978" w:rsidRPr="00513978" w14:paraId="74759DB5" w14:textId="77777777" w:rsidTr="00513978">
        <w:trPr>
          <w:trHeight w:val="6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6BFF4F29"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lastRenderedPageBreak/>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8CCA29"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Porcentaje del personal con evaluaciones de control de confianza</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03460E3"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348DEDC3" w14:textId="77777777" w:rsidTr="00513978">
        <w:trPr>
          <w:trHeight w:val="3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5F302044"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452AE23"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Porcentaje de personal capacitado</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EF61F7"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4302A3AB" w14:textId="77777777" w:rsidTr="00513978">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43E7320D"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xml:space="preserve">5.- Implementación de centros de operación estratégica (COE´S)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77EFE5"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NO APLICA</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F3AEF7E"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 </w:t>
            </w:r>
          </w:p>
        </w:tc>
      </w:tr>
      <w:tr w:rsidR="00513978" w:rsidRPr="00513978" w14:paraId="7D784E8F" w14:textId="77777777" w:rsidTr="006B47B4">
        <w:trPr>
          <w:trHeight w:val="30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574DAA5E"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6.- Huella Balística y rastreo computarizado.</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8DAA6B"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Porcentaje de presupuesto ejercido para el cumplimiento de los objetivos del programa 100%</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2ACFB5A5"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11.20%</w:t>
            </w:r>
          </w:p>
        </w:tc>
      </w:tr>
      <w:tr w:rsidR="00513978" w:rsidRPr="00513978" w14:paraId="7ECE943D" w14:textId="77777777" w:rsidTr="00513978">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0B6AB911"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4A710F" w14:textId="79B13CEF" w:rsidR="00513978" w:rsidRPr="00513978" w:rsidRDefault="00513978" w:rsidP="00513978">
            <w:pPr>
              <w:jc w:val="both"/>
              <w:rPr>
                <w:rFonts w:ascii="Arial" w:hAnsi="Arial" w:cs="Arial"/>
                <w:color w:val="000000"/>
                <w:sz w:val="24"/>
                <w:szCs w:val="24"/>
              </w:rPr>
            </w:pPr>
            <w:r w:rsidRPr="00513978">
              <w:rPr>
                <w:rFonts w:ascii="Arial" w:hAnsi="Arial" w:cs="Arial"/>
                <w:color w:val="000000"/>
                <w:sz w:val="24"/>
                <w:szCs w:val="24"/>
              </w:rPr>
              <w:t xml:space="preserve">Porcentaje de cumplimento estadístico mensuales del módulo de casquillos (basstrax)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AE0028B"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1651CF3D" w14:textId="77777777" w:rsidTr="00513978">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5619F134"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473A46"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Porcentaje de cumplimiento de estadísticas mensuales del módulo de casquillos (e-trace) 100%</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39355DE"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No se han presentado casos</w:t>
            </w:r>
          </w:p>
        </w:tc>
      </w:tr>
      <w:tr w:rsidR="00513978" w:rsidRPr="00513978" w14:paraId="1093651E" w14:textId="77777777" w:rsidTr="00513978">
        <w:trPr>
          <w:trHeight w:val="6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5B88035E"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7.- Acceso a la justicia para mujeres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F60D6F"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Publicar el decreto de creación del Centro de Justicia para las Mujeres (marzo 2014)</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96E1E75"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563D2FF0" w14:textId="77777777" w:rsidTr="00513978">
        <w:trPr>
          <w:trHeight w:val="6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019AF80F"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2B07DB"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xml:space="preserve">Integrar el convenio de colaboración entre organismos participantes (julio 2014)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D91D12"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7C80DE18" w14:textId="77777777" w:rsidTr="00513978">
        <w:trPr>
          <w:trHeight w:val="6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0464FE08"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722557"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Integrar el reporte de adquisiciones y fotográfico del equipamiento</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30F496F"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660EB591" w14:textId="77777777" w:rsidTr="006B47B4">
        <w:trPr>
          <w:trHeight w:val="30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76D53674"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lastRenderedPageBreak/>
              <w:t>8.- Nuevo sistema de justicia penal.</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C96FB18"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Porcentaje del presupuesto ejercido para el cumplimiento de los objetivos del programa</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2BCAC4" w14:textId="77777777" w:rsidR="00513978" w:rsidRPr="006B47B4" w:rsidRDefault="00513978">
            <w:pPr>
              <w:jc w:val="center"/>
              <w:rPr>
                <w:rFonts w:ascii="Arial" w:hAnsi="Arial" w:cs="Arial"/>
                <w:color w:val="000000"/>
                <w:sz w:val="24"/>
                <w:szCs w:val="24"/>
              </w:rPr>
            </w:pPr>
            <w:r w:rsidRPr="006B47B4">
              <w:rPr>
                <w:rFonts w:ascii="Arial" w:hAnsi="Arial" w:cs="Arial"/>
                <w:color w:val="000000"/>
                <w:sz w:val="24"/>
                <w:szCs w:val="24"/>
              </w:rPr>
              <w:t>68.60%</w:t>
            </w:r>
          </w:p>
        </w:tc>
      </w:tr>
      <w:tr w:rsidR="00513978" w:rsidRPr="00513978" w14:paraId="6F387081" w14:textId="77777777" w:rsidTr="006B47B4">
        <w:trPr>
          <w:trHeight w:val="12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5D5858F6"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9.- Fortalecimiento de las capacidades humanas y tecnológicos del sistema penitenciario nacional</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59B4AE"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Adquirir un sistema de software de control estadístico integral de la población penitenciaria del estado que faculte realizar tareas de almacenamiento.</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9752C7D" w14:textId="77777777" w:rsidR="00513978" w:rsidRPr="006B47B4" w:rsidRDefault="00513978">
            <w:pPr>
              <w:jc w:val="center"/>
              <w:rPr>
                <w:rFonts w:ascii="Arial" w:hAnsi="Arial" w:cs="Arial"/>
                <w:color w:val="000000"/>
                <w:sz w:val="24"/>
                <w:szCs w:val="24"/>
              </w:rPr>
            </w:pPr>
            <w:r w:rsidRPr="006B47B4">
              <w:rPr>
                <w:rFonts w:ascii="Arial" w:hAnsi="Arial" w:cs="Arial"/>
                <w:color w:val="000000"/>
                <w:sz w:val="24"/>
                <w:szCs w:val="24"/>
              </w:rPr>
              <w:t>30%</w:t>
            </w:r>
          </w:p>
        </w:tc>
      </w:tr>
      <w:tr w:rsidR="00513978" w:rsidRPr="00513978" w14:paraId="15AA6997" w14:textId="77777777" w:rsidTr="006B47B4">
        <w:trPr>
          <w:trHeight w:val="6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6340EE6F"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0815FA"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xml:space="preserve">Mantener la conectividad al 100% con plataforma México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40091D" w14:textId="77777777" w:rsidR="00513978" w:rsidRPr="006B47B4" w:rsidRDefault="00513978">
            <w:pPr>
              <w:jc w:val="center"/>
              <w:rPr>
                <w:rFonts w:ascii="Arial" w:hAnsi="Arial" w:cs="Arial"/>
                <w:color w:val="000000"/>
                <w:sz w:val="24"/>
                <w:szCs w:val="24"/>
              </w:rPr>
            </w:pPr>
            <w:r w:rsidRPr="006B47B4">
              <w:rPr>
                <w:rFonts w:ascii="Arial" w:hAnsi="Arial" w:cs="Arial"/>
                <w:color w:val="000000"/>
                <w:sz w:val="24"/>
                <w:szCs w:val="24"/>
              </w:rPr>
              <w:t>100%</w:t>
            </w:r>
          </w:p>
        </w:tc>
      </w:tr>
      <w:tr w:rsidR="00513978" w:rsidRPr="00513978" w14:paraId="3EEC982E" w14:textId="77777777" w:rsidTr="006B47B4">
        <w:trPr>
          <w:trHeight w:val="6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45A18758"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0D20B5D"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xml:space="preserve">Mantener los sistemas de inhibición de centros penitenciarios de la entidad.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50AEB2A" w14:textId="77777777" w:rsidR="00513978" w:rsidRPr="006B47B4" w:rsidRDefault="00513978">
            <w:pPr>
              <w:jc w:val="center"/>
              <w:rPr>
                <w:rFonts w:ascii="Arial" w:hAnsi="Arial" w:cs="Arial"/>
                <w:color w:val="000000"/>
                <w:sz w:val="24"/>
                <w:szCs w:val="24"/>
              </w:rPr>
            </w:pPr>
            <w:r w:rsidRPr="006B47B4">
              <w:rPr>
                <w:rFonts w:ascii="Arial" w:hAnsi="Arial" w:cs="Arial"/>
                <w:color w:val="000000"/>
                <w:sz w:val="24"/>
                <w:szCs w:val="24"/>
              </w:rPr>
              <w:t>100%</w:t>
            </w:r>
          </w:p>
        </w:tc>
      </w:tr>
      <w:tr w:rsidR="00513978" w:rsidRPr="00513978" w14:paraId="03DFFD35" w14:textId="77777777" w:rsidTr="006B47B4">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1596E22C"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86F7412"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Capacitar por lo menos 20% del personal de seguridad técnico y administrativo del sistema penitenciario</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6C4B852" w14:textId="77777777" w:rsidR="00513978" w:rsidRPr="006B47B4" w:rsidRDefault="00513978">
            <w:pPr>
              <w:jc w:val="center"/>
              <w:rPr>
                <w:rFonts w:ascii="Arial" w:hAnsi="Arial" w:cs="Arial"/>
                <w:color w:val="000000"/>
                <w:sz w:val="24"/>
                <w:szCs w:val="24"/>
              </w:rPr>
            </w:pPr>
            <w:r w:rsidRPr="006B47B4">
              <w:rPr>
                <w:rFonts w:ascii="Arial" w:hAnsi="Arial" w:cs="Arial"/>
                <w:color w:val="000000"/>
                <w:sz w:val="24"/>
                <w:szCs w:val="24"/>
              </w:rPr>
              <w:t>100%</w:t>
            </w:r>
          </w:p>
        </w:tc>
      </w:tr>
      <w:tr w:rsidR="00513978" w:rsidRPr="00513978" w14:paraId="50402EE3" w14:textId="77777777" w:rsidTr="006B47B4">
        <w:trPr>
          <w:trHeight w:val="15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43017E72"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B5CAAFD"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xml:space="preserve">Mejorar la infraestructura de obra pública, telecomunicaciones y video vigilancia de los cuatro centros de reinserción social del estado y el centro especializado en medidas para adolescentes.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188201" w14:textId="77777777" w:rsidR="00513978" w:rsidRPr="006B47B4" w:rsidRDefault="00513978">
            <w:pPr>
              <w:jc w:val="center"/>
              <w:rPr>
                <w:rFonts w:ascii="Arial" w:hAnsi="Arial" w:cs="Arial"/>
                <w:color w:val="000000"/>
                <w:sz w:val="24"/>
                <w:szCs w:val="24"/>
              </w:rPr>
            </w:pPr>
            <w:r w:rsidRPr="006B47B4">
              <w:rPr>
                <w:rFonts w:ascii="Arial" w:hAnsi="Arial" w:cs="Arial"/>
                <w:color w:val="000000"/>
                <w:sz w:val="24"/>
                <w:szCs w:val="24"/>
              </w:rPr>
              <w:t>100%</w:t>
            </w:r>
          </w:p>
        </w:tc>
      </w:tr>
      <w:tr w:rsidR="00513978" w:rsidRPr="00513978" w14:paraId="53CFB66F" w14:textId="77777777" w:rsidTr="006B47B4">
        <w:trPr>
          <w:trHeight w:val="12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4953A217"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87E2E37"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Mantener y extender el programa de control de adicciones a mayor población en los centros penitenciarios de la entidad federativa.</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BFB000" w14:textId="77777777" w:rsidR="00513978" w:rsidRPr="006B47B4" w:rsidRDefault="00513978">
            <w:pPr>
              <w:jc w:val="center"/>
              <w:rPr>
                <w:rFonts w:ascii="Arial" w:hAnsi="Arial" w:cs="Arial"/>
                <w:color w:val="000000"/>
                <w:sz w:val="24"/>
                <w:szCs w:val="24"/>
              </w:rPr>
            </w:pPr>
            <w:r w:rsidRPr="006B47B4">
              <w:rPr>
                <w:rFonts w:ascii="Arial" w:hAnsi="Arial" w:cs="Arial"/>
                <w:color w:val="000000"/>
                <w:sz w:val="24"/>
                <w:szCs w:val="24"/>
              </w:rPr>
              <w:t>100%</w:t>
            </w:r>
          </w:p>
        </w:tc>
      </w:tr>
      <w:tr w:rsidR="00513978" w:rsidRPr="00513978" w14:paraId="40D3B3A8" w14:textId="77777777" w:rsidTr="006B47B4">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62969045"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lastRenderedPageBreak/>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29A000"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Atender las necesidades prioritarias del sistema penitenciario estatal en infraestructura, uniformes y equipamiento.</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8EC0048" w14:textId="77777777" w:rsidR="00513978" w:rsidRPr="006B47B4" w:rsidRDefault="00513978">
            <w:pPr>
              <w:jc w:val="center"/>
              <w:rPr>
                <w:rFonts w:ascii="Arial" w:hAnsi="Arial" w:cs="Arial"/>
                <w:color w:val="000000"/>
                <w:sz w:val="24"/>
                <w:szCs w:val="24"/>
              </w:rPr>
            </w:pPr>
            <w:r w:rsidRPr="006B47B4">
              <w:rPr>
                <w:rFonts w:ascii="Arial" w:hAnsi="Arial" w:cs="Arial"/>
                <w:color w:val="000000"/>
                <w:sz w:val="24"/>
                <w:szCs w:val="24"/>
              </w:rPr>
              <w:t>100%</w:t>
            </w:r>
          </w:p>
        </w:tc>
      </w:tr>
      <w:tr w:rsidR="00513978" w:rsidRPr="00513978" w14:paraId="04C89F01" w14:textId="77777777" w:rsidTr="00513978">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14A00448"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10.- Red Nacional de Telecomunicaciones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D1063C"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Mantener la disponibilidad de la red de telecomunicaciones y la red de radio comunicaciones en un 95.6%</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2E921F5"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90.72%</w:t>
            </w:r>
          </w:p>
        </w:tc>
      </w:tr>
      <w:tr w:rsidR="00513978" w:rsidRPr="00513978" w14:paraId="0E02AB8C" w14:textId="77777777" w:rsidTr="00513978">
        <w:trPr>
          <w:trHeight w:val="1942"/>
        </w:trPr>
        <w:tc>
          <w:tcPr>
            <w:tcW w:w="0" w:type="auto"/>
            <w:vMerge w:val="restart"/>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1F88AB87"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11.- Sistema Nacional de Información (Base de datos)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59291C6E" w14:textId="77777777" w:rsidR="00513978" w:rsidRPr="00513978" w:rsidRDefault="00513978" w:rsidP="00513978">
            <w:pPr>
              <w:jc w:val="both"/>
              <w:rPr>
                <w:rFonts w:ascii="Arial" w:hAnsi="Arial" w:cs="Arial"/>
                <w:color w:val="000000"/>
                <w:sz w:val="24"/>
                <w:szCs w:val="24"/>
              </w:rPr>
            </w:pPr>
            <w:r w:rsidRPr="00513978">
              <w:rPr>
                <w:rFonts w:ascii="Arial" w:hAnsi="Arial" w:cs="Arial"/>
                <w:color w:val="000000"/>
                <w:sz w:val="24"/>
                <w:szCs w:val="24"/>
              </w:rPr>
              <w:t>Alcanzar al concluir el 2014 un +-10% de inconsistencias entre la información del Registro Nacional de Personas de Seguridad Pública y los listados nominales.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9347F41" w14:textId="77777777" w:rsidR="00513978" w:rsidRPr="00513978" w:rsidRDefault="00513978">
            <w:pPr>
              <w:rPr>
                <w:rFonts w:ascii="Arial" w:hAnsi="Arial" w:cs="Arial"/>
                <w:color w:val="000000"/>
                <w:sz w:val="24"/>
                <w:szCs w:val="24"/>
              </w:rPr>
            </w:pPr>
            <w:r w:rsidRPr="00513978">
              <w:rPr>
                <w:rFonts w:ascii="Arial" w:hAnsi="Arial" w:cs="Arial"/>
                <w:color w:val="000000"/>
                <w:sz w:val="24"/>
                <w:szCs w:val="24"/>
              </w:rPr>
              <w:t> </w:t>
            </w:r>
          </w:p>
        </w:tc>
      </w:tr>
      <w:tr w:rsidR="00513978" w:rsidRPr="00513978" w14:paraId="6B0BC8F8" w14:textId="77777777" w:rsidTr="00513978">
        <w:trPr>
          <w:trHeight w:val="615"/>
        </w:trPr>
        <w:tc>
          <w:tcPr>
            <w:tcW w:w="0" w:type="auto"/>
            <w:vMerge/>
            <w:tcBorders>
              <w:top w:val="nil"/>
              <w:left w:val="single" w:sz="8" w:space="0" w:color="auto"/>
              <w:bottom w:val="single" w:sz="8" w:space="0" w:color="auto"/>
              <w:right w:val="single" w:sz="8" w:space="0" w:color="auto"/>
            </w:tcBorders>
            <w:vAlign w:val="center"/>
            <w:hideMark/>
          </w:tcPr>
          <w:p w14:paraId="177BBF8D" w14:textId="77777777" w:rsidR="00513978" w:rsidRPr="00513978" w:rsidRDefault="00513978">
            <w:pPr>
              <w:rPr>
                <w:rFonts w:ascii="Arial" w:hAnsi="Arial" w:cs="Arial"/>
                <w:color w:val="000000"/>
                <w:sz w:val="24"/>
                <w:szCs w:val="24"/>
              </w:rPr>
            </w:pP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7045B7"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Índice de consistencia en el registro nacional.</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2F2784"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89.40%</w:t>
            </w:r>
          </w:p>
        </w:tc>
      </w:tr>
      <w:tr w:rsidR="00513978" w:rsidRPr="00513978" w14:paraId="71CD34A1" w14:textId="77777777" w:rsidTr="00513978">
        <w:trPr>
          <w:trHeight w:val="615"/>
        </w:trPr>
        <w:tc>
          <w:tcPr>
            <w:tcW w:w="0" w:type="auto"/>
            <w:vMerge/>
            <w:tcBorders>
              <w:top w:val="nil"/>
              <w:left w:val="single" w:sz="8" w:space="0" w:color="auto"/>
              <w:bottom w:val="single" w:sz="8" w:space="0" w:color="auto"/>
              <w:right w:val="single" w:sz="8" w:space="0" w:color="auto"/>
            </w:tcBorders>
            <w:vAlign w:val="center"/>
            <w:hideMark/>
          </w:tcPr>
          <w:p w14:paraId="3E29CB7A" w14:textId="77777777" w:rsidR="00513978" w:rsidRPr="00513978" w:rsidRDefault="00513978">
            <w:pPr>
              <w:rPr>
                <w:rFonts w:ascii="Arial" w:hAnsi="Arial" w:cs="Arial"/>
                <w:color w:val="000000"/>
                <w:sz w:val="24"/>
                <w:szCs w:val="24"/>
              </w:rPr>
            </w:pP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46FEB0C"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Índice de consistencia en el registro de información penitenciaria.</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99227F"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182%</w:t>
            </w:r>
          </w:p>
        </w:tc>
      </w:tr>
      <w:tr w:rsidR="00513978" w:rsidRPr="00513978" w14:paraId="7EB169A2" w14:textId="77777777" w:rsidTr="00513978">
        <w:trPr>
          <w:trHeight w:val="915"/>
        </w:trPr>
        <w:tc>
          <w:tcPr>
            <w:tcW w:w="0" w:type="auto"/>
            <w:vMerge w:val="restart"/>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6869042A"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FD1ACE1"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Realizar la toma de muestra de información biométrica para personal de nuevo ingreso de las instituciones de seguridad pública.</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9E2039D" w14:textId="77777777" w:rsidR="00513978" w:rsidRPr="00513978" w:rsidRDefault="00513978">
            <w:pPr>
              <w:rPr>
                <w:rFonts w:ascii="Arial" w:hAnsi="Arial" w:cs="Arial"/>
                <w:color w:val="000000"/>
                <w:sz w:val="24"/>
                <w:szCs w:val="24"/>
              </w:rPr>
            </w:pPr>
            <w:r w:rsidRPr="00513978">
              <w:rPr>
                <w:rFonts w:ascii="Arial" w:hAnsi="Arial" w:cs="Arial"/>
                <w:color w:val="000000"/>
                <w:sz w:val="24"/>
                <w:szCs w:val="24"/>
              </w:rPr>
              <w:t> </w:t>
            </w:r>
          </w:p>
        </w:tc>
      </w:tr>
      <w:tr w:rsidR="00513978" w:rsidRPr="00513978" w14:paraId="77155455" w14:textId="77777777" w:rsidTr="00513978">
        <w:trPr>
          <w:trHeight w:val="315"/>
        </w:trPr>
        <w:tc>
          <w:tcPr>
            <w:tcW w:w="0" w:type="auto"/>
            <w:vMerge/>
            <w:tcBorders>
              <w:top w:val="nil"/>
              <w:left w:val="single" w:sz="8" w:space="0" w:color="auto"/>
              <w:bottom w:val="single" w:sz="8" w:space="0" w:color="auto"/>
              <w:right w:val="single" w:sz="8" w:space="0" w:color="auto"/>
            </w:tcBorders>
            <w:vAlign w:val="center"/>
            <w:hideMark/>
          </w:tcPr>
          <w:p w14:paraId="772E769E" w14:textId="77777777" w:rsidR="00513978" w:rsidRPr="00513978" w:rsidRDefault="00513978">
            <w:pPr>
              <w:rPr>
                <w:rFonts w:ascii="Arial" w:hAnsi="Arial" w:cs="Arial"/>
                <w:color w:val="000000"/>
                <w:sz w:val="24"/>
                <w:szCs w:val="24"/>
              </w:rPr>
            </w:pP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897486" w14:textId="4551946A" w:rsidR="00513978" w:rsidRPr="00513978" w:rsidRDefault="00513978">
            <w:pPr>
              <w:jc w:val="both"/>
              <w:rPr>
                <w:rFonts w:ascii="Arial" w:hAnsi="Arial" w:cs="Arial"/>
                <w:color w:val="000000"/>
                <w:sz w:val="24"/>
                <w:szCs w:val="24"/>
              </w:rPr>
            </w:pPr>
            <w:r>
              <w:rPr>
                <w:rFonts w:ascii="Arial" w:hAnsi="Arial" w:cs="Arial"/>
                <w:color w:val="000000"/>
                <w:sz w:val="24"/>
                <w:szCs w:val="24"/>
              </w:rPr>
              <w:t>-</w:t>
            </w:r>
            <w:r w:rsidRPr="00513978">
              <w:rPr>
                <w:rFonts w:ascii="Arial" w:hAnsi="Arial" w:cs="Arial"/>
                <w:color w:val="000000"/>
                <w:sz w:val="24"/>
                <w:szCs w:val="24"/>
              </w:rPr>
              <w:t>Para personal de nuevo ingreso</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480C86"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116%</w:t>
            </w:r>
          </w:p>
        </w:tc>
      </w:tr>
      <w:tr w:rsidR="00513978" w:rsidRPr="00513978" w14:paraId="47664782" w14:textId="77777777" w:rsidTr="00513978">
        <w:trPr>
          <w:trHeight w:val="688"/>
        </w:trPr>
        <w:tc>
          <w:tcPr>
            <w:tcW w:w="0" w:type="auto"/>
            <w:vMerge/>
            <w:tcBorders>
              <w:top w:val="nil"/>
              <w:left w:val="single" w:sz="8" w:space="0" w:color="auto"/>
              <w:bottom w:val="single" w:sz="8" w:space="0" w:color="auto"/>
              <w:right w:val="single" w:sz="8" w:space="0" w:color="auto"/>
            </w:tcBorders>
            <w:vAlign w:val="center"/>
            <w:hideMark/>
          </w:tcPr>
          <w:p w14:paraId="0851310D" w14:textId="77777777" w:rsidR="00513978" w:rsidRPr="00513978" w:rsidRDefault="00513978">
            <w:pPr>
              <w:rPr>
                <w:rFonts w:ascii="Arial" w:hAnsi="Arial" w:cs="Arial"/>
                <w:color w:val="000000"/>
                <w:sz w:val="24"/>
                <w:szCs w:val="24"/>
              </w:rPr>
            </w:pP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D3700E"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Para complemento de personal activo</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37E82A2"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89%</w:t>
            </w:r>
          </w:p>
        </w:tc>
      </w:tr>
      <w:tr w:rsidR="00513978" w:rsidRPr="00513978" w14:paraId="3F2A31BD" w14:textId="77777777" w:rsidTr="00513978">
        <w:trPr>
          <w:trHeight w:val="1254"/>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39D22B15"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12.- Servicios de llamadas 066 y 089 con la adquisición de aparatos telefónicos de alta calidad.</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ECB8AD6"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Mejorar la atención de las llamadas de emergencia con un software especializado.</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9A1525"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4EDEA9B3" w14:textId="77777777" w:rsidTr="00513978">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50C2FEE5"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lastRenderedPageBreak/>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B96BDC"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Mantener la operación continua y brindar una atención adecuada para la toma de llamadas del 066 y 089.</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6BBA80"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0155C760" w14:textId="77777777" w:rsidTr="00513978">
        <w:trPr>
          <w:trHeight w:val="18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4F2112C4"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2D9C1C5"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xml:space="preserve">Interconectar las policías municipales con mayor población mediante un equipo de comunicación con el cual se brindara un servicio de voz y datos permitiendo la operación de las llamadas de emergencia en línea con el C4 Mérida.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EB70DE"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0F9E0DE9" w14:textId="77777777" w:rsidTr="006B47B4">
        <w:trPr>
          <w:trHeight w:val="1289"/>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52CE4F5E"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C7AA68"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Reducción del tiempo de atención de las llamadas de emergencia 066.</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39E1343E"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5254CEEE" w14:textId="77777777" w:rsidTr="006B47B4">
        <w:trPr>
          <w:trHeight w:val="15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3D885FE3"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13.- Registro público vehicular.</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3D362CE"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A partir del mes de julio del 2014, realizar las acciones encaminadas a la colocación de 10,000 constancias de inscripción vehicular y poner en operación dos arcos de seguridad</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4F823C6C"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50%</w:t>
            </w:r>
          </w:p>
        </w:tc>
      </w:tr>
      <w:tr w:rsidR="00513978" w:rsidRPr="00513978" w14:paraId="4DABEBF4" w14:textId="77777777" w:rsidTr="006B47B4">
        <w:trPr>
          <w:trHeight w:val="12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1A93562E"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5DF4C2" w14:textId="60B54312"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A partir del mes de julio del 2014, realizar las acciones de apertura del módulo de colocación de constancias de inscripción vehicular.</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2C838C59"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80%</w:t>
            </w:r>
          </w:p>
        </w:tc>
      </w:tr>
      <w:tr w:rsidR="00513978" w:rsidRPr="00513978" w14:paraId="5C0631F3" w14:textId="77777777" w:rsidTr="006B47B4">
        <w:trPr>
          <w:trHeight w:val="2517"/>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5787BD44"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D74BA70"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xml:space="preserve">Dar seguimiento a las gestiones realizadas por la Consejería Jurídica del Gobierno del Estado, encaminadas a modificar el marco regulatorio estatal, para establecer la obligatoriedad de la portación de la constancia. </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52212145"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50%</w:t>
            </w:r>
          </w:p>
        </w:tc>
      </w:tr>
      <w:tr w:rsidR="00513978" w:rsidRPr="00513978" w14:paraId="14C86EE7" w14:textId="77777777" w:rsidTr="00513978">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74B727F7"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lastRenderedPageBreak/>
              <w:t>15.- Evaluación de los Distintos programas o acciones.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853621"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Supervisar conforma la normatividad aplicable, el levantamiento de la encuesta institucional 2014.</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7A4C27"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7E501F51" w14:textId="77777777" w:rsidTr="00513978">
        <w:trPr>
          <w:trHeight w:val="12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68535B9F"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0EEDC72"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xml:space="preserve">Supervisar, revisar y validar el informe de evaluación contratado, cumpliendo con los requisitos para ello conforme a los lineamientos establecidos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68BDAA7"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EN PROCESO</w:t>
            </w:r>
          </w:p>
        </w:tc>
      </w:tr>
      <w:tr w:rsidR="00513978" w:rsidRPr="00513978" w14:paraId="141BFED3" w14:textId="77777777" w:rsidTr="00513978">
        <w:trPr>
          <w:trHeight w:val="12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62CE60C8"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263CA53"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Registrar el ejercicio y destino de los recursos y reportar mensual, trimestral o con la periodicidad que se requiera a las diferentes instancias federales y estatales.</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559AAE"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75%</w:t>
            </w:r>
          </w:p>
        </w:tc>
      </w:tr>
      <w:tr w:rsidR="00513978" w:rsidRPr="00513978" w14:paraId="5C5857C4" w14:textId="77777777" w:rsidTr="00513978">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110B9090"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3B5A8BA"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xml:space="preserve">Elaborar y remitir los informes mensuales y trimestrales a través del sistema de seguimiento y evaluación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1694D3"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1372EE16" w14:textId="77777777" w:rsidTr="00513978">
        <w:trPr>
          <w:trHeight w:val="9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442BD072"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E881E0"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Elaborar y remitir los informes sobre el avance del ejercicio y destino de gasto en el marco del programa saldo cero</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5CB4DC1"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100%</w:t>
            </w:r>
          </w:p>
        </w:tc>
      </w:tr>
      <w:tr w:rsidR="00513978" w:rsidRPr="00513978" w14:paraId="2D878B00" w14:textId="77777777" w:rsidTr="006B47B4">
        <w:trPr>
          <w:trHeight w:val="30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3B2476F8"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16.- Genética forense</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0F4CBAF" w14:textId="77777777" w:rsidR="00513978" w:rsidRPr="00513978" w:rsidRDefault="00513978">
            <w:pPr>
              <w:rPr>
                <w:rFonts w:ascii="Arial" w:hAnsi="Arial" w:cs="Arial"/>
                <w:color w:val="000000"/>
                <w:sz w:val="24"/>
                <w:szCs w:val="24"/>
              </w:rPr>
            </w:pPr>
            <w:r w:rsidRPr="00513978">
              <w:rPr>
                <w:rFonts w:ascii="Arial" w:hAnsi="Arial" w:cs="Arial"/>
                <w:color w:val="000000"/>
                <w:sz w:val="24"/>
                <w:szCs w:val="24"/>
              </w:rPr>
              <w:t>Porcentaje del presupuesto ejercido para el cumplimiento de los objetivos del programa</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4A36A5E8"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96.60%</w:t>
            </w:r>
          </w:p>
        </w:tc>
      </w:tr>
      <w:tr w:rsidR="00513978" w:rsidRPr="00513978" w14:paraId="3E0349BC" w14:textId="77777777" w:rsidTr="006B47B4">
        <w:trPr>
          <w:trHeight w:val="48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43EC5C83"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lastRenderedPageBreak/>
              <w:t> </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DA5DB70"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Porcentaje del cumplimiento del registro mensual en la base de datos de perfiles genéticos 100%.</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3EE04D53"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Se realizaron 258 perfiles genéticos, sin embargo en la base de datos de perfiles genéticos de SNSP, únicamente se registran los correspondientes a cadáveres no identificados y muestras de referencias de familiares, de los cuales no se ha presentado ningún caso.</w:t>
            </w:r>
          </w:p>
        </w:tc>
      </w:tr>
      <w:tr w:rsidR="00513978" w:rsidRPr="00513978" w14:paraId="143DE947" w14:textId="77777777" w:rsidTr="006B47B4">
        <w:trPr>
          <w:trHeight w:val="3015"/>
        </w:trPr>
        <w:tc>
          <w:tcPr>
            <w:tcW w:w="0" w:type="auto"/>
            <w:tcBorders>
              <w:top w:val="nil"/>
              <w:left w:val="single" w:sz="8" w:space="0" w:color="auto"/>
              <w:bottom w:val="single" w:sz="8" w:space="0" w:color="auto"/>
              <w:right w:val="single" w:sz="8" w:space="0" w:color="auto"/>
            </w:tcBorders>
            <w:shd w:val="clear" w:color="000000" w:fill="EAF1DD"/>
            <w:tcMar>
              <w:top w:w="15" w:type="dxa"/>
              <w:left w:w="15" w:type="dxa"/>
              <w:bottom w:w="0" w:type="dxa"/>
              <w:right w:w="15" w:type="dxa"/>
            </w:tcMar>
            <w:vAlign w:val="center"/>
            <w:hideMark/>
          </w:tcPr>
          <w:p w14:paraId="1F30904F"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17.- Fortalecimiento de programas prioritarios de las instituciones estatales de seguridad pública e impartición de justicia.</w:t>
            </w:r>
          </w:p>
        </w:tc>
        <w:tc>
          <w:tcPr>
            <w:tcW w:w="0" w:type="auto"/>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51CE677" w14:textId="77777777" w:rsidR="00513978" w:rsidRPr="00513978" w:rsidRDefault="00513978">
            <w:pPr>
              <w:jc w:val="both"/>
              <w:rPr>
                <w:rFonts w:ascii="Arial" w:hAnsi="Arial" w:cs="Arial"/>
                <w:color w:val="000000"/>
                <w:sz w:val="24"/>
                <w:szCs w:val="24"/>
              </w:rPr>
            </w:pPr>
            <w:r w:rsidRPr="00513978">
              <w:rPr>
                <w:rFonts w:ascii="Arial" w:hAnsi="Arial" w:cs="Arial"/>
                <w:color w:val="000000"/>
                <w:sz w:val="24"/>
                <w:szCs w:val="24"/>
              </w:rPr>
              <w:t>Porcentaje del presupuesto ejercido para el cumplimiento de los objetivos del programa,100%</w:t>
            </w:r>
          </w:p>
        </w:tc>
        <w:tc>
          <w:tcPr>
            <w:tcW w:w="0" w:type="auto"/>
            <w:tcBorders>
              <w:top w:val="nil"/>
              <w:left w:val="nil"/>
              <w:bottom w:val="single" w:sz="8" w:space="0" w:color="auto"/>
              <w:right w:val="single" w:sz="8" w:space="0" w:color="auto"/>
            </w:tcBorders>
            <w:shd w:val="clear" w:color="000000" w:fill="auto"/>
            <w:tcMar>
              <w:top w:w="15" w:type="dxa"/>
              <w:left w:w="15" w:type="dxa"/>
              <w:bottom w:w="0" w:type="dxa"/>
              <w:right w:w="15" w:type="dxa"/>
            </w:tcMar>
            <w:vAlign w:val="center"/>
            <w:hideMark/>
          </w:tcPr>
          <w:p w14:paraId="60C22CCF" w14:textId="77777777" w:rsidR="00513978" w:rsidRPr="00513978" w:rsidRDefault="00513978">
            <w:pPr>
              <w:jc w:val="center"/>
              <w:rPr>
                <w:rFonts w:ascii="Arial" w:hAnsi="Arial" w:cs="Arial"/>
                <w:color w:val="000000"/>
                <w:sz w:val="24"/>
                <w:szCs w:val="24"/>
              </w:rPr>
            </w:pPr>
            <w:r w:rsidRPr="00513978">
              <w:rPr>
                <w:rFonts w:ascii="Arial" w:hAnsi="Arial" w:cs="Arial"/>
                <w:color w:val="000000"/>
                <w:sz w:val="24"/>
                <w:szCs w:val="24"/>
              </w:rPr>
              <w:t>85.60%</w:t>
            </w:r>
          </w:p>
        </w:tc>
      </w:tr>
    </w:tbl>
    <w:p w14:paraId="13FD3080" w14:textId="262B07BC" w:rsidR="00B13EAF" w:rsidRPr="001378BC" w:rsidRDefault="00513978">
      <w:pPr>
        <w:spacing w:after="0" w:line="240" w:lineRule="auto"/>
        <w:rPr>
          <w:rFonts w:ascii="Arial" w:hAnsi="Arial" w:cs="Arial"/>
          <w:sz w:val="20"/>
          <w:szCs w:val="18"/>
        </w:rPr>
      </w:pPr>
      <w:r w:rsidRPr="001378BC">
        <w:rPr>
          <w:rFonts w:ascii="Arial" w:eastAsiaTheme="minorEastAsia" w:hAnsi="Arial" w:cs="Arial"/>
          <w:noProof/>
          <w:sz w:val="24"/>
          <w:highlight w:val="yellow"/>
          <w:lang w:eastAsia="es-MX"/>
        </w:rPr>
        <w:t xml:space="preserve"> </w:t>
      </w:r>
      <w:r w:rsidR="007F5A68" w:rsidRPr="001378BC">
        <w:rPr>
          <w:rFonts w:ascii="Arial" w:eastAsiaTheme="minorEastAsia" w:hAnsi="Arial" w:cs="Arial"/>
          <w:noProof/>
          <w:sz w:val="24"/>
          <w:highlight w:val="yellow"/>
          <w:lang w:val="es-ES_tradnl" w:eastAsia="es-ES_tradnl"/>
        </w:rPr>
        <mc:AlternateContent>
          <mc:Choice Requires="wps">
            <w:drawing>
              <wp:anchor distT="45720" distB="45720" distL="114300" distR="114300" simplePos="0" relativeHeight="251665408" behindDoc="0" locked="0" layoutInCell="1" allowOverlap="1" wp14:anchorId="69352173" wp14:editId="365123C7">
                <wp:simplePos x="0" y="0"/>
                <wp:positionH relativeFrom="margin">
                  <wp:posOffset>0</wp:posOffset>
                </wp:positionH>
                <wp:positionV relativeFrom="paragraph">
                  <wp:posOffset>83820</wp:posOffset>
                </wp:positionV>
                <wp:extent cx="6210300" cy="390525"/>
                <wp:effectExtent l="0" t="0" r="0" b="9525"/>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90525"/>
                        </a:xfrm>
                        <a:prstGeom prst="rect">
                          <a:avLst/>
                        </a:prstGeom>
                        <a:solidFill>
                          <a:srgbClr val="FFFFFF"/>
                        </a:solidFill>
                        <a:ln w="9525">
                          <a:noFill/>
                          <a:miter lim="800000"/>
                          <a:headEnd/>
                          <a:tailEnd/>
                        </a:ln>
                      </wps:spPr>
                      <wps:txbx>
                        <w:txbxContent>
                          <w:p w14:paraId="5A11F21C" w14:textId="77777777" w:rsidR="00DA65A1" w:rsidRPr="003F4221" w:rsidRDefault="00DA65A1" w:rsidP="007F5A68">
                            <w:pPr>
                              <w:jc w:val="center"/>
                              <w:rPr>
                                <w:rFonts w:ascii="Arial" w:hAnsi="Arial" w:cs="Arial"/>
                                <w:sz w:val="18"/>
                                <w:szCs w:val="18"/>
                                <w:lang w:val="es-ES"/>
                              </w:rPr>
                            </w:pPr>
                            <w:r>
                              <w:rPr>
                                <w:rFonts w:ascii="Arial" w:hAnsi="Arial" w:cs="Arial"/>
                                <w:sz w:val="18"/>
                                <w:szCs w:val="18"/>
                              </w:rPr>
                              <w:t xml:space="preserve">Elaboración de INDETEC </w:t>
                            </w:r>
                            <w:r w:rsidRPr="000740FA">
                              <w:rPr>
                                <w:rFonts w:ascii="Arial" w:hAnsi="Arial" w:cs="Arial"/>
                                <w:sz w:val="18"/>
                                <w:szCs w:val="18"/>
                              </w:rPr>
                              <w:t>Elaboración con datos de las Unidades ejecutoras de los recursos del Fondo.</w:t>
                            </w:r>
                          </w:p>
                          <w:p w14:paraId="7D81FC87" w14:textId="77777777" w:rsidR="00DA65A1" w:rsidRDefault="00DA65A1" w:rsidP="007F5A6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352173" id="Cuadro_x0020_de_x0020_texto_x0020_22" o:spid="_x0000_s1037" type="#_x0000_t202" style="position:absolute;margin-left:0;margin-top:6.6pt;width:489pt;height:3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" stroked="f">
                <v:textbox>
                  <w:txbxContent>
                    <w:p w14:paraId="5A11F21C" w14:textId="77777777" w:rsidR="00DA65A1" w:rsidRPr="003F4221" w:rsidRDefault="00DA65A1" w:rsidP="007F5A68">
                      <w:pPr>
                        <w:jc w:val="center"/>
                        <w:rPr>
                          <w:rFonts w:ascii="Arial" w:hAnsi="Arial" w:cs="Arial"/>
                          <w:sz w:val="18"/>
                          <w:szCs w:val="18"/>
                          <w:lang w:val="es-ES"/>
                        </w:rPr>
                      </w:pPr>
                      <w:r>
                        <w:rPr>
                          <w:rFonts w:ascii="Arial" w:hAnsi="Arial" w:cs="Arial"/>
                          <w:sz w:val="18"/>
                          <w:szCs w:val="18"/>
                        </w:rPr>
                        <w:t xml:space="preserve">Elaboración de INDETEC </w:t>
                      </w:r>
                      <w:r w:rsidRPr="000740FA">
                        <w:rPr>
                          <w:rFonts w:ascii="Arial" w:hAnsi="Arial" w:cs="Arial"/>
                          <w:sz w:val="18"/>
                          <w:szCs w:val="18"/>
                        </w:rPr>
                        <w:t>Elaboración con datos de las Unidades ejecutoras de los recursos del Fondo.</w:t>
                      </w:r>
                    </w:p>
                    <w:p w14:paraId="7D81FC87" w14:textId="77777777" w:rsidR="00DA65A1" w:rsidRDefault="00DA65A1" w:rsidP="007F5A68"/>
                  </w:txbxContent>
                </v:textbox>
                <w10:wrap type="square" anchorx="margin"/>
              </v:shape>
            </w:pict>
          </mc:Fallback>
        </mc:AlternateContent>
      </w:r>
      <w:r w:rsidR="00B13EAF" w:rsidRPr="001378BC">
        <w:rPr>
          <w:rFonts w:ascii="Arial" w:hAnsi="Arial" w:cs="Arial"/>
          <w:sz w:val="20"/>
          <w:szCs w:val="18"/>
        </w:rPr>
        <w:br w:type="page"/>
      </w:r>
    </w:p>
    <w:p w14:paraId="733A62C2" w14:textId="0E368C8C" w:rsidR="006B114D" w:rsidRPr="001378BC" w:rsidRDefault="00B13EAF" w:rsidP="007F5A68">
      <w:pPr>
        <w:spacing w:after="120" w:line="360" w:lineRule="auto"/>
        <w:ind w:left="284"/>
        <w:jc w:val="both"/>
        <w:rPr>
          <w:rFonts w:ascii="Arial" w:hAnsi="Arial" w:cs="Arial"/>
          <w:b/>
          <w:sz w:val="24"/>
        </w:rPr>
      </w:pPr>
      <w:r w:rsidRPr="001378BC">
        <w:rPr>
          <w:rFonts w:ascii="Arial" w:hAnsi="Arial" w:cs="Arial"/>
          <w:b/>
          <w:sz w:val="24"/>
        </w:rPr>
        <w:lastRenderedPageBreak/>
        <w:t>24. En caso de que los recursos no se apliquen en tiempo y forma,  justificar</w:t>
      </w:r>
      <w:r w:rsidR="003E35CF" w:rsidRPr="001378BC">
        <w:rPr>
          <w:rFonts w:ascii="Arial" w:hAnsi="Arial" w:cs="Arial"/>
          <w:b/>
          <w:sz w:val="24"/>
        </w:rPr>
        <w:t xml:space="preserve"> el motivo o motivos por los cua</w:t>
      </w:r>
      <w:r w:rsidRPr="001378BC">
        <w:rPr>
          <w:rFonts w:ascii="Arial" w:hAnsi="Arial" w:cs="Arial"/>
          <w:b/>
          <w:sz w:val="24"/>
        </w:rPr>
        <w:t>les se presentan los subejercicios, y sug</w:t>
      </w:r>
      <w:r w:rsidR="007F5A68" w:rsidRPr="001378BC">
        <w:rPr>
          <w:rFonts w:ascii="Arial" w:hAnsi="Arial" w:cs="Arial"/>
          <w:b/>
          <w:sz w:val="24"/>
        </w:rPr>
        <w:t>erir recomendaciones de mejora.</w:t>
      </w:r>
    </w:p>
    <w:p w14:paraId="21EB9886" w14:textId="77777777" w:rsidR="00EB40DA" w:rsidRPr="001378BC" w:rsidRDefault="00B13EAF" w:rsidP="007F5A68">
      <w:pPr>
        <w:spacing w:after="120" w:line="360" w:lineRule="auto"/>
        <w:jc w:val="both"/>
        <w:rPr>
          <w:rFonts w:ascii="Arial" w:hAnsi="Arial" w:cs="Arial"/>
          <w:b/>
          <w:sz w:val="24"/>
        </w:rPr>
      </w:pPr>
      <w:r w:rsidRPr="001378BC">
        <w:rPr>
          <w:rFonts w:ascii="Arial" w:hAnsi="Arial" w:cs="Arial"/>
          <w:b/>
          <w:sz w:val="24"/>
        </w:rPr>
        <w:t>RESPUESTA:</w:t>
      </w:r>
      <w:r w:rsidR="00006BBC" w:rsidRPr="001378BC">
        <w:rPr>
          <w:rFonts w:ascii="Arial" w:hAnsi="Arial" w:cs="Arial"/>
          <w:b/>
          <w:sz w:val="24"/>
        </w:rPr>
        <w:t xml:space="preserve"> </w:t>
      </w:r>
    </w:p>
    <w:p w14:paraId="6D396FBD" w14:textId="64BEE534" w:rsidR="000A55B2" w:rsidRPr="001378BC" w:rsidRDefault="00EA134C" w:rsidP="003F3F3D">
      <w:pPr>
        <w:spacing w:after="120" w:line="360" w:lineRule="auto"/>
        <w:jc w:val="both"/>
        <w:rPr>
          <w:rFonts w:ascii="Arial" w:hAnsi="Arial" w:cs="Arial"/>
          <w:sz w:val="24"/>
        </w:rPr>
      </w:pPr>
      <w:r w:rsidRPr="001378BC">
        <w:rPr>
          <w:rFonts w:ascii="Arial" w:hAnsi="Arial" w:cs="Arial"/>
          <w:sz w:val="24"/>
        </w:rPr>
        <w:t>Con la evidencia documental proporcionada por el ente ejecutor se observa que l</w:t>
      </w:r>
      <w:r w:rsidR="000A55B2" w:rsidRPr="001378BC">
        <w:rPr>
          <w:rFonts w:ascii="Arial" w:hAnsi="Arial" w:cs="Arial"/>
          <w:sz w:val="24"/>
        </w:rPr>
        <w:t xml:space="preserve">os recursos del FASP 2014 tuvieron subejercicio </w:t>
      </w:r>
      <w:r w:rsidRPr="001378BC">
        <w:rPr>
          <w:rFonts w:ascii="Arial" w:hAnsi="Arial" w:cs="Arial"/>
          <w:sz w:val="24"/>
        </w:rPr>
        <w:t>por</w:t>
      </w:r>
      <w:r w:rsidR="000C24C5">
        <w:rPr>
          <w:rFonts w:ascii="Arial" w:hAnsi="Arial" w:cs="Arial"/>
          <w:sz w:val="24"/>
        </w:rPr>
        <w:t xml:space="preserve"> $40,</w:t>
      </w:r>
      <w:r w:rsidR="000A55B2" w:rsidRPr="001378BC">
        <w:rPr>
          <w:rFonts w:ascii="Arial" w:hAnsi="Arial" w:cs="Arial"/>
          <w:sz w:val="24"/>
        </w:rPr>
        <w:t>740,120.20 de recursos federales</w:t>
      </w:r>
      <w:r w:rsidR="000C24C5">
        <w:rPr>
          <w:rFonts w:ascii="Arial" w:hAnsi="Arial" w:cs="Arial"/>
          <w:sz w:val="24"/>
        </w:rPr>
        <w:t xml:space="preserve"> y $13,</w:t>
      </w:r>
      <w:r w:rsidR="000A55B2" w:rsidRPr="001378BC">
        <w:rPr>
          <w:rFonts w:ascii="Arial" w:hAnsi="Arial" w:cs="Arial"/>
          <w:sz w:val="24"/>
        </w:rPr>
        <w:t xml:space="preserve">236,754.99 de recursos estatales </w:t>
      </w:r>
    </w:p>
    <w:p w14:paraId="4F808711" w14:textId="7CD40AC8" w:rsidR="000A55B2" w:rsidRPr="001378BC" w:rsidRDefault="000A55B2" w:rsidP="003F3F3D">
      <w:pPr>
        <w:spacing w:line="360" w:lineRule="auto"/>
        <w:jc w:val="both"/>
        <w:rPr>
          <w:rFonts w:ascii="Arial" w:hAnsi="Arial" w:cs="Arial"/>
          <w:sz w:val="24"/>
        </w:rPr>
      </w:pPr>
      <w:r w:rsidRPr="001378BC">
        <w:rPr>
          <w:rFonts w:ascii="Arial" w:hAnsi="Arial" w:cs="Arial"/>
          <w:sz w:val="24"/>
        </w:rPr>
        <w:t>Sin embargo</w:t>
      </w:r>
      <w:r w:rsidR="003E35CF" w:rsidRPr="001378BC">
        <w:rPr>
          <w:rFonts w:ascii="Arial" w:hAnsi="Arial" w:cs="Arial"/>
          <w:sz w:val="24"/>
        </w:rPr>
        <w:t>,</w:t>
      </w:r>
      <w:r w:rsidRPr="001378BC">
        <w:rPr>
          <w:rFonts w:ascii="Arial" w:hAnsi="Arial" w:cs="Arial"/>
          <w:sz w:val="24"/>
        </w:rPr>
        <w:t xml:space="preserve"> se tenía un recurso c</w:t>
      </w:r>
      <w:r w:rsidR="000C24C5">
        <w:rPr>
          <w:rFonts w:ascii="Arial" w:hAnsi="Arial" w:cs="Arial"/>
          <w:sz w:val="24"/>
        </w:rPr>
        <w:t>omprometido a esa misma de $18,</w:t>
      </w:r>
      <w:r w:rsidRPr="001378BC">
        <w:rPr>
          <w:rFonts w:ascii="Arial" w:hAnsi="Arial" w:cs="Arial"/>
          <w:sz w:val="24"/>
        </w:rPr>
        <w:t>603,195.84 respaldados por el contrato de arrendamiento financiero de vehículos de la Secretaría de Seguridad Pública y $1,358,011.53 correspondientes a los honorarios del personal de los distintos programas con prioridad nacional.</w:t>
      </w:r>
    </w:p>
    <w:p w14:paraId="10CA761D" w14:textId="1A53B9F1" w:rsidR="000A55B2" w:rsidRPr="001378BC" w:rsidRDefault="00D801BF" w:rsidP="003F3F3D">
      <w:pPr>
        <w:spacing w:line="360" w:lineRule="auto"/>
        <w:jc w:val="both"/>
        <w:rPr>
          <w:rFonts w:ascii="Arial" w:hAnsi="Arial" w:cs="Arial"/>
          <w:sz w:val="24"/>
        </w:rPr>
      </w:pPr>
      <w:r w:rsidRPr="001378BC">
        <w:rPr>
          <w:rFonts w:ascii="Arial" w:hAnsi="Arial" w:cs="Arial"/>
          <w:sz w:val="24"/>
        </w:rPr>
        <w:t xml:space="preserve">La justificación del </w:t>
      </w:r>
      <w:r w:rsidR="000A55B2" w:rsidRPr="001378BC">
        <w:rPr>
          <w:rFonts w:ascii="Arial" w:hAnsi="Arial" w:cs="Arial"/>
          <w:sz w:val="24"/>
        </w:rPr>
        <w:t>subejercicio</w:t>
      </w:r>
      <w:r w:rsidRPr="001378BC">
        <w:rPr>
          <w:rFonts w:ascii="Arial" w:hAnsi="Arial" w:cs="Arial"/>
          <w:sz w:val="24"/>
        </w:rPr>
        <w:t xml:space="preserve">, según la </w:t>
      </w:r>
      <w:r w:rsidR="00045409" w:rsidRPr="001378BC">
        <w:rPr>
          <w:rFonts w:ascii="Arial" w:hAnsi="Arial" w:cs="Arial"/>
          <w:sz w:val="24"/>
        </w:rPr>
        <w:t>información</w:t>
      </w:r>
      <w:r w:rsidRPr="001378BC">
        <w:rPr>
          <w:rFonts w:ascii="Arial" w:hAnsi="Arial" w:cs="Arial"/>
          <w:sz w:val="24"/>
        </w:rPr>
        <w:t xml:space="preserve"> proporcionada,</w:t>
      </w:r>
      <w:r w:rsidR="000A55B2" w:rsidRPr="001378BC">
        <w:rPr>
          <w:rFonts w:ascii="Arial" w:hAnsi="Arial" w:cs="Arial"/>
          <w:sz w:val="24"/>
        </w:rPr>
        <w:t xml:space="preserve"> se atribuye básicamente a las siguientes razones:</w:t>
      </w:r>
    </w:p>
    <w:p w14:paraId="4221EF55" w14:textId="756D3AA1" w:rsidR="000A55B2" w:rsidRPr="001378BC" w:rsidRDefault="000A55B2" w:rsidP="003F3F3D">
      <w:pPr>
        <w:spacing w:line="360" w:lineRule="auto"/>
        <w:jc w:val="both"/>
        <w:rPr>
          <w:rFonts w:ascii="Arial" w:hAnsi="Arial" w:cs="Arial"/>
          <w:sz w:val="24"/>
        </w:rPr>
      </w:pPr>
      <w:r w:rsidRPr="001378BC">
        <w:rPr>
          <w:rFonts w:ascii="Arial" w:hAnsi="Arial" w:cs="Arial"/>
          <w:sz w:val="24"/>
        </w:rPr>
        <w:t>1.- El estado realiza su propuesta de inversión y e</w:t>
      </w:r>
      <w:r w:rsidR="003E35CF" w:rsidRPr="001378BC">
        <w:rPr>
          <w:rFonts w:ascii="Arial" w:hAnsi="Arial" w:cs="Arial"/>
          <w:sz w:val="24"/>
        </w:rPr>
        <w:t>n algunos de los programas, la Federación orienta hacia dó</w:t>
      </w:r>
      <w:r w:rsidRPr="001378BC">
        <w:rPr>
          <w:rFonts w:ascii="Arial" w:hAnsi="Arial" w:cs="Arial"/>
          <w:sz w:val="24"/>
        </w:rPr>
        <w:t>nde se canalizarán los recursos</w:t>
      </w:r>
      <w:r w:rsidR="003E35CF" w:rsidRPr="001378BC">
        <w:rPr>
          <w:rFonts w:ascii="Arial" w:hAnsi="Arial" w:cs="Arial"/>
          <w:sz w:val="24"/>
        </w:rPr>
        <w:t>,</w:t>
      </w:r>
      <w:r w:rsidRPr="001378BC">
        <w:rPr>
          <w:rFonts w:ascii="Arial" w:hAnsi="Arial" w:cs="Arial"/>
          <w:sz w:val="24"/>
        </w:rPr>
        <w:t xml:space="preserve"> con lo que después del proceso de concertación se continúan dirimiendo conceptos con solicitudes de información a detalle que generan un retraso de 3 y hasta 4 meses en la elaboración del Anexo Técnico, instrumento de ejercicio de los recursos. El Anexo Técnico fue enviado por el Secret</w:t>
      </w:r>
      <w:r w:rsidR="003E35CF" w:rsidRPr="001378BC">
        <w:rPr>
          <w:rFonts w:ascii="Arial" w:hAnsi="Arial" w:cs="Arial"/>
          <w:sz w:val="24"/>
        </w:rPr>
        <w:t>ariado Ejecutivo para firma al e</w:t>
      </w:r>
      <w:r w:rsidRPr="001378BC">
        <w:rPr>
          <w:rFonts w:ascii="Arial" w:hAnsi="Arial" w:cs="Arial"/>
          <w:sz w:val="24"/>
        </w:rPr>
        <w:t>stado la primera semana de abril y devuelto para firmas federales el 16 de abril. Se liberaron los recursos a las dependencias ejecutoras mediante la XVII Sesión Ordinaria de fecha 25 de abril de 2014. De ahí se tiene un desfase de casi 2 meses respecto de la fecha ideal de inicio del ejercicio.</w:t>
      </w:r>
    </w:p>
    <w:p w14:paraId="2AE75D95" w14:textId="0434D45A" w:rsidR="000A55B2" w:rsidRPr="001378BC" w:rsidRDefault="000A55B2" w:rsidP="003F3F3D">
      <w:pPr>
        <w:spacing w:line="360" w:lineRule="auto"/>
        <w:jc w:val="both"/>
        <w:rPr>
          <w:rFonts w:ascii="Arial" w:hAnsi="Arial" w:cs="Arial"/>
          <w:sz w:val="24"/>
        </w:rPr>
      </w:pPr>
      <w:r w:rsidRPr="001378BC">
        <w:rPr>
          <w:rFonts w:ascii="Arial" w:hAnsi="Arial" w:cs="Arial"/>
          <w:sz w:val="24"/>
        </w:rPr>
        <w:t>2.- Se solicitan reprogramaciones por parte de las ejecutoras que el Secretariado Ejecutivo tarda en responder, si bien el área presupuestal es la que responde el no tener inconveniente en los movimientos solicitados dado que existe suficiencia presupuestal, las áreas responsables de los programas con prioridad nacional de</w:t>
      </w:r>
      <w:r w:rsidR="00884245" w:rsidRPr="001378BC">
        <w:rPr>
          <w:rFonts w:ascii="Arial" w:hAnsi="Arial" w:cs="Arial"/>
          <w:sz w:val="24"/>
        </w:rPr>
        <w:t>l gobierno federal</w:t>
      </w:r>
      <w:r w:rsidRPr="001378BC">
        <w:rPr>
          <w:rFonts w:ascii="Arial" w:hAnsi="Arial" w:cs="Arial"/>
          <w:sz w:val="24"/>
        </w:rPr>
        <w:t xml:space="preserve">, solicitan </w:t>
      </w:r>
      <w:r w:rsidR="00892BEC" w:rsidRPr="001378BC">
        <w:rPr>
          <w:rFonts w:ascii="Arial" w:hAnsi="Arial" w:cs="Arial"/>
          <w:sz w:val="24"/>
        </w:rPr>
        <w:t>en repetidas ocaciones:</w:t>
      </w:r>
      <w:r w:rsidRPr="001378BC">
        <w:rPr>
          <w:rFonts w:ascii="Arial" w:hAnsi="Arial" w:cs="Arial"/>
          <w:sz w:val="24"/>
        </w:rPr>
        <w:t xml:space="preserve"> justificaciones, detalles, explicaciones y demás información para enviar la validación que se requiere para ejercer los recursos.</w:t>
      </w:r>
    </w:p>
    <w:p w14:paraId="08FDDE78" w14:textId="44A6E60A" w:rsidR="000A55B2" w:rsidRPr="001378BC" w:rsidRDefault="000A55B2" w:rsidP="003F3F3D">
      <w:pPr>
        <w:spacing w:line="360" w:lineRule="auto"/>
        <w:jc w:val="both"/>
        <w:rPr>
          <w:rFonts w:ascii="Arial" w:hAnsi="Arial" w:cs="Arial"/>
          <w:sz w:val="24"/>
        </w:rPr>
      </w:pPr>
      <w:r w:rsidRPr="001378BC">
        <w:rPr>
          <w:rFonts w:ascii="Arial" w:hAnsi="Arial" w:cs="Arial"/>
          <w:sz w:val="24"/>
        </w:rPr>
        <w:lastRenderedPageBreak/>
        <w:t>3.- La planeación del presupuesto de los servicios básicos y arrendamiento que se er</w:t>
      </w:r>
      <w:r w:rsidR="003E35CF" w:rsidRPr="001378BC">
        <w:rPr>
          <w:rFonts w:ascii="Arial" w:hAnsi="Arial" w:cs="Arial"/>
          <w:sz w:val="24"/>
        </w:rPr>
        <w:t>ogan de manera mensual,</w:t>
      </w:r>
      <w:r w:rsidRPr="001378BC">
        <w:rPr>
          <w:rFonts w:ascii="Arial" w:hAnsi="Arial" w:cs="Arial"/>
          <w:sz w:val="24"/>
        </w:rPr>
        <w:t xml:space="preserve"> permanente o multianual</w:t>
      </w:r>
      <w:r w:rsidR="003E35CF" w:rsidRPr="001378BC">
        <w:rPr>
          <w:rFonts w:ascii="Arial" w:hAnsi="Arial" w:cs="Arial"/>
          <w:sz w:val="24"/>
        </w:rPr>
        <w:t>,</w:t>
      </w:r>
      <w:r w:rsidRPr="001378BC">
        <w:rPr>
          <w:rFonts w:ascii="Arial" w:hAnsi="Arial" w:cs="Arial"/>
          <w:sz w:val="24"/>
        </w:rPr>
        <w:t xml:space="preserve"> como lo es el arrendamiento, se ven obligados a provisionar recursos para garantizar la no suspensión de los servicios por los primeros meses del año calendario siguiente debido a que la propia normatividad indica que el Anexo Técnico se firmará dentro de los sesenta días del año, es decir el mes de febrero, pero si se da la situación planteada en el inciso 1</w:t>
      </w:r>
      <w:r w:rsidR="003E35CF" w:rsidRPr="001378BC">
        <w:rPr>
          <w:rFonts w:ascii="Arial" w:hAnsi="Arial" w:cs="Arial"/>
          <w:sz w:val="24"/>
        </w:rPr>
        <w:t>,</w:t>
      </w:r>
      <w:r w:rsidRPr="001378BC">
        <w:rPr>
          <w:rFonts w:ascii="Arial" w:hAnsi="Arial" w:cs="Arial"/>
          <w:sz w:val="24"/>
        </w:rPr>
        <w:t xml:space="preserve"> estos tiempo</w:t>
      </w:r>
      <w:r w:rsidR="003E35CF" w:rsidRPr="001378BC">
        <w:rPr>
          <w:rFonts w:ascii="Arial" w:hAnsi="Arial" w:cs="Arial"/>
          <w:sz w:val="24"/>
        </w:rPr>
        <w:t>s</w:t>
      </w:r>
      <w:r w:rsidRPr="001378BC">
        <w:rPr>
          <w:rFonts w:ascii="Arial" w:hAnsi="Arial" w:cs="Arial"/>
          <w:sz w:val="24"/>
        </w:rPr>
        <w:t xml:space="preserve"> se vuelven 3 o 4 meses para poder contar con los recursos para dichos pagos. Dado que el ramo de seguridad es muy sensibles a la falta de servicios que redundan en una falta de atención a las labores de seguridad pública, a veces se hace necesario provisionar para estas eventualidades.</w:t>
      </w:r>
    </w:p>
    <w:p w14:paraId="0E4C640F" w14:textId="77777777" w:rsidR="006B114D" w:rsidRPr="001378BC" w:rsidRDefault="006B114D" w:rsidP="00535F29">
      <w:pPr>
        <w:spacing w:after="0" w:line="360" w:lineRule="auto"/>
        <w:rPr>
          <w:rFonts w:ascii="Arial" w:hAnsi="Arial" w:cs="Arial"/>
          <w:sz w:val="24"/>
        </w:rPr>
      </w:pPr>
    </w:p>
    <w:p w14:paraId="23A74B59" w14:textId="77777777" w:rsidR="006B114D" w:rsidRPr="001378BC" w:rsidRDefault="006B114D" w:rsidP="00535F29">
      <w:pPr>
        <w:spacing w:after="0" w:line="360" w:lineRule="auto"/>
        <w:rPr>
          <w:rFonts w:ascii="Arial" w:hAnsi="Arial" w:cs="Arial"/>
          <w:sz w:val="24"/>
        </w:rPr>
      </w:pPr>
    </w:p>
    <w:p w14:paraId="48F615E5" w14:textId="36128784" w:rsidR="006B114D" w:rsidRPr="001378BC" w:rsidRDefault="00892BEC" w:rsidP="00892BEC">
      <w:pPr>
        <w:spacing w:after="0" w:line="240" w:lineRule="auto"/>
        <w:rPr>
          <w:rFonts w:ascii="Arial" w:hAnsi="Arial" w:cs="Arial"/>
          <w:sz w:val="24"/>
        </w:rPr>
      </w:pPr>
      <w:r w:rsidRPr="001378BC">
        <w:rPr>
          <w:rFonts w:ascii="Arial" w:hAnsi="Arial" w:cs="Arial"/>
          <w:sz w:val="24"/>
        </w:rPr>
        <w:br w:type="page"/>
      </w:r>
    </w:p>
    <w:p w14:paraId="23B2CE81" w14:textId="51D3D543" w:rsidR="00B13EAF" w:rsidRPr="001378BC" w:rsidRDefault="00B13EAF" w:rsidP="000A55B2">
      <w:pPr>
        <w:spacing w:after="120" w:line="360" w:lineRule="auto"/>
        <w:ind w:left="284"/>
        <w:jc w:val="both"/>
        <w:rPr>
          <w:rFonts w:ascii="Arial" w:hAnsi="Arial" w:cs="Arial"/>
          <w:b/>
          <w:sz w:val="24"/>
        </w:rPr>
      </w:pPr>
      <w:r w:rsidRPr="001378BC">
        <w:rPr>
          <w:rFonts w:ascii="Arial" w:hAnsi="Arial" w:cs="Arial"/>
          <w:b/>
          <w:sz w:val="24"/>
        </w:rPr>
        <w:lastRenderedPageBreak/>
        <w:t>25. ¿Se tiene pleno conocimiento de la normatividad aplicable para efectos de proporcionar información, en términos</w:t>
      </w:r>
      <w:r w:rsidR="00DD4E1C" w:rsidRPr="001378BC">
        <w:rPr>
          <w:rFonts w:ascii="Arial" w:hAnsi="Arial" w:cs="Arial"/>
          <w:b/>
          <w:sz w:val="24"/>
        </w:rPr>
        <w:t xml:space="preserve"> </w:t>
      </w:r>
      <w:r w:rsidRPr="001378BC">
        <w:rPr>
          <w:rFonts w:ascii="Arial" w:hAnsi="Arial" w:cs="Arial"/>
          <w:b/>
          <w:sz w:val="24"/>
        </w:rPr>
        <w:t>de tra</w:t>
      </w:r>
      <w:r w:rsidR="003E35CF" w:rsidRPr="001378BC">
        <w:rPr>
          <w:rFonts w:ascii="Arial" w:hAnsi="Arial" w:cs="Arial"/>
          <w:b/>
          <w:sz w:val="24"/>
        </w:rPr>
        <w:t>n</w:t>
      </w:r>
      <w:r w:rsidRPr="001378BC">
        <w:rPr>
          <w:rFonts w:ascii="Arial" w:hAnsi="Arial" w:cs="Arial"/>
          <w:b/>
          <w:sz w:val="24"/>
        </w:rPr>
        <w:t>sparencia y rendición de cuentas?</w:t>
      </w:r>
    </w:p>
    <w:p w14:paraId="1DA8FC50" w14:textId="4F7227B1" w:rsidR="00233523" w:rsidRPr="001378BC" w:rsidRDefault="00B13EAF" w:rsidP="000A55B2">
      <w:pPr>
        <w:spacing w:after="120" w:line="360" w:lineRule="auto"/>
        <w:jc w:val="both"/>
        <w:rPr>
          <w:rFonts w:ascii="Arial" w:hAnsi="Arial" w:cs="Arial"/>
          <w:b/>
          <w:sz w:val="24"/>
        </w:rPr>
      </w:pPr>
      <w:r w:rsidRPr="001378BC">
        <w:rPr>
          <w:rFonts w:ascii="Arial" w:hAnsi="Arial" w:cs="Arial"/>
          <w:b/>
          <w:sz w:val="24"/>
        </w:rPr>
        <w:t>RESPUESTA:</w:t>
      </w:r>
      <w:r w:rsidR="003E35CF" w:rsidRPr="001378BC">
        <w:rPr>
          <w:rFonts w:ascii="Arial" w:hAnsi="Arial" w:cs="Arial"/>
          <w:b/>
          <w:sz w:val="24"/>
        </w:rPr>
        <w:t xml:space="preserve"> SÍ</w:t>
      </w:r>
    </w:p>
    <w:p w14:paraId="76E44D8B" w14:textId="77777777" w:rsidR="00233523" w:rsidRPr="001378BC" w:rsidRDefault="006919EE" w:rsidP="000A55B2">
      <w:pPr>
        <w:spacing w:after="120" w:line="360" w:lineRule="auto"/>
        <w:jc w:val="both"/>
        <w:rPr>
          <w:rFonts w:ascii="Arial" w:hAnsi="Arial" w:cs="Arial"/>
          <w:sz w:val="24"/>
        </w:rPr>
      </w:pPr>
      <w:r w:rsidRPr="001378BC">
        <w:rPr>
          <w:rFonts w:ascii="Arial" w:hAnsi="Arial" w:cs="Arial"/>
          <w:sz w:val="24"/>
        </w:rPr>
        <w:t xml:space="preserve">En las </w:t>
      </w:r>
      <w:r w:rsidR="000A55B2" w:rsidRPr="001378BC">
        <w:rPr>
          <w:rFonts w:ascii="Arial" w:hAnsi="Arial" w:cs="Arial"/>
          <w:sz w:val="24"/>
        </w:rPr>
        <w:t>siguientes páginas de internet:</w:t>
      </w:r>
      <w:r w:rsidRPr="001378BC">
        <w:rPr>
          <w:rFonts w:ascii="Arial" w:hAnsi="Arial" w:cs="Arial"/>
          <w:sz w:val="24"/>
        </w:rPr>
        <w:t xml:space="preserve"> </w:t>
      </w:r>
      <w:hyperlink r:id="rId14" w:history="1">
        <w:r w:rsidRPr="001378BC">
          <w:rPr>
            <w:rStyle w:val="Hipervnculo"/>
            <w:rFonts w:ascii="Arial" w:hAnsi="Arial" w:cs="Arial"/>
            <w:sz w:val="24"/>
          </w:rPr>
          <w:t>http://www.yucatan.gob.mx/transparencia/ipo.php</w:t>
        </w:r>
      </w:hyperlink>
      <w:r w:rsidRPr="001378BC">
        <w:rPr>
          <w:rFonts w:ascii="Arial" w:hAnsi="Arial" w:cs="Arial"/>
          <w:sz w:val="24"/>
        </w:rPr>
        <w:t>,</w:t>
      </w:r>
      <w:r w:rsidR="000A55B2" w:rsidRPr="001378BC">
        <w:rPr>
          <w:rFonts w:ascii="Arial" w:hAnsi="Arial" w:cs="Arial"/>
          <w:sz w:val="24"/>
        </w:rPr>
        <w:t xml:space="preserve"> y</w:t>
      </w:r>
      <w:r w:rsidRPr="001378BC">
        <w:rPr>
          <w:rFonts w:ascii="Arial" w:hAnsi="Arial" w:cs="Arial"/>
          <w:sz w:val="24"/>
        </w:rPr>
        <w:t xml:space="preserve">  </w:t>
      </w:r>
      <w:hyperlink r:id="rId15" w:history="1">
        <w:r w:rsidRPr="001378BC">
          <w:rPr>
            <w:rStyle w:val="Hipervnculo"/>
            <w:rFonts w:ascii="Arial" w:hAnsi="Arial" w:cs="Arial"/>
            <w:sz w:val="24"/>
          </w:rPr>
          <w:t>http://www.fge.yucatan.gob.mx/rt.php?seccion=fiscalia-general&amp;subseccion=transparencia</w:t>
        </w:r>
      </w:hyperlink>
      <w:r w:rsidRPr="001378BC">
        <w:rPr>
          <w:rFonts w:ascii="Arial" w:hAnsi="Arial" w:cs="Arial"/>
          <w:sz w:val="24"/>
        </w:rPr>
        <w:t>,</w:t>
      </w:r>
      <w:r w:rsidR="00A255AC" w:rsidRPr="001378BC">
        <w:rPr>
          <w:rFonts w:ascii="Arial" w:hAnsi="Arial" w:cs="Arial"/>
          <w:sz w:val="24"/>
        </w:rPr>
        <w:t xml:space="preserve"> se encuentra establecida la siguiente normatividad</w:t>
      </w:r>
      <w:r w:rsidR="000A55B2" w:rsidRPr="001378BC">
        <w:rPr>
          <w:rFonts w:ascii="Arial" w:hAnsi="Arial" w:cs="Arial"/>
          <w:sz w:val="24"/>
        </w:rPr>
        <w:t xml:space="preserve"> del Fondo</w:t>
      </w:r>
      <w:r w:rsidR="00A255AC" w:rsidRPr="001378BC">
        <w:rPr>
          <w:rFonts w:ascii="Arial" w:hAnsi="Arial" w:cs="Arial"/>
          <w:sz w:val="24"/>
        </w:rPr>
        <w:t>:</w:t>
      </w:r>
      <w:r w:rsidRPr="001378BC">
        <w:rPr>
          <w:rFonts w:ascii="Arial" w:hAnsi="Arial" w:cs="Arial"/>
          <w:sz w:val="24"/>
        </w:rPr>
        <w:t xml:space="preserve">   </w:t>
      </w:r>
    </w:p>
    <w:p w14:paraId="2F7FCE73" w14:textId="77777777" w:rsidR="006919EE" w:rsidRPr="001378BC" w:rsidRDefault="006919EE" w:rsidP="000A55B2">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Constitución Política de los Estados Unidos Mexicanos, articulo 21. </w:t>
      </w:r>
    </w:p>
    <w:p w14:paraId="551FDC7B" w14:textId="77777777" w:rsidR="006919EE" w:rsidRPr="001378BC" w:rsidRDefault="006919EE" w:rsidP="000A55B2">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Ley General del Sistema Nacional de Seguridad Pública </w:t>
      </w:r>
    </w:p>
    <w:p w14:paraId="425A3832" w14:textId="525F5D04" w:rsidR="006919EE" w:rsidRPr="001378BC" w:rsidRDefault="003E35CF" w:rsidP="000A55B2">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Ley de Coordinación Fiscal, artí</w:t>
      </w:r>
      <w:r w:rsidR="006919EE" w:rsidRPr="001378BC">
        <w:rPr>
          <w:rFonts w:ascii="Arial" w:eastAsiaTheme="minorEastAsia" w:hAnsi="Arial" w:cs="Arial"/>
          <w:color w:val="000000"/>
          <w:sz w:val="24"/>
          <w:lang w:eastAsia="es-ES"/>
        </w:rPr>
        <w:t>culo</w:t>
      </w:r>
      <w:r w:rsidRPr="001378BC">
        <w:rPr>
          <w:rFonts w:ascii="Arial" w:eastAsiaTheme="minorEastAsia" w:hAnsi="Arial" w:cs="Arial"/>
          <w:color w:val="000000"/>
          <w:sz w:val="24"/>
          <w:lang w:eastAsia="es-ES"/>
        </w:rPr>
        <w:t>s</w:t>
      </w:r>
      <w:r w:rsidR="006919EE" w:rsidRPr="001378BC">
        <w:rPr>
          <w:rFonts w:ascii="Arial" w:eastAsiaTheme="minorEastAsia" w:hAnsi="Arial" w:cs="Arial"/>
          <w:color w:val="000000"/>
          <w:sz w:val="24"/>
          <w:lang w:eastAsia="es-ES"/>
        </w:rPr>
        <w:t xml:space="preserve"> 44 y 45. </w:t>
      </w:r>
    </w:p>
    <w:p w14:paraId="1A2AA404" w14:textId="77777777" w:rsidR="006919EE" w:rsidRPr="001378BC" w:rsidRDefault="006919EE" w:rsidP="000A55B2">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Ley General de Contabilidad Gubernamental </w:t>
      </w:r>
    </w:p>
    <w:p w14:paraId="70E2FCB9" w14:textId="77777777" w:rsidR="006919EE" w:rsidRPr="001378BC" w:rsidRDefault="006919EE" w:rsidP="000A55B2">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Clasificador por Objeto del Gasto emitido por el Consejo Nacional de Armonización Contable (CONAC) </w:t>
      </w:r>
    </w:p>
    <w:p w14:paraId="4F064C27" w14:textId="77777777" w:rsidR="006919EE" w:rsidRPr="001378BC" w:rsidRDefault="006919EE" w:rsidP="000A55B2">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Acuerdo 10/XXXI/11 del Consejo Nacional de Seguridad Pública </w:t>
      </w:r>
    </w:p>
    <w:p w14:paraId="3FA45341" w14:textId="77777777" w:rsidR="006919EE" w:rsidRPr="001378BC" w:rsidRDefault="006919EE" w:rsidP="000A55B2">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Acuerdo 03/XXXIII/12 del Consejo Nacional de Seguridad Pública </w:t>
      </w:r>
    </w:p>
    <w:p w14:paraId="1E1AAB59" w14:textId="77777777" w:rsidR="006919EE" w:rsidRPr="001378BC" w:rsidRDefault="006919EE" w:rsidP="000A55B2">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Criterios Generales para la Administración y Ejercicio de los Recursos del Fondo de Aportaciones para la Seguridad Pública de los Estados y del Distrito Federal (FASP) </w:t>
      </w:r>
    </w:p>
    <w:p w14:paraId="002C3ACB" w14:textId="77777777" w:rsidR="006919EE" w:rsidRPr="001378BC" w:rsidRDefault="006919EE" w:rsidP="000A55B2">
      <w:pPr>
        <w:pStyle w:val="Prrafodelista"/>
        <w:numPr>
          <w:ilvl w:val="0"/>
          <w:numId w:val="2"/>
        </w:numPr>
        <w:autoSpaceDE w:val="0"/>
        <w:autoSpaceDN w:val="0"/>
        <w:adjustRightInd w:val="0"/>
        <w:spacing w:after="120" w:line="360" w:lineRule="auto"/>
        <w:contextualSpacing w:val="0"/>
        <w:jc w:val="both"/>
        <w:rPr>
          <w:rFonts w:ascii="Arial" w:eastAsiaTheme="minorEastAsia" w:hAnsi="Arial" w:cs="Arial"/>
          <w:color w:val="000000"/>
          <w:sz w:val="24"/>
          <w:lang w:eastAsia="es-ES"/>
        </w:rPr>
      </w:pPr>
      <w:r w:rsidRPr="001378BC">
        <w:rPr>
          <w:rFonts w:ascii="Arial" w:eastAsiaTheme="minorEastAsia" w:hAnsi="Arial" w:cs="Arial"/>
          <w:color w:val="000000"/>
          <w:sz w:val="24"/>
          <w:lang w:eastAsia="es-ES"/>
        </w:rPr>
        <w:t xml:space="preserve">Convenios de Coordinación FASP </w:t>
      </w:r>
    </w:p>
    <w:p w14:paraId="3BD83FD5" w14:textId="77777777" w:rsidR="006919EE" w:rsidRPr="001378BC" w:rsidRDefault="006919EE" w:rsidP="000A55B2">
      <w:pPr>
        <w:pStyle w:val="Prrafodelista"/>
        <w:numPr>
          <w:ilvl w:val="0"/>
          <w:numId w:val="2"/>
        </w:numPr>
        <w:spacing w:after="120" w:line="360" w:lineRule="auto"/>
        <w:contextualSpacing w:val="0"/>
        <w:jc w:val="both"/>
        <w:rPr>
          <w:rFonts w:ascii="Arial" w:eastAsiaTheme="minorEastAsia" w:hAnsi="Arial" w:cs="Arial"/>
          <w:sz w:val="24"/>
        </w:rPr>
      </w:pPr>
      <w:r w:rsidRPr="001378BC">
        <w:rPr>
          <w:rFonts w:ascii="Arial" w:eastAsiaTheme="minorEastAsia" w:hAnsi="Arial" w:cs="Arial"/>
          <w:color w:val="000000"/>
          <w:sz w:val="24"/>
          <w:lang w:eastAsia="es-ES"/>
        </w:rPr>
        <w:t>Anexos Técnicos</w:t>
      </w:r>
    </w:p>
    <w:p w14:paraId="7215B029" w14:textId="77777777" w:rsidR="00A255AC" w:rsidRPr="001378BC" w:rsidRDefault="006919EE" w:rsidP="000A55B2">
      <w:pPr>
        <w:pStyle w:val="Prrafodelista"/>
        <w:numPr>
          <w:ilvl w:val="0"/>
          <w:numId w:val="2"/>
        </w:numPr>
        <w:spacing w:after="120" w:line="360" w:lineRule="auto"/>
        <w:contextualSpacing w:val="0"/>
        <w:jc w:val="both"/>
        <w:rPr>
          <w:rFonts w:ascii="Arial" w:eastAsiaTheme="minorEastAsia" w:hAnsi="Arial" w:cs="Arial"/>
          <w:sz w:val="24"/>
        </w:rPr>
      </w:pPr>
      <w:r w:rsidRPr="001378BC">
        <w:rPr>
          <w:rFonts w:ascii="Arial" w:eastAsiaTheme="minorEastAsia" w:hAnsi="Arial" w:cs="Arial"/>
          <w:color w:val="000000"/>
          <w:sz w:val="24"/>
          <w:lang w:eastAsia="es-ES"/>
        </w:rPr>
        <w:t>Decreto que crea el Fondo de Aportaciones para la Seguridad Pública del Estado de Yucatán.</w:t>
      </w:r>
    </w:p>
    <w:p w14:paraId="069436DF" w14:textId="2453C396" w:rsidR="007B33DE" w:rsidRPr="001378BC" w:rsidRDefault="00A255AC" w:rsidP="000A55B2">
      <w:pPr>
        <w:spacing w:after="120" w:line="360" w:lineRule="auto"/>
        <w:jc w:val="both"/>
        <w:rPr>
          <w:rFonts w:ascii="Arial" w:hAnsi="Arial" w:cs="Arial"/>
          <w:sz w:val="24"/>
        </w:rPr>
      </w:pPr>
      <w:r w:rsidRPr="001378BC">
        <w:rPr>
          <w:rFonts w:ascii="Arial" w:hAnsi="Arial" w:cs="Arial"/>
          <w:sz w:val="24"/>
        </w:rPr>
        <w:t>Con la anterior información publicada en las págin</w:t>
      </w:r>
      <w:r w:rsidR="002B69CD" w:rsidRPr="001378BC">
        <w:rPr>
          <w:rFonts w:ascii="Arial" w:hAnsi="Arial" w:cs="Arial"/>
          <w:sz w:val="24"/>
        </w:rPr>
        <w:t>as de internet se cumple con lo establecido</w:t>
      </w:r>
      <w:r w:rsidRPr="001378BC">
        <w:rPr>
          <w:rFonts w:ascii="Arial" w:hAnsi="Arial" w:cs="Arial"/>
          <w:sz w:val="24"/>
        </w:rPr>
        <w:t xml:space="preserve"> en la ley, ya que aparte de la normatividad, se establecen informes de presupuesto.</w:t>
      </w:r>
    </w:p>
    <w:p w14:paraId="34DE4A15" w14:textId="77777777" w:rsidR="007B33DE" w:rsidRPr="001378BC" w:rsidRDefault="007B33DE" w:rsidP="000A55B2">
      <w:pPr>
        <w:spacing w:after="120" w:line="360" w:lineRule="auto"/>
        <w:jc w:val="both"/>
        <w:rPr>
          <w:rFonts w:ascii="Arial" w:hAnsi="Arial" w:cs="Arial"/>
          <w:sz w:val="24"/>
        </w:rPr>
      </w:pPr>
    </w:p>
    <w:p w14:paraId="4513FEB1" w14:textId="7F09C52D" w:rsidR="00B13EAF" w:rsidRPr="001378BC" w:rsidRDefault="00B13EAF" w:rsidP="000A55B2">
      <w:pPr>
        <w:spacing w:after="120" w:line="360" w:lineRule="auto"/>
        <w:jc w:val="both"/>
        <w:rPr>
          <w:rFonts w:ascii="Arial" w:hAnsi="Arial" w:cs="Arial"/>
          <w:sz w:val="24"/>
        </w:rPr>
      </w:pPr>
      <w:r w:rsidRPr="001378BC">
        <w:rPr>
          <w:rFonts w:ascii="Arial" w:hAnsi="Arial" w:cs="Arial"/>
          <w:sz w:val="24"/>
        </w:rPr>
        <w:br w:type="page"/>
      </w:r>
    </w:p>
    <w:p w14:paraId="2B1EB86D" w14:textId="77777777" w:rsidR="00B13EAF" w:rsidRPr="001378BC" w:rsidRDefault="00670A16" w:rsidP="000A55B2">
      <w:pPr>
        <w:spacing w:after="120" w:line="360" w:lineRule="auto"/>
        <w:ind w:left="284"/>
        <w:jc w:val="both"/>
        <w:rPr>
          <w:rFonts w:ascii="Arial" w:hAnsi="Arial" w:cs="Arial"/>
          <w:b/>
          <w:sz w:val="24"/>
        </w:rPr>
      </w:pPr>
      <w:r w:rsidRPr="001378BC">
        <w:rPr>
          <w:rFonts w:ascii="Arial" w:hAnsi="Arial" w:cs="Arial"/>
          <w:b/>
          <w:sz w:val="24"/>
        </w:rPr>
        <w:lastRenderedPageBreak/>
        <w:t>26. ¿Se cumple con los ordenamientos de normatividad aplicable en materia de información de resultados y financiera, en tiempo y forma? En caso de respuesta negativa, exponer las causas.</w:t>
      </w:r>
    </w:p>
    <w:p w14:paraId="5495E532" w14:textId="399C94DA" w:rsidR="00C23F45" w:rsidRPr="001378BC" w:rsidRDefault="00670A16" w:rsidP="000A55B2">
      <w:pPr>
        <w:spacing w:after="120" w:line="360" w:lineRule="auto"/>
        <w:jc w:val="both"/>
        <w:rPr>
          <w:rFonts w:ascii="Arial" w:hAnsi="Arial" w:cs="Arial"/>
          <w:b/>
          <w:sz w:val="24"/>
        </w:rPr>
      </w:pPr>
      <w:r w:rsidRPr="001378BC">
        <w:rPr>
          <w:rFonts w:ascii="Arial" w:hAnsi="Arial" w:cs="Arial"/>
          <w:b/>
          <w:sz w:val="24"/>
        </w:rPr>
        <w:t>RESPUESTA:</w:t>
      </w:r>
      <w:r w:rsidR="002B69CD" w:rsidRPr="001378BC">
        <w:rPr>
          <w:rFonts w:ascii="Arial" w:hAnsi="Arial" w:cs="Arial"/>
          <w:b/>
          <w:sz w:val="24"/>
        </w:rPr>
        <w:t xml:space="preserve"> SÍ</w:t>
      </w:r>
      <w:r w:rsidR="009712F8" w:rsidRPr="001378BC">
        <w:rPr>
          <w:rFonts w:ascii="Arial" w:hAnsi="Arial" w:cs="Arial"/>
          <w:b/>
          <w:sz w:val="24"/>
        </w:rPr>
        <w:t xml:space="preserve"> </w:t>
      </w:r>
    </w:p>
    <w:p w14:paraId="15868077" w14:textId="7BFA21EA" w:rsidR="00C23F45" w:rsidRPr="001378BC" w:rsidRDefault="002B69CD" w:rsidP="000A55B2">
      <w:pPr>
        <w:spacing w:after="120" w:line="360" w:lineRule="auto"/>
        <w:jc w:val="both"/>
        <w:rPr>
          <w:rFonts w:ascii="Arial" w:hAnsi="Arial" w:cs="Arial"/>
          <w:sz w:val="24"/>
        </w:rPr>
      </w:pPr>
      <w:r w:rsidRPr="001378BC">
        <w:rPr>
          <w:rFonts w:ascii="Arial" w:hAnsi="Arial" w:cs="Arial"/>
          <w:sz w:val="24"/>
        </w:rPr>
        <w:t>De acuerdo con</w:t>
      </w:r>
      <w:r w:rsidR="00C23F45" w:rsidRPr="001378BC">
        <w:rPr>
          <w:rFonts w:ascii="Arial" w:hAnsi="Arial" w:cs="Arial"/>
          <w:sz w:val="24"/>
        </w:rPr>
        <w:t xml:space="preserve"> los Criterios Generales para la </w:t>
      </w:r>
      <w:r w:rsidR="00DE79C7" w:rsidRPr="001378BC">
        <w:rPr>
          <w:rFonts w:ascii="Arial" w:hAnsi="Arial" w:cs="Arial"/>
          <w:sz w:val="24"/>
        </w:rPr>
        <w:t>administración y</w:t>
      </w:r>
      <w:r w:rsidR="007B33DE" w:rsidRPr="001378BC">
        <w:rPr>
          <w:rFonts w:ascii="Arial" w:hAnsi="Arial" w:cs="Arial"/>
          <w:sz w:val="24"/>
        </w:rPr>
        <w:t xml:space="preserve"> ejercicio de los recursos del Fondo de Aportaciones para la S</w:t>
      </w:r>
      <w:r w:rsidR="00DE79C7" w:rsidRPr="001378BC">
        <w:rPr>
          <w:rFonts w:ascii="Arial" w:hAnsi="Arial" w:cs="Arial"/>
          <w:sz w:val="24"/>
        </w:rPr>
        <w:t xml:space="preserve">eguridad </w:t>
      </w:r>
      <w:r w:rsidR="007B33DE" w:rsidRPr="001378BC">
        <w:rPr>
          <w:rFonts w:ascii="Arial" w:hAnsi="Arial" w:cs="Arial"/>
          <w:sz w:val="24"/>
        </w:rPr>
        <w:t>P</w:t>
      </w:r>
      <w:r w:rsidR="00BD38D5" w:rsidRPr="001378BC">
        <w:rPr>
          <w:rFonts w:ascii="Arial" w:hAnsi="Arial" w:cs="Arial"/>
          <w:sz w:val="24"/>
        </w:rPr>
        <w:t>ública de los Estados y el</w:t>
      </w:r>
      <w:r w:rsidR="007B33DE" w:rsidRPr="001378BC">
        <w:rPr>
          <w:rFonts w:ascii="Arial" w:hAnsi="Arial" w:cs="Arial"/>
          <w:sz w:val="24"/>
        </w:rPr>
        <w:t xml:space="preserve"> Distrito Federal</w:t>
      </w:r>
      <w:r w:rsidR="00BD38D5" w:rsidRPr="001378BC">
        <w:rPr>
          <w:rFonts w:ascii="Arial" w:hAnsi="Arial" w:cs="Arial"/>
          <w:sz w:val="24"/>
        </w:rPr>
        <w:t xml:space="preserve"> para </w:t>
      </w:r>
      <w:r w:rsidR="007B33DE" w:rsidRPr="001378BC">
        <w:rPr>
          <w:rFonts w:ascii="Arial" w:hAnsi="Arial" w:cs="Arial"/>
          <w:sz w:val="24"/>
        </w:rPr>
        <w:t xml:space="preserve"> el ejercicio fiscal </w:t>
      </w:r>
      <w:r w:rsidR="00BD38D5" w:rsidRPr="001378BC">
        <w:rPr>
          <w:rFonts w:ascii="Arial" w:hAnsi="Arial" w:cs="Arial"/>
          <w:sz w:val="24"/>
        </w:rPr>
        <w:t>2014</w:t>
      </w:r>
      <w:r w:rsidR="00824F98" w:rsidRPr="001378BC">
        <w:rPr>
          <w:rFonts w:ascii="Arial" w:hAnsi="Arial" w:cs="Arial"/>
          <w:sz w:val="24"/>
        </w:rPr>
        <w:t>, en el</w:t>
      </w:r>
      <w:r w:rsidR="00BD38D5" w:rsidRPr="001378BC">
        <w:rPr>
          <w:rFonts w:ascii="Arial" w:hAnsi="Arial" w:cs="Arial"/>
          <w:sz w:val="24"/>
        </w:rPr>
        <w:t xml:space="preserve"> </w:t>
      </w:r>
      <w:r w:rsidR="00BD38D5" w:rsidRPr="001378BC">
        <w:rPr>
          <w:rFonts w:ascii="Arial" w:hAnsi="Arial" w:cs="Arial"/>
          <w:bCs/>
          <w:sz w:val="24"/>
        </w:rPr>
        <w:t>Artículo 19</w:t>
      </w:r>
      <w:r w:rsidR="00824F98" w:rsidRPr="001378BC">
        <w:rPr>
          <w:rFonts w:ascii="Arial" w:hAnsi="Arial" w:cs="Arial"/>
          <w:bCs/>
          <w:sz w:val="24"/>
        </w:rPr>
        <w:t xml:space="preserve"> se menciona que </w:t>
      </w:r>
      <w:r w:rsidR="00824F98" w:rsidRPr="001378BC">
        <w:rPr>
          <w:rFonts w:ascii="Arial" w:hAnsi="Arial" w:cs="Arial"/>
          <w:sz w:val="24"/>
        </w:rPr>
        <w:t>l</w:t>
      </w:r>
      <w:r w:rsidR="00BD38D5" w:rsidRPr="001378BC">
        <w:rPr>
          <w:rFonts w:ascii="Arial" w:hAnsi="Arial" w:cs="Arial"/>
          <w:sz w:val="24"/>
        </w:rPr>
        <w:t xml:space="preserve">as entidades federativas deberán remitir el informe mensual del estado presupuestal del Financiamiento Conjunto a través del Sistema de Seguimiento y/o mecanismo que determine el Secretariado Ejecutivo, dentro de los 10 días naturales siguientes a la terminación de cada mes, el cual formalizará mediante oficio dirigido a la Dirección General de Vinculación y Seguimiento, sin necesidad de adjuntar las impresiones de los reportes generados, salvo que el mecanismo </w:t>
      </w:r>
      <w:r w:rsidR="000A55B2" w:rsidRPr="001378BC">
        <w:rPr>
          <w:rFonts w:ascii="Arial" w:hAnsi="Arial" w:cs="Arial"/>
          <w:sz w:val="24"/>
        </w:rPr>
        <w:t>que se determine así lo prevea.</w:t>
      </w:r>
    </w:p>
    <w:p w14:paraId="63FB0BC7" w14:textId="45F40B23" w:rsidR="00FB6737" w:rsidRPr="001378BC" w:rsidRDefault="0019791F" w:rsidP="000A55B2">
      <w:pPr>
        <w:spacing w:after="120" w:line="360" w:lineRule="auto"/>
        <w:jc w:val="both"/>
        <w:rPr>
          <w:rFonts w:ascii="Arial" w:hAnsi="Arial" w:cs="Arial"/>
          <w:sz w:val="24"/>
        </w:rPr>
      </w:pPr>
      <w:r w:rsidRPr="001378BC">
        <w:rPr>
          <w:rFonts w:ascii="Arial" w:hAnsi="Arial" w:cs="Arial"/>
          <w:sz w:val="24"/>
        </w:rPr>
        <w:t xml:space="preserve">Al respecto, </w:t>
      </w:r>
      <w:r w:rsidR="009712F8" w:rsidRPr="001378BC">
        <w:rPr>
          <w:rFonts w:ascii="Arial" w:hAnsi="Arial" w:cs="Arial"/>
          <w:sz w:val="24"/>
        </w:rPr>
        <w:t>se cuenta con el oficio 0373/2014</w:t>
      </w:r>
      <w:r w:rsidRPr="001378BC">
        <w:rPr>
          <w:rFonts w:ascii="Arial" w:hAnsi="Arial" w:cs="Arial"/>
          <w:sz w:val="24"/>
        </w:rPr>
        <w:t xml:space="preserve"> c</w:t>
      </w:r>
      <w:r w:rsidR="007B33DE" w:rsidRPr="001378BC">
        <w:rPr>
          <w:rFonts w:ascii="Arial" w:hAnsi="Arial" w:cs="Arial"/>
          <w:sz w:val="24"/>
        </w:rPr>
        <w:t>de</w:t>
      </w:r>
      <w:r w:rsidRPr="001378BC">
        <w:rPr>
          <w:rFonts w:ascii="Arial" w:hAnsi="Arial" w:cs="Arial"/>
          <w:sz w:val="24"/>
        </w:rPr>
        <w:t xml:space="preserve"> fecha 31 de marzo de 2014,</w:t>
      </w:r>
      <w:r w:rsidR="009712F8" w:rsidRPr="001378BC">
        <w:rPr>
          <w:rFonts w:ascii="Arial" w:hAnsi="Arial" w:cs="Arial"/>
          <w:sz w:val="24"/>
        </w:rPr>
        <w:t xml:space="preserve"> con asunto Actualización y registro de la Matriz de Indicadores de Resultados del FASP 2014, enviado por la </w:t>
      </w:r>
      <w:r w:rsidR="005064EA" w:rsidRPr="001378BC">
        <w:rPr>
          <w:rFonts w:ascii="Arial" w:hAnsi="Arial" w:cs="Arial"/>
          <w:sz w:val="24"/>
        </w:rPr>
        <w:t>Dirección</w:t>
      </w:r>
      <w:r w:rsidR="009712F8" w:rsidRPr="001378BC">
        <w:rPr>
          <w:rFonts w:ascii="Arial" w:hAnsi="Arial" w:cs="Arial"/>
          <w:sz w:val="24"/>
        </w:rPr>
        <w:t xml:space="preserve"> General de </w:t>
      </w:r>
      <w:r w:rsidR="005064EA" w:rsidRPr="001378BC">
        <w:rPr>
          <w:rFonts w:ascii="Arial" w:hAnsi="Arial" w:cs="Arial"/>
          <w:sz w:val="24"/>
        </w:rPr>
        <w:t>Planeación</w:t>
      </w:r>
      <w:r w:rsidR="009712F8" w:rsidRPr="001378BC">
        <w:rPr>
          <w:rFonts w:ascii="Arial" w:hAnsi="Arial" w:cs="Arial"/>
          <w:sz w:val="24"/>
        </w:rPr>
        <w:t xml:space="preserve"> al Secretariado Ejecutivo del Consejo Estatal de Seguridad </w:t>
      </w:r>
      <w:r w:rsidR="000A55B2" w:rsidRPr="001378BC">
        <w:rPr>
          <w:rFonts w:ascii="Arial" w:hAnsi="Arial" w:cs="Arial"/>
          <w:sz w:val="24"/>
        </w:rPr>
        <w:t>Pública</w:t>
      </w:r>
      <w:r w:rsidR="009712F8" w:rsidRPr="001378BC">
        <w:rPr>
          <w:rFonts w:ascii="Arial" w:hAnsi="Arial" w:cs="Arial"/>
          <w:sz w:val="24"/>
        </w:rPr>
        <w:t xml:space="preserve"> del Estado de Yucatán</w:t>
      </w:r>
      <w:r w:rsidR="002B69CD" w:rsidRPr="001378BC">
        <w:rPr>
          <w:rFonts w:ascii="Arial" w:hAnsi="Arial" w:cs="Arial"/>
          <w:sz w:val="24"/>
        </w:rPr>
        <w:t>,</w:t>
      </w:r>
      <w:r w:rsidR="009712F8" w:rsidRPr="001378BC">
        <w:rPr>
          <w:rFonts w:ascii="Arial" w:hAnsi="Arial" w:cs="Arial"/>
          <w:sz w:val="24"/>
        </w:rPr>
        <w:t xml:space="preserve"> </w:t>
      </w:r>
      <w:r w:rsidR="005064EA" w:rsidRPr="001378BC">
        <w:rPr>
          <w:rFonts w:ascii="Arial" w:hAnsi="Arial" w:cs="Arial"/>
          <w:sz w:val="24"/>
        </w:rPr>
        <w:t>el cual contiene la MIR del FASP.</w:t>
      </w:r>
    </w:p>
    <w:p w14:paraId="30FFB420" w14:textId="079DA6C4" w:rsidR="005064EA" w:rsidRPr="001378BC" w:rsidRDefault="00FB6737" w:rsidP="000A55B2">
      <w:pPr>
        <w:spacing w:after="120" w:line="360" w:lineRule="auto"/>
        <w:jc w:val="both"/>
        <w:rPr>
          <w:rFonts w:ascii="Arial" w:hAnsi="Arial" w:cs="Arial"/>
          <w:sz w:val="24"/>
        </w:rPr>
      </w:pPr>
      <w:r w:rsidRPr="001378BC">
        <w:rPr>
          <w:rFonts w:ascii="Arial" w:hAnsi="Arial" w:cs="Arial"/>
          <w:sz w:val="24"/>
        </w:rPr>
        <w:t xml:space="preserve">De igual forma se cuenta con la estructura presupuestaria para el seguimiento de los recursos 2014, en la cual se establece el origen de los recursos, </w:t>
      </w:r>
      <w:r w:rsidR="007B33DE" w:rsidRPr="001378BC">
        <w:rPr>
          <w:rFonts w:ascii="Arial" w:hAnsi="Arial" w:cs="Arial"/>
          <w:sz w:val="24"/>
        </w:rPr>
        <w:t xml:space="preserve">los </w:t>
      </w:r>
      <w:r w:rsidRPr="001378BC">
        <w:rPr>
          <w:rFonts w:ascii="Arial" w:hAnsi="Arial" w:cs="Arial"/>
          <w:sz w:val="24"/>
        </w:rPr>
        <w:t xml:space="preserve">recursos pagados, </w:t>
      </w:r>
      <w:r w:rsidR="007B33DE" w:rsidRPr="001378BC">
        <w:rPr>
          <w:rFonts w:ascii="Arial" w:hAnsi="Arial" w:cs="Arial"/>
          <w:sz w:val="24"/>
        </w:rPr>
        <w:t xml:space="preserve">los </w:t>
      </w:r>
      <w:r w:rsidRPr="001378BC">
        <w:rPr>
          <w:rFonts w:ascii="Arial" w:hAnsi="Arial" w:cs="Arial"/>
          <w:sz w:val="24"/>
        </w:rPr>
        <w:t xml:space="preserve">recursos comprometidos, y </w:t>
      </w:r>
      <w:r w:rsidR="007B33DE" w:rsidRPr="001378BC">
        <w:rPr>
          <w:rFonts w:ascii="Arial" w:hAnsi="Arial" w:cs="Arial"/>
          <w:sz w:val="24"/>
        </w:rPr>
        <w:t xml:space="preserve">los </w:t>
      </w:r>
      <w:r w:rsidRPr="001378BC">
        <w:rPr>
          <w:rFonts w:ascii="Arial" w:hAnsi="Arial" w:cs="Arial"/>
          <w:sz w:val="24"/>
        </w:rPr>
        <w:t xml:space="preserve">recursos pendientes de aplicar. </w:t>
      </w:r>
    </w:p>
    <w:p w14:paraId="5CADF981" w14:textId="77777777" w:rsidR="000A55B2" w:rsidRPr="001378BC" w:rsidRDefault="000A55B2" w:rsidP="000A55B2">
      <w:pPr>
        <w:spacing w:after="120" w:line="360" w:lineRule="auto"/>
        <w:jc w:val="both"/>
        <w:rPr>
          <w:rFonts w:ascii="Arial" w:hAnsi="Arial" w:cs="Arial"/>
          <w:b/>
          <w:sz w:val="24"/>
        </w:rPr>
      </w:pPr>
      <w:r w:rsidRPr="001378BC">
        <w:rPr>
          <w:rFonts w:ascii="Arial" w:hAnsi="Arial" w:cs="Arial"/>
          <w:sz w:val="24"/>
        </w:rPr>
        <w:t>Por último, la normatividad sobre la recepción, destino y ejercicio de los recurso federales por concepto del Fondo, se cumple con la Ley Federal de Presupuesto y Responsabilidad Hacendaria LFPRH Artículos 85 y 110, así como los Artículos 54, 61 y 75 de la Ley General de Contabilidad Gubernamental LGCG que se refiere a los informes en la cuenta pública y el artículo 48 de la Ley de Coordinación Fiscal LCF.</w:t>
      </w:r>
    </w:p>
    <w:p w14:paraId="6F365A76" w14:textId="77777777" w:rsidR="00DC5B3C" w:rsidRPr="001378BC" w:rsidRDefault="00DC5B3C" w:rsidP="00670A16">
      <w:pPr>
        <w:spacing w:after="0" w:line="360" w:lineRule="auto"/>
        <w:jc w:val="both"/>
        <w:rPr>
          <w:rFonts w:ascii="Arial" w:hAnsi="Arial" w:cs="Arial"/>
          <w:b/>
          <w:sz w:val="32"/>
          <w:szCs w:val="28"/>
        </w:rPr>
      </w:pPr>
    </w:p>
    <w:p w14:paraId="13395D2D" w14:textId="6ED2D781" w:rsidR="007B33DE" w:rsidRPr="001378BC" w:rsidRDefault="007B33DE">
      <w:pPr>
        <w:spacing w:after="0" w:line="240" w:lineRule="auto"/>
        <w:rPr>
          <w:rFonts w:ascii="Arial" w:hAnsi="Arial" w:cs="Arial"/>
          <w:b/>
          <w:sz w:val="32"/>
          <w:szCs w:val="28"/>
        </w:rPr>
      </w:pPr>
      <w:r w:rsidRPr="001378BC">
        <w:rPr>
          <w:rFonts w:ascii="Arial" w:hAnsi="Arial" w:cs="Arial"/>
          <w:b/>
          <w:sz w:val="32"/>
          <w:szCs w:val="28"/>
        </w:rPr>
        <w:br w:type="page"/>
      </w:r>
    </w:p>
    <w:p w14:paraId="29A25B3D" w14:textId="77777777" w:rsidR="00DC5B3C" w:rsidRPr="001378BC" w:rsidRDefault="00DC5B3C" w:rsidP="00670A16">
      <w:pPr>
        <w:spacing w:after="0" w:line="360" w:lineRule="auto"/>
        <w:jc w:val="both"/>
        <w:rPr>
          <w:rFonts w:ascii="Arial" w:hAnsi="Arial" w:cs="Arial"/>
          <w:b/>
          <w:sz w:val="32"/>
          <w:szCs w:val="28"/>
        </w:rPr>
      </w:pPr>
    </w:p>
    <w:p w14:paraId="5492F1E0" w14:textId="77777777" w:rsidR="007B33DE" w:rsidRPr="001378BC" w:rsidRDefault="007B33DE" w:rsidP="00670A16">
      <w:pPr>
        <w:spacing w:after="0" w:line="360" w:lineRule="auto"/>
        <w:jc w:val="both"/>
        <w:rPr>
          <w:rFonts w:ascii="Arial" w:hAnsi="Arial" w:cs="Arial"/>
          <w:b/>
          <w:sz w:val="32"/>
          <w:szCs w:val="28"/>
        </w:rPr>
      </w:pPr>
    </w:p>
    <w:p w14:paraId="2455F97D" w14:textId="77777777" w:rsidR="007B33DE" w:rsidRPr="001378BC" w:rsidRDefault="007B33DE" w:rsidP="00670A16">
      <w:pPr>
        <w:spacing w:after="0" w:line="360" w:lineRule="auto"/>
        <w:jc w:val="both"/>
        <w:rPr>
          <w:rFonts w:ascii="Arial" w:hAnsi="Arial" w:cs="Arial"/>
          <w:b/>
          <w:sz w:val="32"/>
          <w:szCs w:val="28"/>
        </w:rPr>
      </w:pPr>
    </w:p>
    <w:p w14:paraId="11510575" w14:textId="77777777" w:rsidR="007B33DE" w:rsidRPr="001378BC" w:rsidRDefault="007B33DE" w:rsidP="00670A16">
      <w:pPr>
        <w:spacing w:after="0" w:line="360" w:lineRule="auto"/>
        <w:jc w:val="both"/>
        <w:rPr>
          <w:rFonts w:ascii="Arial" w:hAnsi="Arial" w:cs="Arial"/>
          <w:b/>
          <w:sz w:val="32"/>
          <w:szCs w:val="28"/>
        </w:rPr>
      </w:pPr>
    </w:p>
    <w:p w14:paraId="1AB84803" w14:textId="77777777" w:rsidR="00DC5B3C" w:rsidRPr="001378BC" w:rsidRDefault="00DC5B3C" w:rsidP="00670A16">
      <w:pPr>
        <w:spacing w:after="0" w:line="360" w:lineRule="auto"/>
        <w:jc w:val="both"/>
        <w:rPr>
          <w:rFonts w:ascii="Arial" w:hAnsi="Arial" w:cs="Arial"/>
          <w:b/>
          <w:sz w:val="32"/>
          <w:szCs w:val="28"/>
        </w:rPr>
      </w:pPr>
    </w:p>
    <w:p w14:paraId="2AAF6B91" w14:textId="77777777" w:rsidR="00DC5B3C" w:rsidRPr="001378BC" w:rsidRDefault="00DC5B3C" w:rsidP="00670A16">
      <w:pPr>
        <w:spacing w:after="0" w:line="360" w:lineRule="auto"/>
        <w:jc w:val="both"/>
        <w:rPr>
          <w:rFonts w:ascii="Arial" w:hAnsi="Arial" w:cs="Arial"/>
          <w:b/>
          <w:sz w:val="44"/>
          <w:szCs w:val="40"/>
        </w:rPr>
      </w:pPr>
    </w:p>
    <w:p w14:paraId="26BE504D" w14:textId="77777777" w:rsidR="00DC5B3C" w:rsidRPr="001378BC" w:rsidRDefault="00DC5B3C" w:rsidP="00670A16">
      <w:pPr>
        <w:spacing w:after="0" w:line="360" w:lineRule="auto"/>
        <w:jc w:val="both"/>
        <w:rPr>
          <w:rFonts w:ascii="Arial" w:hAnsi="Arial" w:cs="Arial"/>
          <w:b/>
          <w:sz w:val="44"/>
          <w:szCs w:val="40"/>
        </w:rPr>
      </w:pPr>
    </w:p>
    <w:p w14:paraId="6E1B5D68" w14:textId="77777777" w:rsidR="00DC5B3C" w:rsidRPr="001378BC" w:rsidRDefault="00DC5B3C" w:rsidP="00670A16">
      <w:pPr>
        <w:spacing w:after="0" w:line="360" w:lineRule="auto"/>
        <w:jc w:val="both"/>
        <w:rPr>
          <w:rFonts w:ascii="Arial" w:hAnsi="Arial" w:cs="Arial"/>
          <w:b/>
          <w:sz w:val="44"/>
          <w:szCs w:val="40"/>
        </w:rPr>
      </w:pPr>
    </w:p>
    <w:p w14:paraId="2ADB4AE8" w14:textId="77777777" w:rsidR="00DC5B3C" w:rsidRPr="001378BC" w:rsidRDefault="00DC5B3C" w:rsidP="00670A16">
      <w:pPr>
        <w:spacing w:after="0" w:line="360" w:lineRule="auto"/>
        <w:jc w:val="both"/>
        <w:rPr>
          <w:rFonts w:ascii="Arial" w:hAnsi="Arial" w:cs="Arial"/>
          <w:b/>
          <w:sz w:val="44"/>
          <w:szCs w:val="40"/>
        </w:rPr>
      </w:pPr>
    </w:p>
    <w:p w14:paraId="39D55DF4" w14:textId="77777777" w:rsidR="00DC5B3C" w:rsidRPr="001378BC" w:rsidRDefault="00DC5B3C" w:rsidP="003F3F3D">
      <w:pPr>
        <w:spacing w:after="0" w:line="360" w:lineRule="auto"/>
        <w:jc w:val="center"/>
        <w:rPr>
          <w:rFonts w:ascii="Arial" w:hAnsi="Arial" w:cs="Arial"/>
          <w:b/>
          <w:sz w:val="44"/>
          <w:szCs w:val="40"/>
        </w:rPr>
      </w:pPr>
      <w:r w:rsidRPr="001378BC">
        <w:rPr>
          <w:rFonts w:ascii="Arial" w:hAnsi="Arial" w:cs="Arial"/>
          <w:b/>
          <w:sz w:val="44"/>
          <w:szCs w:val="40"/>
        </w:rPr>
        <w:t>Capítulo VII</w:t>
      </w:r>
      <w:r w:rsidR="003F3F3D" w:rsidRPr="001378BC">
        <w:rPr>
          <w:rFonts w:ascii="Arial" w:hAnsi="Arial" w:cs="Arial"/>
          <w:b/>
          <w:sz w:val="44"/>
          <w:szCs w:val="40"/>
        </w:rPr>
        <w:t>I</w:t>
      </w:r>
      <w:r w:rsidRPr="001378BC">
        <w:rPr>
          <w:rFonts w:ascii="Arial" w:hAnsi="Arial" w:cs="Arial"/>
          <w:b/>
          <w:sz w:val="44"/>
          <w:szCs w:val="40"/>
        </w:rPr>
        <w:t>. Análisis Interno (Fortalezas, Debilidades y Recomendaciones)</w:t>
      </w:r>
    </w:p>
    <w:p w14:paraId="498231E8" w14:textId="77777777" w:rsidR="00DC5B3C" w:rsidRPr="001378BC" w:rsidRDefault="00DC5B3C" w:rsidP="00670A16">
      <w:pPr>
        <w:spacing w:after="0" w:line="360" w:lineRule="auto"/>
        <w:jc w:val="both"/>
        <w:rPr>
          <w:rFonts w:ascii="Arial" w:hAnsi="Arial" w:cs="Arial"/>
          <w:b/>
          <w:sz w:val="44"/>
          <w:szCs w:val="40"/>
        </w:rPr>
      </w:pPr>
    </w:p>
    <w:p w14:paraId="22C16A13" w14:textId="54C37E7C" w:rsidR="0072612F" w:rsidRPr="001378BC" w:rsidRDefault="0072612F">
      <w:pPr>
        <w:spacing w:after="0" w:line="240" w:lineRule="auto"/>
        <w:rPr>
          <w:rFonts w:ascii="Arial" w:hAnsi="Arial" w:cs="Arial"/>
          <w:b/>
          <w:sz w:val="44"/>
          <w:szCs w:val="40"/>
        </w:rPr>
      </w:pPr>
      <w:r w:rsidRPr="001378BC">
        <w:rPr>
          <w:rFonts w:ascii="Arial" w:hAnsi="Arial" w:cs="Arial"/>
          <w:b/>
          <w:sz w:val="44"/>
          <w:szCs w:val="40"/>
        </w:rPr>
        <w:br w:type="page"/>
      </w:r>
    </w:p>
    <w:p w14:paraId="494AE634" w14:textId="77777777" w:rsidR="00594C27" w:rsidRPr="001378BC" w:rsidRDefault="00594C27" w:rsidP="00670A16">
      <w:pPr>
        <w:spacing w:after="0" w:line="360" w:lineRule="auto"/>
        <w:jc w:val="both"/>
        <w:rPr>
          <w:rFonts w:ascii="Arial" w:hAnsi="Arial" w:cs="Arial"/>
          <w:sz w:val="24"/>
        </w:rPr>
      </w:pPr>
    </w:p>
    <w:p w14:paraId="0D845755" w14:textId="77777777" w:rsidR="00201895" w:rsidRPr="001378BC" w:rsidRDefault="00201895" w:rsidP="00201895">
      <w:pPr>
        <w:spacing w:after="120" w:line="360" w:lineRule="auto"/>
        <w:jc w:val="both"/>
        <w:rPr>
          <w:rFonts w:ascii="Arial" w:hAnsi="Arial" w:cs="Arial"/>
          <w:sz w:val="16"/>
        </w:rPr>
      </w:pPr>
      <w:r w:rsidRPr="001378BC">
        <w:rPr>
          <w:rFonts w:ascii="Arial" w:hAnsi="Arial" w:cs="Arial"/>
          <w:b/>
          <w:sz w:val="28"/>
          <w:szCs w:val="40"/>
        </w:rPr>
        <w:t>Análisis Interno (Fortalezas, Debilidades y Recomendaciones)</w:t>
      </w:r>
    </w:p>
    <w:p w14:paraId="291710C0" w14:textId="6FFA5D7E" w:rsidR="00201895" w:rsidRPr="001378BC" w:rsidRDefault="002B69CD" w:rsidP="00201895">
      <w:pPr>
        <w:spacing w:after="120" w:line="360" w:lineRule="auto"/>
        <w:jc w:val="both"/>
        <w:rPr>
          <w:rFonts w:ascii="Arial" w:hAnsi="Arial" w:cs="Arial"/>
          <w:sz w:val="24"/>
        </w:rPr>
      </w:pPr>
      <w:r w:rsidRPr="001378BC">
        <w:rPr>
          <w:rFonts w:ascii="Arial" w:hAnsi="Arial" w:cs="Arial"/>
          <w:sz w:val="24"/>
        </w:rPr>
        <w:t>En la presente evaluación</w:t>
      </w:r>
      <w:r w:rsidR="00201895" w:rsidRPr="001378BC">
        <w:rPr>
          <w:rFonts w:ascii="Arial" w:hAnsi="Arial" w:cs="Arial"/>
          <w:sz w:val="24"/>
        </w:rPr>
        <w:t xml:space="preserve"> se han identificado fortalezas y debilidades que permiten que el Fondo de Aportaciones para la Seguridad Pública mejore en la entrega de los bienes y servicios. Por ejemplo, se identificó que el objetivo del Fondo tiene una relación directa o se encuentra alineado tanto al Plan Nacional de Desarrollo como a los planes estatales de Desarrollo y los planes sectoriales.</w:t>
      </w:r>
    </w:p>
    <w:p w14:paraId="74EA6A6B" w14:textId="15D2AC71" w:rsidR="00201895" w:rsidRPr="001378BC" w:rsidRDefault="00201895" w:rsidP="00201895">
      <w:pPr>
        <w:spacing w:after="120" w:line="360" w:lineRule="auto"/>
        <w:jc w:val="both"/>
        <w:rPr>
          <w:rFonts w:ascii="Arial" w:hAnsi="Arial" w:cs="Arial"/>
          <w:sz w:val="24"/>
        </w:rPr>
      </w:pPr>
      <w:r w:rsidRPr="001378BC">
        <w:rPr>
          <w:rFonts w:ascii="Arial" w:hAnsi="Arial" w:cs="Arial"/>
          <w:sz w:val="24"/>
        </w:rPr>
        <w:t xml:space="preserve">La estructura analítica del Fondo consiste en 17 Programas </w:t>
      </w:r>
      <w:r w:rsidR="003E119C" w:rsidRPr="001378BC">
        <w:rPr>
          <w:rFonts w:ascii="Arial" w:hAnsi="Arial" w:cs="Arial"/>
          <w:sz w:val="24"/>
        </w:rPr>
        <w:t>con</w:t>
      </w:r>
      <w:r w:rsidRPr="001378BC">
        <w:rPr>
          <w:rFonts w:ascii="Arial" w:hAnsi="Arial" w:cs="Arial"/>
          <w:sz w:val="24"/>
        </w:rPr>
        <w:t xml:space="preserve"> Prioridad Nacional, de los cuales el </w:t>
      </w:r>
      <w:r w:rsidR="002B69CD" w:rsidRPr="001378BC">
        <w:rPr>
          <w:rFonts w:ascii="Arial" w:hAnsi="Arial" w:cs="Arial"/>
          <w:sz w:val="24"/>
        </w:rPr>
        <w:t>Estado de Yucatán operó 15 y dejó dos sin operación;</w:t>
      </w:r>
      <w:r w:rsidRPr="001378BC">
        <w:rPr>
          <w:rFonts w:ascii="Arial" w:hAnsi="Arial" w:cs="Arial"/>
          <w:sz w:val="24"/>
        </w:rPr>
        <w:t xml:space="preserve"> una de las fortalezas de estos programas es que cada uno de los 17 programas cuenta con una ficha técnica amplia en la que se describe</w:t>
      </w:r>
      <w:r w:rsidR="002B69CD" w:rsidRPr="001378BC">
        <w:rPr>
          <w:rFonts w:ascii="Arial" w:hAnsi="Arial" w:cs="Arial"/>
          <w:sz w:val="24"/>
        </w:rPr>
        <w:t>n</w:t>
      </w:r>
      <w:r w:rsidRPr="001378BC">
        <w:rPr>
          <w:rFonts w:ascii="Arial" w:hAnsi="Arial" w:cs="Arial"/>
          <w:sz w:val="24"/>
        </w:rPr>
        <w:t xml:space="preserve"> los objetivos, metas y alcances, lo que permite verificar a lo largo del año el cumplimiento parcial de los programas.</w:t>
      </w:r>
    </w:p>
    <w:p w14:paraId="60016E73" w14:textId="617B3290" w:rsidR="00201895" w:rsidRPr="001378BC" w:rsidRDefault="00201895" w:rsidP="00201895">
      <w:pPr>
        <w:spacing w:after="120" w:line="360" w:lineRule="auto"/>
        <w:jc w:val="both"/>
        <w:rPr>
          <w:rFonts w:ascii="Arial" w:hAnsi="Arial" w:cs="Arial"/>
          <w:sz w:val="24"/>
        </w:rPr>
      </w:pPr>
      <w:r w:rsidRPr="001378BC">
        <w:rPr>
          <w:rFonts w:ascii="Arial" w:hAnsi="Arial" w:cs="Arial"/>
          <w:sz w:val="24"/>
        </w:rPr>
        <w:t>También se identificó que existen en el Estado de Yucatán 9 programas complementarios al Fondo</w:t>
      </w:r>
      <w:r w:rsidR="002B69CD" w:rsidRPr="001378BC">
        <w:rPr>
          <w:rFonts w:ascii="Arial" w:hAnsi="Arial" w:cs="Arial"/>
          <w:sz w:val="24"/>
        </w:rPr>
        <w:t>,</w:t>
      </w:r>
      <w:r w:rsidRPr="001378BC">
        <w:rPr>
          <w:rFonts w:ascii="Arial" w:hAnsi="Arial" w:cs="Arial"/>
          <w:sz w:val="24"/>
        </w:rPr>
        <w:t xml:space="preserve"> lo cual fortalece las acciones en</w:t>
      </w:r>
      <w:r w:rsidR="002B69CD" w:rsidRPr="001378BC">
        <w:rPr>
          <w:rFonts w:ascii="Arial" w:hAnsi="Arial" w:cs="Arial"/>
          <w:sz w:val="24"/>
        </w:rPr>
        <w:t xml:space="preserve"> materia de Seguridad Pública, Entre éstos</w:t>
      </w:r>
      <w:r w:rsidRPr="001378BC">
        <w:rPr>
          <w:rFonts w:ascii="Arial" w:hAnsi="Arial" w:cs="Arial"/>
          <w:sz w:val="24"/>
        </w:rPr>
        <w:t xml:space="preserve"> están el programa psicosocial de prevención del delito, defensoría de oficio, infraestructura para la readaptación social, centros de reinserción social, entre otros.</w:t>
      </w:r>
    </w:p>
    <w:p w14:paraId="31F71B0E" w14:textId="2079F410" w:rsidR="00201895" w:rsidRPr="001378BC" w:rsidRDefault="00201895" w:rsidP="00201895">
      <w:pPr>
        <w:spacing w:after="120" w:line="360" w:lineRule="auto"/>
        <w:jc w:val="both"/>
        <w:rPr>
          <w:rFonts w:ascii="Arial" w:hAnsi="Arial" w:cs="Arial"/>
          <w:sz w:val="24"/>
        </w:rPr>
      </w:pPr>
      <w:r w:rsidRPr="001378BC">
        <w:rPr>
          <w:rFonts w:ascii="Arial" w:hAnsi="Arial" w:cs="Arial"/>
          <w:sz w:val="24"/>
        </w:rPr>
        <w:t>En materia admi</w:t>
      </w:r>
      <w:r w:rsidR="002B69CD" w:rsidRPr="001378BC">
        <w:rPr>
          <w:rFonts w:ascii="Arial" w:hAnsi="Arial" w:cs="Arial"/>
          <w:sz w:val="24"/>
        </w:rPr>
        <w:t>nistrativa el Estado de Yucatán</w:t>
      </w:r>
      <w:r w:rsidRPr="001378BC">
        <w:rPr>
          <w:rFonts w:ascii="Arial" w:hAnsi="Arial" w:cs="Arial"/>
          <w:sz w:val="24"/>
        </w:rPr>
        <w:t xml:space="preserve"> cuenta con un sistema de administración que permite informar de forma trimestral el ejercicio, destino y resultados de los recursos federales en relaci</w:t>
      </w:r>
      <w:r w:rsidR="002B69CD" w:rsidRPr="001378BC">
        <w:rPr>
          <w:rFonts w:ascii="Arial" w:hAnsi="Arial" w:cs="Arial"/>
          <w:sz w:val="24"/>
        </w:rPr>
        <w:t>ón a las aportaciones federales;</w:t>
      </w:r>
      <w:r w:rsidRPr="001378BC">
        <w:rPr>
          <w:rFonts w:ascii="Arial" w:hAnsi="Arial" w:cs="Arial"/>
          <w:sz w:val="24"/>
        </w:rPr>
        <w:t xml:space="preserve"> también existe evidencia de la transferencia de los recursos de forma puntual. En materia de normatividad, el Fondo cuenta con sustento normativo que da c</w:t>
      </w:r>
      <w:r w:rsidR="002B69CD" w:rsidRPr="001378BC">
        <w:rPr>
          <w:rFonts w:ascii="Arial" w:hAnsi="Arial" w:cs="Arial"/>
          <w:sz w:val="24"/>
        </w:rPr>
        <w:t>laridad a la funcionalidad del F</w:t>
      </w:r>
      <w:r w:rsidRPr="001378BC">
        <w:rPr>
          <w:rFonts w:ascii="Arial" w:hAnsi="Arial" w:cs="Arial"/>
          <w:sz w:val="24"/>
        </w:rPr>
        <w:t>ondo.</w:t>
      </w:r>
    </w:p>
    <w:p w14:paraId="6FD5A36D" w14:textId="27A196A6" w:rsidR="00201895" w:rsidRDefault="00201895" w:rsidP="00201895">
      <w:pPr>
        <w:spacing w:after="120" w:line="360" w:lineRule="auto"/>
        <w:jc w:val="both"/>
        <w:rPr>
          <w:rFonts w:ascii="Arial" w:hAnsi="Arial" w:cs="Arial"/>
          <w:sz w:val="24"/>
        </w:rPr>
      </w:pPr>
      <w:r w:rsidRPr="001378BC">
        <w:rPr>
          <w:rFonts w:ascii="Arial" w:hAnsi="Arial" w:cs="Arial"/>
          <w:sz w:val="24"/>
        </w:rPr>
        <w:t>Es importante mencionar que dentro de los retos y recomendaciones que se identificaron, se encuentra la cuantif</w:t>
      </w:r>
      <w:r w:rsidR="0019737E" w:rsidRPr="001378BC">
        <w:rPr>
          <w:rFonts w:ascii="Arial" w:hAnsi="Arial" w:cs="Arial"/>
          <w:sz w:val="24"/>
        </w:rPr>
        <w:t>icación de la población objetivo</w:t>
      </w:r>
      <w:r w:rsidRPr="001378BC">
        <w:rPr>
          <w:rFonts w:ascii="Arial" w:hAnsi="Arial" w:cs="Arial"/>
          <w:sz w:val="24"/>
        </w:rPr>
        <w:t xml:space="preserve">, potencial y atendida, la cual no se logró identificar para el Fondo de manera adecuada como para los Programas </w:t>
      </w:r>
      <w:r w:rsidR="003E119C" w:rsidRPr="001378BC">
        <w:rPr>
          <w:rFonts w:ascii="Arial" w:hAnsi="Arial" w:cs="Arial"/>
          <w:sz w:val="24"/>
        </w:rPr>
        <w:t>con</w:t>
      </w:r>
      <w:r w:rsidRPr="001378BC">
        <w:rPr>
          <w:rFonts w:ascii="Arial" w:hAnsi="Arial" w:cs="Arial"/>
          <w:sz w:val="24"/>
        </w:rPr>
        <w:t xml:space="preserve"> Prioridad Nacional. </w:t>
      </w:r>
    </w:p>
    <w:p w14:paraId="3429936C" w14:textId="019623C1" w:rsidR="002F6A9D" w:rsidRPr="001378BC" w:rsidRDefault="002F6A9D" w:rsidP="00201895">
      <w:pPr>
        <w:spacing w:after="120" w:line="360" w:lineRule="auto"/>
        <w:jc w:val="both"/>
        <w:rPr>
          <w:rFonts w:ascii="Arial" w:hAnsi="Arial" w:cs="Arial"/>
          <w:sz w:val="24"/>
        </w:rPr>
      </w:pPr>
      <w:r w:rsidRPr="00820AD2">
        <w:rPr>
          <w:rFonts w:ascii="Arial" w:hAnsi="Arial" w:cs="Arial"/>
          <w:sz w:val="24"/>
        </w:rPr>
        <w:t xml:space="preserve">Asimismo, no </w:t>
      </w:r>
      <w:r w:rsidRPr="00820AD2">
        <w:rPr>
          <w:rFonts w:ascii="Arial" w:eastAsiaTheme="minorEastAsia" w:hAnsi="Arial" w:cs="Arial"/>
          <w:sz w:val="24"/>
        </w:rPr>
        <w:t>se cuenta con evid</w:t>
      </w:r>
      <w:r w:rsidR="00820AD2" w:rsidRPr="00820AD2">
        <w:rPr>
          <w:rFonts w:ascii="Arial" w:eastAsiaTheme="minorEastAsia" w:hAnsi="Arial" w:cs="Arial"/>
          <w:sz w:val="24"/>
        </w:rPr>
        <w:t>encia documental sobre la existencia</w:t>
      </w:r>
      <w:r w:rsidRPr="00820AD2">
        <w:rPr>
          <w:rFonts w:ascii="Arial" w:eastAsiaTheme="minorEastAsia" w:hAnsi="Arial" w:cs="Arial"/>
          <w:sz w:val="24"/>
        </w:rPr>
        <w:t xml:space="preserve"> de un procedimiento para otorgar el apoyo del Fondo, salvo</w:t>
      </w:r>
      <w:r w:rsidRPr="00820AD2">
        <w:rPr>
          <w:rFonts w:ascii="Arial" w:eastAsiaTheme="minorEastAsia" w:hAnsi="Arial" w:cs="Arial"/>
          <w:bCs/>
          <w:color w:val="000000"/>
          <w:sz w:val="24"/>
          <w:lang w:eastAsia="es-ES"/>
        </w:rPr>
        <w:t xml:space="preserve"> para </w:t>
      </w:r>
      <w:r w:rsidRPr="00820AD2">
        <w:rPr>
          <w:rFonts w:ascii="Arial" w:eastAsiaTheme="minorEastAsia" w:hAnsi="Arial" w:cs="Arial"/>
          <w:color w:val="000000"/>
          <w:sz w:val="24"/>
          <w:lang w:eastAsia="es-ES"/>
        </w:rPr>
        <w:t>la Detección de Necesidades de Capacitación que anualmen</w:t>
      </w:r>
      <w:r w:rsidR="00820AD2" w:rsidRPr="00820AD2">
        <w:rPr>
          <w:rFonts w:ascii="Arial" w:eastAsiaTheme="minorEastAsia" w:hAnsi="Arial" w:cs="Arial"/>
          <w:color w:val="000000"/>
          <w:sz w:val="24"/>
          <w:lang w:eastAsia="es-ES"/>
        </w:rPr>
        <w:t>te se realiza en la institución, p</w:t>
      </w:r>
      <w:r w:rsidRPr="00820AD2">
        <w:rPr>
          <w:rFonts w:ascii="Arial" w:eastAsiaTheme="minorEastAsia" w:hAnsi="Arial" w:cs="Arial"/>
          <w:color w:val="000000"/>
          <w:sz w:val="24"/>
          <w:lang w:eastAsia="es-ES"/>
        </w:rPr>
        <w:t xml:space="preserve">or lo que es recomendable para el control interno, el seguimiento, monitoreo y evaluación, establecer los documentos normativos pertinentes </w:t>
      </w:r>
      <w:r w:rsidRPr="00820AD2">
        <w:rPr>
          <w:rFonts w:ascii="Arial" w:eastAsiaTheme="minorEastAsia" w:hAnsi="Arial" w:cs="Arial"/>
          <w:color w:val="000000"/>
          <w:sz w:val="24"/>
          <w:lang w:eastAsia="es-ES"/>
        </w:rPr>
        <w:lastRenderedPageBreak/>
        <w:t>para la buena operación de los programas y el Fondo en el proceso de selección y entrega de los bienes y o servicios</w:t>
      </w:r>
    </w:p>
    <w:p w14:paraId="52105D34" w14:textId="7D1D2D6D" w:rsidR="00B33AF8" w:rsidRDefault="00201895" w:rsidP="00201895">
      <w:pPr>
        <w:spacing w:after="0" w:line="360" w:lineRule="auto"/>
        <w:jc w:val="both"/>
        <w:rPr>
          <w:rFonts w:ascii="Arial" w:hAnsi="Arial" w:cs="Arial"/>
          <w:sz w:val="24"/>
        </w:rPr>
      </w:pPr>
      <w:r w:rsidRPr="001378BC">
        <w:rPr>
          <w:rFonts w:ascii="Arial" w:hAnsi="Arial" w:cs="Arial"/>
          <w:sz w:val="24"/>
        </w:rPr>
        <w:t xml:space="preserve">Respecto de la Metodología de Marco Lógico, los 17 Programas </w:t>
      </w:r>
      <w:r w:rsidR="003E119C" w:rsidRPr="001378BC">
        <w:rPr>
          <w:rFonts w:ascii="Arial" w:hAnsi="Arial" w:cs="Arial"/>
          <w:sz w:val="24"/>
        </w:rPr>
        <w:t>con</w:t>
      </w:r>
      <w:r w:rsidRPr="001378BC">
        <w:rPr>
          <w:rFonts w:ascii="Arial" w:hAnsi="Arial" w:cs="Arial"/>
          <w:sz w:val="24"/>
        </w:rPr>
        <w:t xml:space="preserve"> Prioridad Nacional cuentan con un análisis de la problemática que incluye árbol de problemas, árbol de objetivos y la Matr</w:t>
      </w:r>
      <w:r w:rsidR="002B69CD" w:rsidRPr="001378BC">
        <w:rPr>
          <w:rFonts w:ascii="Arial" w:hAnsi="Arial" w:cs="Arial"/>
          <w:sz w:val="24"/>
        </w:rPr>
        <w:t>iz de Indicadores de Resultados;</w:t>
      </w:r>
      <w:r w:rsidRPr="001378BC">
        <w:rPr>
          <w:rFonts w:ascii="Arial" w:hAnsi="Arial" w:cs="Arial"/>
          <w:sz w:val="24"/>
        </w:rPr>
        <w:t xml:space="preserve"> sin embargo</w:t>
      </w:r>
      <w:r w:rsidR="002B69CD" w:rsidRPr="001378BC">
        <w:rPr>
          <w:rFonts w:ascii="Arial" w:hAnsi="Arial" w:cs="Arial"/>
          <w:sz w:val="24"/>
        </w:rPr>
        <w:t>,</w:t>
      </w:r>
      <w:r w:rsidRPr="001378BC">
        <w:rPr>
          <w:rFonts w:ascii="Arial" w:hAnsi="Arial" w:cs="Arial"/>
          <w:sz w:val="24"/>
        </w:rPr>
        <w:t xml:space="preserve"> no hay Matrices de Indicadores que contengan toda la información requerida para poder dar seguimiento a los programas. De igual forma, la Matriz de Indicadores de Resultados del Fondo no cuenta con </w:t>
      </w:r>
      <w:r w:rsidRPr="00B762FF">
        <w:rPr>
          <w:rFonts w:ascii="Arial" w:hAnsi="Arial" w:cs="Arial"/>
          <w:sz w:val="24"/>
        </w:rPr>
        <w:t>la información requerida para realizar el análisis programático, por lo que se recomienda</w:t>
      </w:r>
      <w:r w:rsidR="00BB2715" w:rsidRPr="00B762FF">
        <w:rPr>
          <w:rFonts w:ascii="Arial" w:hAnsi="Arial" w:cs="Arial"/>
          <w:sz w:val="24"/>
        </w:rPr>
        <w:t xml:space="preserve"> que a nivel estatal se elaboren programas presupuestarios que se encuentren alineados a los programas de prioridad nacional para contar con información a nivel gestión</w:t>
      </w:r>
      <w:r w:rsidRPr="001378BC">
        <w:rPr>
          <w:rFonts w:ascii="Arial" w:hAnsi="Arial" w:cs="Arial"/>
          <w:sz w:val="24"/>
        </w:rPr>
        <w:t xml:space="preserve"> </w:t>
      </w:r>
    </w:p>
    <w:p w14:paraId="76C3EC5C" w14:textId="77777777" w:rsidR="002F6A9D" w:rsidRDefault="002F6A9D" w:rsidP="00201895">
      <w:pPr>
        <w:spacing w:after="0" w:line="360" w:lineRule="auto"/>
        <w:jc w:val="both"/>
        <w:rPr>
          <w:rFonts w:ascii="Arial" w:hAnsi="Arial" w:cs="Arial"/>
          <w:sz w:val="24"/>
        </w:rPr>
      </w:pPr>
    </w:p>
    <w:p w14:paraId="554F7118" w14:textId="77777777" w:rsidR="002F6A9D" w:rsidRPr="001378BC" w:rsidRDefault="002F6A9D" w:rsidP="00201895">
      <w:pPr>
        <w:spacing w:after="0" w:line="360" w:lineRule="auto"/>
        <w:jc w:val="both"/>
        <w:rPr>
          <w:rFonts w:ascii="Arial" w:hAnsi="Arial" w:cs="Arial"/>
          <w:sz w:val="24"/>
        </w:rPr>
      </w:pPr>
    </w:p>
    <w:p w14:paraId="58D48747" w14:textId="77777777" w:rsidR="00B33AF8" w:rsidRPr="001378BC" w:rsidRDefault="00B33AF8" w:rsidP="00670A16">
      <w:pPr>
        <w:spacing w:after="0" w:line="360" w:lineRule="auto"/>
        <w:jc w:val="both"/>
        <w:rPr>
          <w:rFonts w:ascii="Arial" w:hAnsi="Arial" w:cs="Arial"/>
          <w:b/>
          <w:sz w:val="24"/>
        </w:rPr>
      </w:pPr>
    </w:p>
    <w:p w14:paraId="6C56A481" w14:textId="3731DD8F" w:rsidR="001378BC" w:rsidRDefault="001378BC">
      <w:pPr>
        <w:spacing w:after="0" w:line="240" w:lineRule="auto"/>
        <w:rPr>
          <w:rFonts w:ascii="Arial" w:hAnsi="Arial" w:cs="Arial"/>
          <w:b/>
          <w:sz w:val="44"/>
          <w:szCs w:val="40"/>
        </w:rPr>
      </w:pPr>
      <w:r>
        <w:rPr>
          <w:rFonts w:ascii="Arial" w:hAnsi="Arial" w:cs="Arial"/>
          <w:b/>
          <w:sz w:val="44"/>
          <w:szCs w:val="40"/>
        </w:rPr>
        <w:br w:type="page"/>
      </w:r>
    </w:p>
    <w:p w14:paraId="0F0D86C0" w14:textId="77777777" w:rsidR="00DC5B3C" w:rsidRPr="001378BC" w:rsidRDefault="00DC5B3C" w:rsidP="00670A16">
      <w:pPr>
        <w:spacing w:after="0" w:line="360" w:lineRule="auto"/>
        <w:jc w:val="both"/>
        <w:rPr>
          <w:rFonts w:ascii="Arial" w:hAnsi="Arial" w:cs="Arial"/>
          <w:b/>
          <w:sz w:val="44"/>
          <w:szCs w:val="40"/>
        </w:rPr>
      </w:pPr>
    </w:p>
    <w:p w14:paraId="52F1D06A" w14:textId="77777777" w:rsidR="00640418" w:rsidRPr="001378BC" w:rsidRDefault="00640418" w:rsidP="004C0514">
      <w:pPr>
        <w:spacing w:after="0" w:line="240" w:lineRule="auto"/>
        <w:rPr>
          <w:rFonts w:ascii="Arial" w:hAnsi="Arial" w:cs="Arial"/>
          <w:sz w:val="24"/>
        </w:rPr>
      </w:pPr>
    </w:p>
    <w:p w14:paraId="21D54D8C" w14:textId="77777777" w:rsidR="00640418" w:rsidRPr="001378BC" w:rsidRDefault="00640418" w:rsidP="004C0514">
      <w:pPr>
        <w:spacing w:after="0" w:line="360" w:lineRule="auto"/>
        <w:jc w:val="center"/>
        <w:rPr>
          <w:rFonts w:ascii="Arial" w:hAnsi="Arial" w:cs="Arial"/>
          <w:sz w:val="44"/>
          <w:szCs w:val="40"/>
        </w:rPr>
      </w:pPr>
    </w:p>
    <w:p w14:paraId="0F0CC1F0" w14:textId="77777777" w:rsidR="00640418" w:rsidRPr="001378BC" w:rsidRDefault="00640418" w:rsidP="004C0514">
      <w:pPr>
        <w:spacing w:after="0" w:line="360" w:lineRule="auto"/>
        <w:jc w:val="center"/>
        <w:rPr>
          <w:rFonts w:ascii="Arial" w:hAnsi="Arial" w:cs="Arial"/>
          <w:sz w:val="44"/>
          <w:szCs w:val="40"/>
        </w:rPr>
      </w:pPr>
    </w:p>
    <w:p w14:paraId="7778D200" w14:textId="77777777" w:rsidR="00640418" w:rsidRPr="001378BC" w:rsidRDefault="00640418" w:rsidP="004C0514">
      <w:pPr>
        <w:spacing w:after="0" w:line="360" w:lineRule="auto"/>
        <w:jc w:val="center"/>
        <w:rPr>
          <w:rFonts w:ascii="Arial" w:hAnsi="Arial" w:cs="Arial"/>
          <w:sz w:val="44"/>
          <w:szCs w:val="40"/>
        </w:rPr>
      </w:pPr>
    </w:p>
    <w:p w14:paraId="711D4494" w14:textId="77777777" w:rsidR="00640418" w:rsidRPr="001378BC" w:rsidRDefault="00640418" w:rsidP="004C0514">
      <w:pPr>
        <w:spacing w:after="0" w:line="360" w:lineRule="auto"/>
        <w:jc w:val="center"/>
        <w:rPr>
          <w:rFonts w:ascii="Arial" w:hAnsi="Arial" w:cs="Arial"/>
          <w:sz w:val="44"/>
          <w:szCs w:val="40"/>
        </w:rPr>
      </w:pPr>
    </w:p>
    <w:p w14:paraId="0ADCE844" w14:textId="77777777" w:rsidR="00640418" w:rsidRPr="001378BC" w:rsidRDefault="00640418" w:rsidP="004C0514">
      <w:pPr>
        <w:spacing w:after="0" w:line="360" w:lineRule="auto"/>
        <w:jc w:val="center"/>
        <w:rPr>
          <w:rFonts w:ascii="Arial" w:hAnsi="Arial" w:cs="Arial"/>
          <w:sz w:val="44"/>
          <w:szCs w:val="40"/>
        </w:rPr>
      </w:pPr>
    </w:p>
    <w:p w14:paraId="57C72DFA" w14:textId="77777777" w:rsidR="00640418" w:rsidRPr="001378BC" w:rsidRDefault="00640418" w:rsidP="008931D4">
      <w:pPr>
        <w:spacing w:after="0" w:line="360" w:lineRule="auto"/>
        <w:rPr>
          <w:rFonts w:ascii="Arial" w:hAnsi="Arial" w:cs="Arial"/>
          <w:sz w:val="44"/>
          <w:szCs w:val="40"/>
        </w:rPr>
      </w:pPr>
    </w:p>
    <w:p w14:paraId="0F3BAF48" w14:textId="77777777" w:rsidR="00640418" w:rsidRPr="001378BC" w:rsidRDefault="00640418" w:rsidP="004C0514">
      <w:pPr>
        <w:spacing w:after="0" w:line="360" w:lineRule="auto"/>
        <w:jc w:val="center"/>
        <w:rPr>
          <w:rFonts w:ascii="Arial" w:hAnsi="Arial" w:cs="Arial"/>
          <w:sz w:val="44"/>
          <w:szCs w:val="40"/>
        </w:rPr>
      </w:pPr>
    </w:p>
    <w:p w14:paraId="7FC0205D" w14:textId="77777777" w:rsidR="00640418" w:rsidRPr="001378BC" w:rsidRDefault="00EA312D" w:rsidP="00EA312D">
      <w:pPr>
        <w:spacing w:after="0" w:line="240" w:lineRule="auto"/>
        <w:jc w:val="center"/>
        <w:rPr>
          <w:rFonts w:ascii="Arial" w:hAnsi="Arial" w:cs="Arial"/>
          <w:sz w:val="24"/>
        </w:rPr>
      </w:pPr>
      <w:r w:rsidRPr="001378BC">
        <w:rPr>
          <w:rFonts w:ascii="Arial" w:hAnsi="Arial" w:cs="Arial"/>
          <w:b/>
          <w:sz w:val="44"/>
          <w:szCs w:val="40"/>
        </w:rPr>
        <w:t>C</w:t>
      </w:r>
      <w:r w:rsidR="003F3F3D" w:rsidRPr="001378BC">
        <w:rPr>
          <w:rFonts w:ascii="Arial" w:hAnsi="Arial" w:cs="Arial"/>
          <w:b/>
          <w:sz w:val="44"/>
          <w:szCs w:val="40"/>
        </w:rPr>
        <w:t>apítulo IX</w:t>
      </w:r>
      <w:r w:rsidRPr="001378BC">
        <w:rPr>
          <w:rFonts w:ascii="Arial" w:hAnsi="Arial" w:cs="Arial"/>
          <w:b/>
          <w:sz w:val="44"/>
          <w:szCs w:val="40"/>
        </w:rPr>
        <w:t>.  H</w:t>
      </w:r>
      <w:r w:rsidR="003F3F3D" w:rsidRPr="001378BC">
        <w:rPr>
          <w:rFonts w:ascii="Arial" w:hAnsi="Arial" w:cs="Arial"/>
          <w:b/>
          <w:sz w:val="44"/>
          <w:szCs w:val="40"/>
        </w:rPr>
        <w:t>allazgos</w:t>
      </w:r>
    </w:p>
    <w:p w14:paraId="08A68D5E" w14:textId="77777777" w:rsidR="00640418" w:rsidRPr="001378BC" w:rsidRDefault="00640418" w:rsidP="004C0514">
      <w:pPr>
        <w:spacing w:after="0" w:line="240" w:lineRule="auto"/>
        <w:rPr>
          <w:rFonts w:ascii="Arial" w:hAnsi="Arial" w:cs="Arial"/>
          <w:sz w:val="24"/>
        </w:rPr>
      </w:pPr>
      <w:r w:rsidRPr="001378BC">
        <w:rPr>
          <w:rFonts w:ascii="Arial" w:hAnsi="Arial" w:cs="Arial"/>
          <w:sz w:val="24"/>
        </w:rPr>
        <w:br w:type="page"/>
      </w:r>
    </w:p>
    <w:p w14:paraId="5275F8AC" w14:textId="77777777" w:rsidR="00201895" w:rsidRPr="001378BC" w:rsidRDefault="00201895" w:rsidP="00201895">
      <w:pPr>
        <w:spacing w:after="120" w:line="360" w:lineRule="auto"/>
        <w:rPr>
          <w:rFonts w:ascii="Arial" w:hAnsi="Arial" w:cs="Arial"/>
          <w:b/>
          <w:sz w:val="24"/>
        </w:rPr>
      </w:pPr>
      <w:r w:rsidRPr="001378BC">
        <w:rPr>
          <w:rFonts w:ascii="Arial" w:hAnsi="Arial" w:cs="Arial"/>
          <w:b/>
          <w:sz w:val="24"/>
        </w:rPr>
        <w:lastRenderedPageBreak/>
        <w:t>Hallazgos</w:t>
      </w:r>
    </w:p>
    <w:p w14:paraId="12D1C06B" w14:textId="3CD697B2" w:rsidR="00201895" w:rsidRPr="001378BC" w:rsidRDefault="00201895" w:rsidP="00201895">
      <w:pPr>
        <w:spacing w:after="120" w:line="360" w:lineRule="auto"/>
        <w:rPr>
          <w:rFonts w:ascii="Arial" w:hAnsi="Arial" w:cs="Arial"/>
          <w:sz w:val="24"/>
        </w:rPr>
      </w:pPr>
      <w:r w:rsidRPr="001378BC">
        <w:rPr>
          <w:rFonts w:ascii="Arial" w:hAnsi="Arial" w:cs="Arial"/>
          <w:sz w:val="24"/>
        </w:rPr>
        <w:t xml:space="preserve">En el análisis de los programas que ejecuta el Fondo de Aportaciones para la Seguridad Pública del Estado de Yucatán, se encontraron algunas áreas de oportunidad que pueden fortalecer la efectividad de los Programas </w:t>
      </w:r>
      <w:r w:rsidR="00DA377D" w:rsidRPr="001378BC">
        <w:rPr>
          <w:rFonts w:ascii="Arial" w:hAnsi="Arial" w:cs="Arial"/>
          <w:sz w:val="24"/>
        </w:rPr>
        <w:t>con</w:t>
      </w:r>
      <w:r w:rsidRPr="001378BC">
        <w:rPr>
          <w:rFonts w:ascii="Arial" w:hAnsi="Arial" w:cs="Arial"/>
          <w:sz w:val="24"/>
        </w:rPr>
        <w:t xml:space="preserve"> Prioridad Nacional:</w:t>
      </w:r>
    </w:p>
    <w:p w14:paraId="13CF8BDC" w14:textId="36DBAEA3" w:rsidR="00201895" w:rsidRPr="001378BC" w:rsidRDefault="00862E2C" w:rsidP="00201895">
      <w:pPr>
        <w:pStyle w:val="Prrafodelista"/>
        <w:numPr>
          <w:ilvl w:val="0"/>
          <w:numId w:val="9"/>
        </w:numPr>
        <w:spacing w:after="120" w:line="360" w:lineRule="auto"/>
        <w:contextualSpacing w:val="0"/>
        <w:jc w:val="both"/>
        <w:rPr>
          <w:rFonts w:ascii="Arial" w:hAnsi="Arial" w:cs="Arial"/>
          <w:sz w:val="24"/>
        </w:rPr>
      </w:pPr>
      <w:r w:rsidRPr="001378BC">
        <w:rPr>
          <w:rFonts w:ascii="Arial" w:hAnsi="Arial" w:cs="Arial"/>
          <w:sz w:val="24"/>
        </w:rPr>
        <w:t>La cuantificación de la p</w:t>
      </w:r>
      <w:r w:rsidR="00201895" w:rsidRPr="001378BC">
        <w:rPr>
          <w:rFonts w:ascii="Arial" w:hAnsi="Arial" w:cs="Arial"/>
          <w:sz w:val="24"/>
        </w:rPr>
        <w:t xml:space="preserve">oblación objetivo, población potencial y población atendida es difusa, ya que aunque se presenta un cuadro descriptivo de la población por cada Programa </w:t>
      </w:r>
      <w:r w:rsidRPr="001378BC">
        <w:rPr>
          <w:rFonts w:ascii="Arial" w:hAnsi="Arial" w:cs="Arial"/>
          <w:sz w:val="24"/>
        </w:rPr>
        <w:t>con</w:t>
      </w:r>
      <w:r w:rsidR="002B69CD" w:rsidRPr="001378BC">
        <w:rPr>
          <w:rFonts w:ascii="Arial" w:hAnsi="Arial" w:cs="Arial"/>
          <w:sz w:val="24"/>
        </w:rPr>
        <w:t xml:space="preserve"> Prioridad Nacional, é</w:t>
      </w:r>
      <w:r w:rsidR="00201895" w:rsidRPr="001378BC">
        <w:rPr>
          <w:rFonts w:ascii="Arial" w:hAnsi="Arial" w:cs="Arial"/>
          <w:sz w:val="24"/>
        </w:rPr>
        <w:t>sta no se cuantifica, es decir</w:t>
      </w:r>
      <w:r w:rsidR="002B69CD" w:rsidRPr="001378BC">
        <w:rPr>
          <w:rFonts w:ascii="Arial" w:hAnsi="Arial" w:cs="Arial"/>
          <w:sz w:val="24"/>
        </w:rPr>
        <w:t>,</w:t>
      </w:r>
      <w:r w:rsidR="00201895" w:rsidRPr="001378BC">
        <w:rPr>
          <w:rFonts w:ascii="Arial" w:hAnsi="Arial" w:cs="Arial"/>
          <w:sz w:val="24"/>
        </w:rPr>
        <w:t xml:space="preserve"> no se cuenta con la cantidad de población a la que esta destinados los bienes y servicios de los programas.  </w:t>
      </w:r>
    </w:p>
    <w:p w14:paraId="1C35393C" w14:textId="4E2A930A" w:rsidR="00201895" w:rsidRDefault="00201895" w:rsidP="00201895">
      <w:pPr>
        <w:pStyle w:val="Prrafodelista"/>
        <w:numPr>
          <w:ilvl w:val="0"/>
          <w:numId w:val="9"/>
        </w:numPr>
        <w:spacing w:after="120" w:line="360" w:lineRule="auto"/>
        <w:contextualSpacing w:val="0"/>
        <w:jc w:val="both"/>
        <w:rPr>
          <w:rFonts w:ascii="Arial" w:hAnsi="Arial" w:cs="Arial"/>
          <w:sz w:val="24"/>
        </w:rPr>
      </w:pPr>
      <w:r w:rsidRPr="001378BC">
        <w:rPr>
          <w:rFonts w:ascii="Arial" w:hAnsi="Arial" w:cs="Arial"/>
          <w:sz w:val="24"/>
        </w:rPr>
        <w:t>La selección de beneficiarios para otorgar los bienes y servicios de los programas del Fo</w:t>
      </w:r>
      <w:r w:rsidR="002B69CD" w:rsidRPr="001378BC">
        <w:rPr>
          <w:rFonts w:ascii="Arial" w:hAnsi="Arial" w:cs="Arial"/>
          <w:sz w:val="24"/>
        </w:rPr>
        <w:t>ndo no está claramente definida;</w:t>
      </w:r>
      <w:r w:rsidRPr="001378BC">
        <w:rPr>
          <w:rFonts w:ascii="Arial" w:hAnsi="Arial" w:cs="Arial"/>
          <w:sz w:val="24"/>
        </w:rPr>
        <w:t xml:space="preserve"> no se logró identificar alguna normatividad que permita seleccionar beneficiarios para cada Programa </w:t>
      </w:r>
      <w:r w:rsidR="00862E2C" w:rsidRPr="001378BC">
        <w:rPr>
          <w:rFonts w:ascii="Arial" w:hAnsi="Arial" w:cs="Arial"/>
          <w:sz w:val="24"/>
        </w:rPr>
        <w:t>con</w:t>
      </w:r>
      <w:r w:rsidR="005778B8">
        <w:rPr>
          <w:rFonts w:ascii="Arial" w:hAnsi="Arial" w:cs="Arial"/>
          <w:sz w:val="24"/>
        </w:rPr>
        <w:t xml:space="preserve"> Prioridad Nacional.</w:t>
      </w:r>
    </w:p>
    <w:p w14:paraId="7A661BC1" w14:textId="25FB4117" w:rsidR="005778B8" w:rsidRPr="00B762FF" w:rsidRDefault="005778B8" w:rsidP="00201895">
      <w:pPr>
        <w:pStyle w:val="Prrafodelista"/>
        <w:numPr>
          <w:ilvl w:val="0"/>
          <w:numId w:val="9"/>
        </w:numPr>
        <w:spacing w:after="120" w:line="360" w:lineRule="auto"/>
        <w:contextualSpacing w:val="0"/>
        <w:jc w:val="both"/>
        <w:rPr>
          <w:rFonts w:ascii="Arial" w:hAnsi="Arial" w:cs="Arial"/>
          <w:sz w:val="24"/>
        </w:rPr>
      </w:pPr>
      <w:r w:rsidRPr="00B762FF">
        <w:rPr>
          <w:rFonts w:ascii="Arial" w:hAnsi="Arial" w:cs="Arial"/>
          <w:sz w:val="24"/>
        </w:rPr>
        <w:t xml:space="preserve">No se cuentan con mecanismos para llevar a cabo la estrategia de planeación. </w:t>
      </w:r>
    </w:p>
    <w:p w14:paraId="40E1831F" w14:textId="28AD0410" w:rsidR="00201895" w:rsidRPr="00B762FF" w:rsidRDefault="00201895" w:rsidP="00201895">
      <w:pPr>
        <w:pStyle w:val="Prrafodelista"/>
        <w:numPr>
          <w:ilvl w:val="0"/>
          <w:numId w:val="9"/>
        </w:numPr>
        <w:spacing w:after="120" w:line="360" w:lineRule="auto"/>
        <w:contextualSpacing w:val="0"/>
        <w:jc w:val="both"/>
        <w:rPr>
          <w:rFonts w:ascii="Arial" w:hAnsi="Arial" w:cs="Arial"/>
          <w:sz w:val="24"/>
        </w:rPr>
      </w:pPr>
      <w:r w:rsidRPr="00B762FF">
        <w:rPr>
          <w:rFonts w:ascii="Arial" w:hAnsi="Arial" w:cs="Arial"/>
          <w:sz w:val="24"/>
        </w:rPr>
        <w:t xml:space="preserve">Los procedimientos para la selección de beneficiarios de los bienes y </w:t>
      </w:r>
      <w:r w:rsidR="002B69CD" w:rsidRPr="00B762FF">
        <w:rPr>
          <w:rFonts w:ascii="Arial" w:hAnsi="Arial" w:cs="Arial"/>
          <w:sz w:val="24"/>
        </w:rPr>
        <w:t>servicios de los programas del F</w:t>
      </w:r>
      <w:r w:rsidRPr="00B762FF">
        <w:rPr>
          <w:rFonts w:ascii="Arial" w:hAnsi="Arial" w:cs="Arial"/>
          <w:sz w:val="24"/>
        </w:rPr>
        <w:t>ondo n</w:t>
      </w:r>
      <w:r w:rsidR="002B69CD" w:rsidRPr="00B762FF">
        <w:rPr>
          <w:rFonts w:ascii="Arial" w:hAnsi="Arial" w:cs="Arial"/>
          <w:sz w:val="24"/>
        </w:rPr>
        <w:t>o están claramente establecidos;</w:t>
      </w:r>
      <w:r w:rsidRPr="00B762FF">
        <w:rPr>
          <w:rFonts w:ascii="Arial" w:hAnsi="Arial" w:cs="Arial"/>
          <w:sz w:val="24"/>
        </w:rPr>
        <w:t xml:space="preserve"> es importante contar con un procedimiento que permita identificar a los beneficiarios con características por programa</w:t>
      </w:r>
      <w:r w:rsidR="00B762FF" w:rsidRPr="00B762FF">
        <w:rPr>
          <w:rFonts w:ascii="Arial" w:hAnsi="Arial" w:cs="Arial"/>
          <w:sz w:val="24"/>
        </w:rPr>
        <w:t>;</w:t>
      </w:r>
      <w:r w:rsidR="005778B8" w:rsidRPr="00B762FF">
        <w:rPr>
          <w:rFonts w:ascii="Arial" w:hAnsi="Arial" w:cs="Arial"/>
          <w:sz w:val="24"/>
        </w:rPr>
        <w:t xml:space="preserve"> asimismo es impor</w:t>
      </w:r>
      <w:r w:rsidR="00B762FF" w:rsidRPr="00B762FF">
        <w:rPr>
          <w:rFonts w:ascii="Arial" w:hAnsi="Arial" w:cs="Arial"/>
          <w:sz w:val="24"/>
        </w:rPr>
        <w:t>tante resaltar que no se cuenta</w:t>
      </w:r>
      <w:r w:rsidR="005778B8" w:rsidRPr="00B762FF">
        <w:rPr>
          <w:rFonts w:ascii="Arial" w:hAnsi="Arial" w:cs="Arial"/>
          <w:sz w:val="24"/>
        </w:rPr>
        <w:t xml:space="preserve"> con formatos para la solicitud de apoyos</w:t>
      </w:r>
      <w:r w:rsidR="00862E2C" w:rsidRPr="00B762FF">
        <w:rPr>
          <w:rFonts w:ascii="Arial" w:hAnsi="Arial" w:cs="Arial"/>
          <w:sz w:val="24"/>
        </w:rPr>
        <w:t>.</w:t>
      </w:r>
    </w:p>
    <w:p w14:paraId="26700B50" w14:textId="7593C6A1" w:rsidR="00201895" w:rsidRPr="001378BC" w:rsidRDefault="00862E2C" w:rsidP="00201895">
      <w:pPr>
        <w:pStyle w:val="Prrafodelista"/>
        <w:numPr>
          <w:ilvl w:val="0"/>
          <w:numId w:val="9"/>
        </w:numPr>
        <w:spacing w:after="120" w:line="360" w:lineRule="auto"/>
        <w:contextualSpacing w:val="0"/>
        <w:jc w:val="both"/>
        <w:rPr>
          <w:rFonts w:ascii="Arial" w:hAnsi="Arial" w:cs="Arial"/>
          <w:sz w:val="24"/>
        </w:rPr>
      </w:pPr>
      <w:r w:rsidRPr="001378BC">
        <w:rPr>
          <w:rFonts w:ascii="Arial" w:hAnsi="Arial" w:cs="Arial"/>
          <w:sz w:val="24"/>
        </w:rPr>
        <w:t>Los p</w:t>
      </w:r>
      <w:r w:rsidR="00201895" w:rsidRPr="001378BC">
        <w:rPr>
          <w:rFonts w:ascii="Arial" w:hAnsi="Arial" w:cs="Arial"/>
          <w:sz w:val="24"/>
        </w:rPr>
        <w:t xml:space="preserve">rogramas </w:t>
      </w:r>
      <w:r w:rsidRPr="001378BC">
        <w:rPr>
          <w:rFonts w:ascii="Arial" w:hAnsi="Arial" w:cs="Arial"/>
          <w:sz w:val="24"/>
        </w:rPr>
        <w:t>con Prioridad N</w:t>
      </w:r>
      <w:r w:rsidR="00201895" w:rsidRPr="001378BC">
        <w:rPr>
          <w:rFonts w:ascii="Arial" w:hAnsi="Arial" w:cs="Arial"/>
          <w:sz w:val="24"/>
        </w:rPr>
        <w:t>acional tienen definida una población; sin embargo, no se cuenta con un</w:t>
      </w:r>
      <w:r w:rsidR="002B69CD" w:rsidRPr="001378BC">
        <w:rPr>
          <w:rFonts w:ascii="Arial" w:hAnsi="Arial" w:cs="Arial"/>
          <w:sz w:val="24"/>
        </w:rPr>
        <w:t xml:space="preserve"> padrón de beneficiarios que</w:t>
      </w:r>
      <w:r w:rsidR="00201895" w:rsidRPr="001378BC">
        <w:rPr>
          <w:rFonts w:ascii="Arial" w:hAnsi="Arial" w:cs="Arial"/>
          <w:sz w:val="24"/>
        </w:rPr>
        <w:t xml:space="preserve"> identifique quienes recibieron los apoyos,</w:t>
      </w:r>
      <w:r w:rsidR="002B69CD" w:rsidRPr="001378BC">
        <w:rPr>
          <w:rFonts w:ascii="Arial" w:hAnsi="Arial" w:cs="Arial"/>
          <w:sz w:val="24"/>
        </w:rPr>
        <w:t xml:space="preserve"> C</w:t>
      </w:r>
      <w:r w:rsidR="00201895" w:rsidRPr="001378BC">
        <w:rPr>
          <w:rFonts w:ascii="Arial" w:hAnsi="Arial" w:cs="Arial"/>
          <w:sz w:val="24"/>
        </w:rPr>
        <w:t xml:space="preserve">omo todo programa que entrega bienes y servicios a la sociedad, en materia de transparencia y rendición de cuentas </w:t>
      </w:r>
      <w:r w:rsidR="002B69CD" w:rsidRPr="001378BC">
        <w:rPr>
          <w:rFonts w:ascii="Arial" w:hAnsi="Arial" w:cs="Arial"/>
          <w:sz w:val="24"/>
        </w:rPr>
        <w:t>es muy relevante conocer en quié</w:t>
      </w:r>
      <w:r w:rsidR="00201895" w:rsidRPr="001378BC">
        <w:rPr>
          <w:rFonts w:ascii="Arial" w:hAnsi="Arial" w:cs="Arial"/>
          <w:sz w:val="24"/>
        </w:rPr>
        <w:t>n se está gastando el recurso público.</w:t>
      </w:r>
    </w:p>
    <w:p w14:paraId="336EC7BE" w14:textId="33A6CCA6" w:rsidR="00201895" w:rsidRPr="001378BC" w:rsidRDefault="00201895" w:rsidP="00201895">
      <w:pPr>
        <w:pStyle w:val="Prrafodelista"/>
        <w:numPr>
          <w:ilvl w:val="0"/>
          <w:numId w:val="9"/>
        </w:numPr>
        <w:spacing w:after="120" w:line="360" w:lineRule="auto"/>
        <w:contextualSpacing w:val="0"/>
        <w:jc w:val="both"/>
        <w:rPr>
          <w:rFonts w:ascii="Arial" w:hAnsi="Arial" w:cs="Arial"/>
          <w:sz w:val="24"/>
        </w:rPr>
      </w:pPr>
      <w:r w:rsidRPr="001378BC">
        <w:rPr>
          <w:rFonts w:ascii="Arial" w:hAnsi="Arial" w:cs="Arial"/>
          <w:sz w:val="24"/>
        </w:rPr>
        <w:t xml:space="preserve">El Informe de PASH </w:t>
      </w:r>
      <w:r w:rsidR="00862E2C" w:rsidRPr="001378BC">
        <w:rPr>
          <w:rFonts w:ascii="Arial" w:hAnsi="Arial" w:cs="Arial"/>
          <w:sz w:val="24"/>
        </w:rPr>
        <w:t>tiene</w:t>
      </w:r>
      <w:r w:rsidRPr="001378BC">
        <w:rPr>
          <w:rFonts w:ascii="Arial" w:hAnsi="Arial" w:cs="Arial"/>
          <w:sz w:val="24"/>
        </w:rPr>
        <w:t xml:space="preserve"> </w:t>
      </w:r>
      <w:r w:rsidR="00862E2C" w:rsidRPr="001378BC">
        <w:rPr>
          <w:rFonts w:ascii="Arial" w:hAnsi="Arial" w:cs="Arial"/>
          <w:sz w:val="24"/>
        </w:rPr>
        <w:t xml:space="preserve">incompleta la </w:t>
      </w:r>
      <w:r w:rsidRPr="001378BC">
        <w:rPr>
          <w:rFonts w:ascii="Arial" w:hAnsi="Arial" w:cs="Arial"/>
          <w:sz w:val="24"/>
        </w:rPr>
        <w:t>información</w:t>
      </w:r>
      <w:r w:rsidR="002B69CD" w:rsidRPr="001378BC">
        <w:rPr>
          <w:rFonts w:ascii="Arial" w:hAnsi="Arial" w:cs="Arial"/>
          <w:sz w:val="24"/>
        </w:rPr>
        <w:t>, lo que</w:t>
      </w:r>
      <w:r w:rsidRPr="001378BC">
        <w:rPr>
          <w:rFonts w:ascii="Arial" w:hAnsi="Arial" w:cs="Arial"/>
          <w:sz w:val="24"/>
        </w:rPr>
        <w:t xml:space="preserve"> limita el análisis del Fondo, ya que mediante este informe se puede realizar </w:t>
      </w:r>
      <w:r w:rsidR="00862E2C" w:rsidRPr="001378BC">
        <w:rPr>
          <w:rFonts w:ascii="Arial" w:hAnsi="Arial" w:cs="Arial"/>
          <w:sz w:val="24"/>
        </w:rPr>
        <w:t>un</w:t>
      </w:r>
      <w:r w:rsidRPr="001378BC">
        <w:rPr>
          <w:rFonts w:ascii="Arial" w:hAnsi="Arial" w:cs="Arial"/>
          <w:sz w:val="24"/>
        </w:rPr>
        <w:t xml:space="preserve"> análisis </w:t>
      </w:r>
      <w:r w:rsidR="00862E2C" w:rsidRPr="001378BC">
        <w:rPr>
          <w:rFonts w:ascii="Arial" w:hAnsi="Arial" w:cs="Arial"/>
          <w:sz w:val="24"/>
        </w:rPr>
        <w:t>que permita</w:t>
      </w:r>
      <w:r w:rsidRPr="001378BC">
        <w:rPr>
          <w:rFonts w:ascii="Arial" w:hAnsi="Arial" w:cs="Arial"/>
          <w:sz w:val="24"/>
        </w:rPr>
        <w:t xml:space="preserve"> saber en qué medida los programas están cumpliendo con los objetivos establecidos y con las metas programadas. </w:t>
      </w:r>
    </w:p>
    <w:p w14:paraId="08E7CCF2" w14:textId="77777777" w:rsidR="00255C6A" w:rsidRDefault="00201895" w:rsidP="00AA30C7">
      <w:pPr>
        <w:pStyle w:val="Prrafodelista"/>
        <w:numPr>
          <w:ilvl w:val="0"/>
          <w:numId w:val="9"/>
        </w:numPr>
        <w:spacing w:after="120" w:line="360" w:lineRule="auto"/>
        <w:contextualSpacing w:val="0"/>
        <w:jc w:val="both"/>
        <w:rPr>
          <w:rFonts w:ascii="Arial" w:hAnsi="Arial" w:cs="Arial"/>
          <w:sz w:val="24"/>
        </w:rPr>
      </w:pPr>
      <w:r w:rsidRPr="001378BC">
        <w:rPr>
          <w:rFonts w:ascii="Arial" w:hAnsi="Arial" w:cs="Arial"/>
          <w:sz w:val="24"/>
        </w:rPr>
        <w:t>Existe una Matriz de Indicadores para el Fondo; sin embargo, no cuenta con información completa como lo establece la Metodología del Marco Lógico,</w:t>
      </w:r>
      <w:r w:rsidR="002B69CD" w:rsidRPr="001378BC">
        <w:rPr>
          <w:rFonts w:ascii="Arial" w:hAnsi="Arial" w:cs="Arial"/>
          <w:sz w:val="24"/>
        </w:rPr>
        <w:t xml:space="preserve"> tales</w:t>
      </w:r>
      <w:r w:rsidRPr="001378BC">
        <w:rPr>
          <w:rFonts w:ascii="Arial" w:hAnsi="Arial" w:cs="Arial"/>
          <w:sz w:val="24"/>
        </w:rPr>
        <w:t xml:space="preserve"> como </w:t>
      </w:r>
      <w:r w:rsidRPr="001378BC">
        <w:rPr>
          <w:rFonts w:ascii="Arial" w:hAnsi="Arial" w:cs="Arial"/>
          <w:sz w:val="24"/>
        </w:rPr>
        <w:lastRenderedPageBreak/>
        <w:t>meta de cada objetivo, avance de indicadores, línea base, supuesto</w:t>
      </w:r>
      <w:r w:rsidR="001378BC">
        <w:rPr>
          <w:rFonts w:ascii="Arial" w:hAnsi="Arial" w:cs="Arial"/>
          <w:sz w:val="24"/>
        </w:rPr>
        <w:t xml:space="preserve">s, medios de verificación etc. </w:t>
      </w:r>
    </w:p>
    <w:p w14:paraId="149ACFF6" w14:textId="28402EBB" w:rsidR="00255C6A" w:rsidRDefault="00255C6A" w:rsidP="00AA30C7">
      <w:pPr>
        <w:pStyle w:val="Prrafodelista"/>
        <w:numPr>
          <w:ilvl w:val="0"/>
          <w:numId w:val="9"/>
        </w:numPr>
        <w:spacing w:after="120" w:line="360" w:lineRule="auto"/>
        <w:contextualSpacing w:val="0"/>
        <w:jc w:val="both"/>
        <w:rPr>
          <w:rFonts w:ascii="Arial" w:hAnsi="Arial" w:cs="Arial"/>
          <w:sz w:val="24"/>
        </w:rPr>
      </w:pPr>
      <w:r w:rsidRPr="001378BC">
        <w:rPr>
          <w:rFonts w:ascii="Arial" w:hAnsi="Arial" w:cs="Arial"/>
          <w:sz w:val="24"/>
          <w:szCs w:val="18"/>
        </w:rPr>
        <w:t>El Fondo y los Programas con Prioridad Nacional financiados con recursos del Fondo, no cuentan con reglas de operación y documentos normativos donde se especifiquen los criterios de selección de los beneficiarios, los procedimientos de selección y los mecanismos de actualización y depuración.</w:t>
      </w:r>
    </w:p>
    <w:p w14:paraId="1D23230F" w14:textId="3FAE1650" w:rsidR="00640418" w:rsidRPr="00AA30C7" w:rsidRDefault="00640418" w:rsidP="00AA30C7">
      <w:pPr>
        <w:pStyle w:val="Prrafodelista"/>
        <w:numPr>
          <w:ilvl w:val="0"/>
          <w:numId w:val="9"/>
        </w:numPr>
        <w:spacing w:after="120" w:line="360" w:lineRule="auto"/>
        <w:contextualSpacing w:val="0"/>
        <w:jc w:val="both"/>
        <w:rPr>
          <w:rFonts w:ascii="Arial" w:hAnsi="Arial" w:cs="Arial"/>
          <w:sz w:val="24"/>
        </w:rPr>
      </w:pPr>
      <w:r w:rsidRPr="00AA30C7">
        <w:rPr>
          <w:rFonts w:ascii="Arial" w:hAnsi="Arial" w:cs="Arial"/>
          <w:sz w:val="24"/>
        </w:rPr>
        <w:br w:type="page"/>
      </w:r>
    </w:p>
    <w:p w14:paraId="6804B144" w14:textId="77777777" w:rsidR="00640418" w:rsidRPr="001378BC" w:rsidRDefault="00640418" w:rsidP="004C0514">
      <w:pPr>
        <w:spacing w:after="0" w:line="360" w:lineRule="auto"/>
        <w:jc w:val="center"/>
        <w:rPr>
          <w:rFonts w:ascii="Arial" w:hAnsi="Arial" w:cs="Arial"/>
          <w:sz w:val="44"/>
          <w:szCs w:val="40"/>
        </w:rPr>
      </w:pPr>
    </w:p>
    <w:p w14:paraId="17116E19" w14:textId="77777777" w:rsidR="00640418" w:rsidRPr="001378BC" w:rsidRDefault="00640418" w:rsidP="004C0514">
      <w:pPr>
        <w:spacing w:after="0" w:line="360" w:lineRule="auto"/>
        <w:jc w:val="center"/>
        <w:rPr>
          <w:rFonts w:ascii="Arial" w:hAnsi="Arial" w:cs="Arial"/>
          <w:sz w:val="44"/>
          <w:szCs w:val="40"/>
        </w:rPr>
      </w:pPr>
    </w:p>
    <w:p w14:paraId="12B97A3E" w14:textId="77777777" w:rsidR="00640418" w:rsidRPr="001378BC" w:rsidRDefault="00640418" w:rsidP="004C0514">
      <w:pPr>
        <w:spacing w:after="0" w:line="360" w:lineRule="auto"/>
        <w:jc w:val="center"/>
        <w:rPr>
          <w:rFonts w:ascii="Arial" w:hAnsi="Arial" w:cs="Arial"/>
          <w:sz w:val="44"/>
          <w:szCs w:val="40"/>
        </w:rPr>
      </w:pPr>
    </w:p>
    <w:p w14:paraId="70936919" w14:textId="77777777" w:rsidR="00640418" w:rsidRPr="001378BC" w:rsidRDefault="00640418" w:rsidP="004C0514">
      <w:pPr>
        <w:spacing w:after="0" w:line="360" w:lineRule="auto"/>
        <w:jc w:val="center"/>
        <w:rPr>
          <w:rFonts w:ascii="Arial" w:hAnsi="Arial" w:cs="Arial"/>
          <w:sz w:val="44"/>
          <w:szCs w:val="40"/>
        </w:rPr>
      </w:pPr>
    </w:p>
    <w:p w14:paraId="6233D659" w14:textId="77777777" w:rsidR="00640418" w:rsidRPr="001378BC" w:rsidRDefault="00640418" w:rsidP="004C0514">
      <w:pPr>
        <w:spacing w:after="0" w:line="360" w:lineRule="auto"/>
        <w:jc w:val="center"/>
        <w:rPr>
          <w:rFonts w:ascii="Arial" w:hAnsi="Arial" w:cs="Arial"/>
          <w:sz w:val="44"/>
          <w:szCs w:val="40"/>
        </w:rPr>
      </w:pPr>
    </w:p>
    <w:p w14:paraId="79B2EE51" w14:textId="77777777" w:rsidR="00640418" w:rsidRPr="001378BC" w:rsidRDefault="00640418" w:rsidP="004C0514">
      <w:pPr>
        <w:spacing w:after="0" w:line="360" w:lineRule="auto"/>
        <w:jc w:val="center"/>
        <w:rPr>
          <w:rFonts w:ascii="Arial" w:hAnsi="Arial" w:cs="Arial"/>
          <w:sz w:val="44"/>
          <w:szCs w:val="40"/>
        </w:rPr>
      </w:pPr>
    </w:p>
    <w:p w14:paraId="606D9F65" w14:textId="77777777" w:rsidR="00640418" w:rsidRPr="001378BC" w:rsidRDefault="00640418" w:rsidP="004C0514">
      <w:pPr>
        <w:spacing w:after="0" w:line="360" w:lineRule="auto"/>
        <w:jc w:val="center"/>
        <w:rPr>
          <w:rFonts w:ascii="Arial" w:hAnsi="Arial" w:cs="Arial"/>
          <w:sz w:val="44"/>
          <w:szCs w:val="40"/>
        </w:rPr>
      </w:pPr>
    </w:p>
    <w:p w14:paraId="6888DD33" w14:textId="77777777" w:rsidR="006D7BB6" w:rsidRPr="001378BC" w:rsidRDefault="006D7BB6" w:rsidP="004C0514">
      <w:pPr>
        <w:spacing w:after="0" w:line="360" w:lineRule="auto"/>
        <w:jc w:val="center"/>
        <w:rPr>
          <w:rFonts w:ascii="Arial" w:hAnsi="Arial" w:cs="Arial"/>
          <w:sz w:val="44"/>
          <w:szCs w:val="40"/>
        </w:rPr>
      </w:pPr>
    </w:p>
    <w:p w14:paraId="0EE36AB4" w14:textId="5D1B2A27" w:rsidR="0072612F" w:rsidRPr="001378BC" w:rsidRDefault="00EA312D" w:rsidP="004F4671">
      <w:pPr>
        <w:spacing w:after="0" w:line="240" w:lineRule="auto"/>
        <w:jc w:val="center"/>
        <w:rPr>
          <w:rFonts w:ascii="Arial" w:hAnsi="Arial" w:cs="Arial"/>
          <w:b/>
          <w:sz w:val="44"/>
          <w:szCs w:val="40"/>
        </w:rPr>
      </w:pPr>
      <w:r w:rsidRPr="001378BC">
        <w:rPr>
          <w:rFonts w:ascii="Arial" w:hAnsi="Arial" w:cs="Arial"/>
          <w:b/>
          <w:sz w:val="44"/>
          <w:szCs w:val="40"/>
        </w:rPr>
        <w:t>C</w:t>
      </w:r>
      <w:r w:rsidR="004F4671" w:rsidRPr="001378BC">
        <w:rPr>
          <w:rFonts w:ascii="Arial" w:hAnsi="Arial" w:cs="Arial"/>
          <w:b/>
          <w:sz w:val="44"/>
          <w:szCs w:val="40"/>
        </w:rPr>
        <w:t>apítulo</w:t>
      </w:r>
      <w:r w:rsidR="00FC51AD">
        <w:rPr>
          <w:rFonts w:ascii="Arial" w:hAnsi="Arial" w:cs="Arial"/>
          <w:b/>
          <w:sz w:val="44"/>
          <w:szCs w:val="40"/>
        </w:rPr>
        <w:t xml:space="preserve"> </w:t>
      </w:r>
      <w:r w:rsidRPr="001378BC">
        <w:rPr>
          <w:rFonts w:ascii="Arial" w:hAnsi="Arial" w:cs="Arial"/>
          <w:b/>
          <w:sz w:val="44"/>
          <w:szCs w:val="40"/>
        </w:rPr>
        <w:t>X. C</w:t>
      </w:r>
      <w:r w:rsidR="003F3F3D" w:rsidRPr="001378BC">
        <w:rPr>
          <w:rFonts w:ascii="Arial" w:hAnsi="Arial" w:cs="Arial"/>
          <w:b/>
          <w:sz w:val="44"/>
          <w:szCs w:val="40"/>
        </w:rPr>
        <w:t>onclusiones</w:t>
      </w:r>
    </w:p>
    <w:p w14:paraId="085187ED" w14:textId="77777777" w:rsidR="0072612F" w:rsidRPr="001378BC" w:rsidRDefault="0072612F" w:rsidP="004F4671">
      <w:pPr>
        <w:spacing w:after="0" w:line="240" w:lineRule="auto"/>
        <w:jc w:val="center"/>
        <w:rPr>
          <w:rFonts w:ascii="Arial" w:hAnsi="Arial" w:cs="Arial"/>
          <w:b/>
          <w:sz w:val="44"/>
          <w:szCs w:val="40"/>
        </w:rPr>
      </w:pPr>
    </w:p>
    <w:p w14:paraId="659AE2DD" w14:textId="4581316A" w:rsidR="00640418" w:rsidRPr="001378BC" w:rsidRDefault="00640418" w:rsidP="004F4671">
      <w:pPr>
        <w:spacing w:after="0" w:line="240" w:lineRule="auto"/>
        <w:jc w:val="center"/>
        <w:rPr>
          <w:rFonts w:ascii="Arial" w:hAnsi="Arial" w:cs="Arial"/>
          <w:sz w:val="24"/>
        </w:rPr>
      </w:pPr>
      <w:r w:rsidRPr="001378BC">
        <w:rPr>
          <w:rFonts w:ascii="Arial" w:hAnsi="Arial" w:cs="Arial"/>
          <w:sz w:val="24"/>
        </w:rPr>
        <w:br w:type="page"/>
      </w:r>
    </w:p>
    <w:p w14:paraId="3EA70AB3" w14:textId="77777777" w:rsidR="00201895" w:rsidRPr="001378BC" w:rsidRDefault="00201895" w:rsidP="00201895">
      <w:pPr>
        <w:spacing w:after="120" w:line="360" w:lineRule="auto"/>
        <w:jc w:val="both"/>
        <w:rPr>
          <w:rFonts w:ascii="Arial" w:hAnsi="Arial" w:cs="Arial"/>
          <w:b/>
          <w:sz w:val="24"/>
        </w:rPr>
      </w:pPr>
      <w:r w:rsidRPr="001378BC">
        <w:rPr>
          <w:rFonts w:ascii="Arial" w:hAnsi="Arial" w:cs="Arial"/>
          <w:b/>
          <w:sz w:val="24"/>
        </w:rPr>
        <w:lastRenderedPageBreak/>
        <w:t>Conclusión</w:t>
      </w:r>
    </w:p>
    <w:p w14:paraId="29525A1B" w14:textId="7B778594" w:rsidR="00201895" w:rsidRPr="001378BC" w:rsidRDefault="00201895" w:rsidP="00201895">
      <w:pPr>
        <w:spacing w:after="120" w:line="360" w:lineRule="auto"/>
        <w:jc w:val="both"/>
        <w:rPr>
          <w:rFonts w:ascii="Arial" w:hAnsi="Arial" w:cs="Arial"/>
          <w:sz w:val="24"/>
        </w:rPr>
      </w:pPr>
      <w:r w:rsidRPr="001378BC">
        <w:rPr>
          <w:rFonts w:ascii="Arial" w:hAnsi="Arial" w:cs="Arial"/>
          <w:sz w:val="24"/>
        </w:rPr>
        <w:t xml:space="preserve">El Fondo de Aportaciones para la Seguridad Publica cuenta con 17 Programas </w:t>
      </w:r>
      <w:r w:rsidR="00172F43" w:rsidRPr="001378BC">
        <w:rPr>
          <w:rFonts w:ascii="Arial" w:hAnsi="Arial" w:cs="Arial"/>
          <w:sz w:val="24"/>
        </w:rPr>
        <w:t>con</w:t>
      </w:r>
      <w:r w:rsidRPr="001378BC">
        <w:rPr>
          <w:rFonts w:ascii="Arial" w:hAnsi="Arial" w:cs="Arial"/>
          <w:sz w:val="24"/>
        </w:rPr>
        <w:t xml:space="preserve"> Prioridad Nacional</w:t>
      </w:r>
      <w:r w:rsidR="002B69CD" w:rsidRPr="001378BC">
        <w:rPr>
          <w:rFonts w:ascii="Arial" w:hAnsi="Arial" w:cs="Arial"/>
          <w:sz w:val="24"/>
        </w:rPr>
        <w:t>,</w:t>
      </w:r>
      <w:r w:rsidRPr="001378BC">
        <w:rPr>
          <w:rFonts w:ascii="Arial" w:hAnsi="Arial" w:cs="Arial"/>
          <w:sz w:val="24"/>
        </w:rPr>
        <w:t xml:space="preserve"> de los cuales 14 programas cuenta</w:t>
      </w:r>
      <w:r w:rsidR="002B69CD" w:rsidRPr="001378BC">
        <w:rPr>
          <w:rFonts w:ascii="Arial" w:hAnsi="Arial" w:cs="Arial"/>
          <w:sz w:val="24"/>
        </w:rPr>
        <w:t>n</w:t>
      </w:r>
      <w:r w:rsidRPr="001378BC">
        <w:rPr>
          <w:rFonts w:ascii="Arial" w:hAnsi="Arial" w:cs="Arial"/>
          <w:sz w:val="24"/>
        </w:rPr>
        <w:t xml:space="preserve"> con financiamiento federal, 9 programas con financiamiento conjunto, federal y estatal, un programa “Prevención Social de la Violencia y la Delincuencia con Participación Ciudadana” con financiamiento estatal, y los programas “Unidad de Inteligencia Patrimonial y Económica (UIPE´S)” e “Implementación de Centros de Operación Estratégica (COE´S) sin recurso estatal y federal. </w:t>
      </w:r>
    </w:p>
    <w:p w14:paraId="575798EC" w14:textId="4A1C612F" w:rsidR="00201895" w:rsidRPr="001378BC" w:rsidRDefault="00201895" w:rsidP="00201895">
      <w:pPr>
        <w:spacing w:after="120" w:line="360" w:lineRule="auto"/>
        <w:jc w:val="both"/>
        <w:rPr>
          <w:rFonts w:ascii="Arial" w:hAnsi="Arial" w:cs="Arial"/>
          <w:sz w:val="24"/>
        </w:rPr>
      </w:pPr>
      <w:r w:rsidRPr="001378BC">
        <w:rPr>
          <w:rFonts w:ascii="Arial" w:hAnsi="Arial" w:cs="Arial"/>
          <w:sz w:val="24"/>
        </w:rPr>
        <w:t>El financiamiento federal  ascendió a $177, 637,527.00 millones de pesos</w:t>
      </w:r>
      <w:r w:rsidR="00172F43" w:rsidRPr="001378BC">
        <w:rPr>
          <w:rFonts w:ascii="Arial" w:hAnsi="Arial" w:cs="Arial"/>
          <w:sz w:val="24"/>
        </w:rPr>
        <w:t>,</w:t>
      </w:r>
      <w:r w:rsidR="002B69CD" w:rsidRPr="001378BC">
        <w:rPr>
          <w:rFonts w:ascii="Arial" w:hAnsi="Arial" w:cs="Arial"/>
          <w:sz w:val="24"/>
        </w:rPr>
        <w:t xml:space="preserve"> que</w:t>
      </w:r>
      <w:r w:rsidRPr="001378BC">
        <w:rPr>
          <w:rFonts w:ascii="Arial" w:hAnsi="Arial" w:cs="Arial"/>
          <w:sz w:val="24"/>
        </w:rPr>
        <w:t xml:space="preserve"> representa el 80 por cie</w:t>
      </w:r>
      <w:r w:rsidR="002B69CD" w:rsidRPr="001378BC">
        <w:rPr>
          <w:rFonts w:ascii="Arial" w:hAnsi="Arial" w:cs="Arial"/>
          <w:sz w:val="24"/>
        </w:rPr>
        <w:t>nto del financiamiento conjunto;</w:t>
      </w:r>
      <w:r w:rsidRPr="001378BC">
        <w:rPr>
          <w:rFonts w:ascii="Arial" w:hAnsi="Arial" w:cs="Arial"/>
          <w:sz w:val="24"/>
        </w:rPr>
        <w:t xml:space="preserve"> el financiamiento estatal </w:t>
      </w:r>
      <w:r w:rsidR="00172F43" w:rsidRPr="001378BC">
        <w:rPr>
          <w:rFonts w:ascii="Arial" w:hAnsi="Arial" w:cs="Arial"/>
          <w:sz w:val="24"/>
        </w:rPr>
        <w:t>fue de</w:t>
      </w:r>
      <w:r w:rsidRPr="001378BC">
        <w:rPr>
          <w:rFonts w:ascii="Arial" w:hAnsi="Arial" w:cs="Arial"/>
          <w:sz w:val="24"/>
        </w:rPr>
        <w:t xml:space="preserve"> $44, 409,382.00 equivalente al 20 por ciento del monto conjunto. En total el presupuesto del F</w:t>
      </w:r>
      <w:r w:rsidR="002B69CD" w:rsidRPr="001378BC">
        <w:rPr>
          <w:rFonts w:ascii="Arial" w:hAnsi="Arial" w:cs="Arial"/>
          <w:sz w:val="24"/>
        </w:rPr>
        <w:t>ondo de acuerdo con</w:t>
      </w:r>
      <w:r w:rsidRPr="001378BC">
        <w:rPr>
          <w:rFonts w:ascii="Arial" w:hAnsi="Arial" w:cs="Arial"/>
          <w:sz w:val="24"/>
        </w:rPr>
        <w:t xml:space="preserve"> los datos proporcionados por la Unidad ejecutora fue de $222, 046,909.00. </w:t>
      </w:r>
    </w:p>
    <w:p w14:paraId="56926AC7" w14:textId="3DC914F3" w:rsidR="00201895" w:rsidRPr="001378BC" w:rsidRDefault="00201895" w:rsidP="00201895">
      <w:pPr>
        <w:spacing w:after="120" w:line="360" w:lineRule="auto"/>
        <w:jc w:val="both"/>
        <w:rPr>
          <w:rFonts w:ascii="Arial" w:hAnsi="Arial" w:cs="Arial"/>
          <w:sz w:val="24"/>
        </w:rPr>
      </w:pPr>
      <w:r w:rsidRPr="001378BC">
        <w:rPr>
          <w:rFonts w:ascii="Arial" w:hAnsi="Arial" w:cs="Arial"/>
          <w:sz w:val="24"/>
        </w:rPr>
        <w:t>Se destaca que cada uno de los Programas de Prioridad Nacional de Yucatán, cuenta con un análisis específico de la problemática como se requiere en la Metodología del Marco Lógico</w:t>
      </w:r>
      <w:r w:rsidR="002B69CD" w:rsidRPr="001378BC">
        <w:rPr>
          <w:rFonts w:ascii="Arial" w:hAnsi="Arial" w:cs="Arial"/>
          <w:sz w:val="24"/>
        </w:rPr>
        <w:t>,</w:t>
      </w:r>
      <w:r w:rsidRPr="001378BC">
        <w:rPr>
          <w:rFonts w:ascii="Arial" w:hAnsi="Arial" w:cs="Arial"/>
          <w:sz w:val="24"/>
        </w:rPr>
        <w:t xml:space="preserve"> la cual contiene los siguientes puntos.</w:t>
      </w:r>
    </w:p>
    <w:p w14:paraId="4A17345A" w14:textId="77777777" w:rsidR="00201895" w:rsidRPr="001378BC" w:rsidRDefault="00201895" w:rsidP="00201895">
      <w:pPr>
        <w:spacing w:after="120" w:line="360" w:lineRule="auto"/>
        <w:jc w:val="both"/>
        <w:rPr>
          <w:rFonts w:ascii="Arial" w:hAnsi="Arial" w:cs="Arial"/>
          <w:sz w:val="24"/>
        </w:rPr>
      </w:pPr>
      <w:r w:rsidRPr="001378BC">
        <w:rPr>
          <w:rFonts w:ascii="Arial" w:hAnsi="Arial" w:cs="Arial"/>
          <w:sz w:val="24"/>
        </w:rPr>
        <w:t>1.- Definición de problemas.</w:t>
      </w:r>
    </w:p>
    <w:p w14:paraId="77403549" w14:textId="77777777" w:rsidR="00201895" w:rsidRPr="001378BC" w:rsidRDefault="00201895" w:rsidP="00201895">
      <w:pPr>
        <w:spacing w:after="120" w:line="360" w:lineRule="auto"/>
        <w:jc w:val="both"/>
        <w:rPr>
          <w:rFonts w:ascii="Arial" w:hAnsi="Arial" w:cs="Arial"/>
          <w:sz w:val="24"/>
        </w:rPr>
      </w:pPr>
      <w:r w:rsidRPr="001378BC">
        <w:rPr>
          <w:rFonts w:ascii="Arial" w:hAnsi="Arial" w:cs="Arial"/>
          <w:sz w:val="24"/>
        </w:rPr>
        <w:t>2.- Identificación de involucrados.</w:t>
      </w:r>
    </w:p>
    <w:p w14:paraId="7549347E" w14:textId="77777777" w:rsidR="00201895" w:rsidRPr="001378BC" w:rsidRDefault="00201895" w:rsidP="00201895">
      <w:pPr>
        <w:spacing w:after="120" w:line="360" w:lineRule="auto"/>
        <w:jc w:val="both"/>
        <w:rPr>
          <w:rFonts w:ascii="Arial" w:hAnsi="Arial" w:cs="Arial"/>
          <w:sz w:val="24"/>
        </w:rPr>
      </w:pPr>
      <w:r w:rsidRPr="001378BC">
        <w:rPr>
          <w:rFonts w:ascii="Arial" w:hAnsi="Arial" w:cs="Arial"/>
          <w:sz w:val="24"/>
        </w:rPr>
        <w:t>3.- Análisis de problemas.</w:t>
      </w:r>
    </w:p>
    <w:p w14:paraId="146FB319" w14:textId="77777777" w:rsidR="00201895" w:rsidRPr="001378BC" w:rsidRDefault="00201895" w:rsidP="00201895">
      <w:pPr>
        <w:spacing w:after="120" w:line="360" w:lineRule="auto"/>
        <w:jc w:val="both"/>
        <w:rPr>
          <w:rFonts w:ascii="Arial" w:hAnsi="Arial" w:cs="Arial"/>
          <w:sz w:val="24"/>
        </w:rPr>
      </w:pPr>
      <w:r w:rsidRPr="001378BC">
        <w:rPr>
          <w:rFonts w:ascii="Arial" w:hAnsi="Arial" w:cs="Arial"/>
          <w:sz w:val="24"/>
        </w:rPr>
        <w:t>4.- Definición de objetivos.</w:t>
      </w:r>
    </w:p>
    <w:p w14:paraId="1C367A29" w14:textId="77777777" w:rsidR="00201895" w:rsidRPr="001378BC" w:rsidRDefault="00201895" w:rsidP="00201895">
      <w:pPr>
        <w:spacing w:after="120" w:line="360" w:lineRule="auto"/>
        <w:jc w:val="both"/>
        <w:rPr>
          <w:rFonts w:ascii="Arial" w:hAnsi="Arial" w:cs="Arial"/>
          <w:sz w:val="24"/>
        </w:rPr>
      </w:pPr>
      <w:r w:rsidRPr="001378BC">
        <w:rPr>
          <w:rFonts w:ascii="Arial" w:hAnsi="Arial" w:cs="Arial"/>
          <w:sz w:val="24"/>
        </w:rPr>
        <w:t>5.- Selección de alternativas.</w:t>
      </w:r>
    </w:p>
    <w:p w14:paraId="70F93395" w14:textId="77777777" w:rsidR="00201895" w:rsidRPr="001378BC" w:rsidRDefault="00201895" w:rsidP="00201895">
      <w:pPr>
        <w:spacing w:after="120" w:line="360" w:lineRule="auto"/>
        <w:jc w:val="both"/>
        <w:rPr>
          <w:rFonts w:ascii="Arial" w:hAnsi="Arial" w:cs="Arial"/>
          <w:sz w:val="24"/>
        </w:rPr>
      </w:pPr>
      <w:r w:rsidRPr="001378BC">
        <w:rPr>
          <w:rFonts w:ascii="Arial" w:hAnsi="Arial" w:cs="Arial"/>
          <w:sz w:val="24"/>
        </w:rPr>
        <w:t xml:space="preserve">6.- Elaboración de Matrices de Indicadores.       </w:t>
      </w:r>
    </w:p>
    <w:p w14:paraId="233CE047" w14:textId="157D1B2A" w:rsidR="00201895" w:rsidRPr="001378BC" w:rsidRDefault="002B69CD" w:rsidP="00201895">
      <w:pPr>
        <w:spacing w:after="120" w:line="360" w:lineRule="auto"/>
        <w:jc w:val="both"/>
        <w:rPr>
          <w:rFonts w:ascii="Arial" w:hAnsi="Arial" w:cs="Arial"/>
          <w:sz w:val="24"/>
        </w:rPr>
      </w:pPr>
      <w:r w:rsidRPr="001378BC">
        <w:rPr>
          <w:rFonts w:ascii="Arial" w:hAnsi="Arial" w:cs="Arial"/>
          <w:sz w:val="24"/>
        </w:rPr>
        <w:t>Cabe destacar que</w:t>
      </w:r>
      <w:r w:rsidR="00201895" w:rsidRPr="001378BC">
        <w:rPr>
          <w:rFonts w:ascii="Arial" w:hAnsi="Arial" w:cs="Arial"/>
          <w:sz w:val="24"/>
        </w:rPr>
        <w:t xml:space="preserve"> los programas cuentan con Matrices de Indicadores para Resultados; sin embargo, carecen de información</w:t>
      </w:r>
      <w:r w:rsidR="00E74F32" w:rsidRPr="001378BC">
        <w:rPr>
          <w:rFonts w:ascii="Arial" w:hAnsi="Arial" w:cs="Arial"/>
          <w:sz w:val="24"/>
        </w:rPr>
        <w:t>, tal</w:t>
      </w:r>
      <w:r w:rsidR="00201895" w:rsidRPr="001378BC">
        <w:rPr>
          <w:rFonts w:ascii="Arial" w:hAnsi="Arial" w:cs="Arial"/>
          <w:sz w:val="24"/>
        </w:rPr>
        <w:t xml:space="preserve"> como el avance de los ind</w:t>
      </w:r>
      <w:r w:rsidR="00E74F32" w:rsidRPr="001378BC">
        <w:rPr>
          <w:rFonts w:ascii="Arial" w:hAnsi="Arial" w:cs="Arial"/>
          <w:sz w:val="24"/>
        </w:rPr>
        <w:t>icadores, las metas, línea base;</w:t>
      </w:r>
      <w:r w:rsidR="00201895" w:rsidRPr="001378BC">
        <w:rPr>
          <w:rFonts w:ascii="Arial" w:hAnsi="Arial" w:cs="Arial"/>
          <w:sz w:val="24"/>
        </w:rPr>
        <w:t xml:space="preserve"> esta información es de suma importancia ya que de esta forma es como se puede medir el cumplimiento de los programas que opera el Fondo.   </w:t>
      </w:r>
    </w:p>
    <w:p w14:paraId="7174D516" w14:textId="77DF717D" w:rsidR="00201895" w:rsidRDefault="00201895" w:rsidP="00201895">
      <w:pPr>
        <w:spacing w:after="120" w:line="360" w:lineRule="auto"/>
        <w:jc w:val="both"/>
        <w:rPr>
          <w:rFonts w:ascii="Arial" w:hAnsi="Arial" w:cs="Arial"/>
          <w:sz w:val="24"/>
        </w:rPr>
      </w:pPr>
      <w:r w:rsidRPr="001378BC">
        <w:rPr>
          <w:rFonts w:ascii="Arial" w:hAnsi="Arial" w:cs="Arial"/>
          <w:sz w:val="24"/>
        </w:rPr>
        <w:t>También se encontraron áreas de oportunidad en la cuantificación de las poblaciones o</w:t>
      </w:r>
      <w:r w:rsidR="00E74F32" w:rsidRPr="001378BC">
        <w:rPr>
          <w:rFonts w:ascii="Arial" w:hAnsi="Arial" w:cs="Arial"/>
          <w:sz w:val="24"/>
        </w:rPr>
        <w:t>bjetivo, potencial y atendida. E</w:t>
      </w:r>
      <w:r w:rsidRPr="001378BC">
        <w:rPr>
          <w:rFonts w:ascii="Arial" w:hAnsi="Arial" w:cs="Arial"/>
          <w:sz w:val="24"/>
        </w:rPr>
        <w:t>s importante comentar que no es una problemática única del Estado, sino más bien de la concepción d</w:t>
      </w:r>
      <w:r w:rsidR="007A0196">
        <w:rPr>
          <w:rFonts w:ascii="Arial" w:hAnsi="Arial" w:cs="Arial"/>
          <w:sz w:val="24"/>
        </w:rPr>
        <w:t>el Fondo. Además, se identificaron</w:t>
      </w:r>
      <w:r w:rsidRPr="001378BC">
        <w:rPr>
          <w:rFonts w:ascii="Arial" w:hAnsi="Arial" w:cs="Arial"/>
          <w:sz w:val="24"/>
        </w:rPr>
        <w:t xml:space="preserve"> áreas de </w:t>
      </w:r>
      <w:r w:rsidRPr="001378BC">
        <w:rPr>
          <w:rFonts w:ascii="Arial" w:hAnsi="Arial" w:cs="Arial"/>
          <w:sz w:val="24"/>
        </w:rPr>
        <w:lastRenderedPageBreak/>
        <w:t>oportunidad en la selección de beneficiarios</w:t>
      </w:r>
      <w:r w:rsidR="00E74F32" w:rsidRPr="001378BC">
        <w:rPr>
          <w:rFonts w:ascii="Arial" w:hAnsi="Arial" w:cs="Arial"/>
          <w:sz w:val="24"/>
        </w:rPr>
        <w:t>,</w:t>
      </w:r>
      <w:r w:rsidRPr="001378BC">
        <w:rPr>
          <w:rFonts w:ascii="Arial" w:hAnsi="Arial" w:cs="Arial"/>
          <w:sz w:val="24"/>
        </w:rPr>
        <w:t xml:space="preserve"> ya que no se encontró algún mecanismo para la selección de la población que será beneficiaria de los apoyos o bien</w:t>
      </w:r>
      <w:r w:rsidR="00172F43" w:rsidRPr="001378BC">
        <w:rPr>
          <w:rFonts w:ascii="Arial" w:hAnsi="Arial" w:cs="Arial"/>
          <w:sz w:val="24"/>
        </w:rPr>
        <w:t>es y servicios que otorgan los P</w:t>
      </w:r>
      <w:r w:rsidRPr="001378BC">
        <w:rPr>
          <w:rFonts w:ascii="Arial" w:hAnsi="Arial" w:cs="Arial"/>
          <w:sz w:val="24"/>
        </w:rPr>
        <w:t xml:space="preserve">rogramas </w:t>
      </w:r>
      <w:r w:rsidR="00172F43" w:rsidRPr="001378BC">
        <w:rPr>
          <w:rFonts w:ascii="Arial" w:hAnsi="Arial" w:cs="Arial"/>
          <w:sz w:val="24"/>
        </w:rPr>
        <w:t>con</w:t>
      </w:r>
      <w:r w:rsidRPr="001378BC">
        <w:rPr>
          <w:rFonts w:ascii="Arial" w:hAnsi="Arial" w:cs="Arial"/>
          <w:sz w:val="24"/>
        </w:rPr>
        <w:t xml:space="preserve"> Prioridad Nacional.</w:t>
      </w:r>
    </w:p>
    <w:p w14:paraId="7096F89B" w14:textId="4F0F7F4B" w:rsidR="00255C6A" w:rsidRPr="001378BC" w:rsidRDefault="00255C6A" w:rsidP="00201895">
      <w:pPr>
        <w:spacing w:after="120" w:line="360" w:lineRule="auto"/>
        <w:jc w:val="both"/>
        <w:rPr>
          <w:rFonts w:ascii="Arial" w:hAnsi="Arial" w:cs="Arial"/>
          <w:sz w:val="24"/>
        </w:rPr>
      </w:pPr>
      <w:r>
        <w:rPr>
          <w:rFonts w:ascii="Arial" w:hAnsi="Arial" w:cs="Arial"/>
          <w:sz w:val="24"/>
          <w:szCs w:val="18"/>
        </w:rPr>
        <w:t>Asimismo s</w:t>
      </w:r>
      <w:r w:rsidRPr="001378BC">
        <w:rPr>
          <w:rFonts w:ascii="Arial" w:hAnsi="Arial" w:cs="Arial"/>
          <w:sz w:val="24"/>
          <w:szCs w:val="18"/>
        </w:rPr>
        <w:t>e recomienda para el control interno, el seguimiento, monitoreo y la evaluación, establecer los documentos normativos pertinentes para la buena operación de los programas y el Fondo en el proceso de selección y entrega de los bienes y o servicios</w:t>
      </w:r>
      <w:r>
        <w:rPr>
          <w:rFonts w:ascii="Arial" w:hAnsi="Arial" w:cs="Arial"/>
          <w:sz w:val="24"/>
          <w:szCs w:val="18"/>
        </w:rPr>
        <w:t>.</w:t>
      </w:r>
    </w:p>
    <w:p w14:paraId="2A1FB045" w14:textId="79ADC892" w:rsidR="00201895" w:rsidRPr="001378BC" w:rsidRDefault="00201895" w:rsidP="00201895">
      <w:pPr>
        <w:spacing w:after="120" w:line="360" w:lineRule="auto"/>
        <w:jc w:val="both"/>
        <w:rPr>
          <w:rFonts w:ascii="Arial" w:hAnsi="Arial" w:cs="Arial"/>
          <w:sz w:val="24"/>
        </w:rPr>
      </w:pPr>
      <w:r w:rsidRPr="001378BC">
        <w:rPr>
          <w:rFonts w:ascii="Arial" w:hAnsi="Arial" w:cs="Arial"/>
          <w:sz w:val="24"/>
        </w:rPr>
        <w:t>Por último, es importante destacar que el Estado hace un esfuerzo paralelo en la atención a la seguridad pública</w:t>
      </w:r>
      <w:r w:rsidR="00E74F32" w:rsidRPr="001378BC">
        <w:rPr>
          <w:rFonts w:ascii="Arial" w:hAnsi="Arial" w:cs="Arial"/>
          <w:sz w:val="24"/>
        </w:rPr>
        <w:t>, ya que é</w:t>
      </w:r>
      <w:r w:rsidRPr="001378BC">
        <w:rPr>
          <w:rFonts w:ascii="Arial" w:hAnsi="Arial" w:cs="Arial"/>
          <w:sz w:val="24"/>
        </w:rPr>
        <w:t>ste cuenta con 9 programas complementarios que</w:t>
      </w:r>
      <w:r w:rsidR="00E74F32" w:rsidRPr="001378BC">
        <w:rPr>
          <w:rFonts w:ascii="Arial" w:hAnsi="Arial" w:cs="Arial"/>
          <w:sz w:val="24"/>
        </w:rPr>
        <w:t xml:space="preserve"> fortalecen el esfuerzo federal;</w:t>
      </w:r>
      <w:r w:rsidRPr="001378BC">
        <w:rPr>
          <w:rFonts w:ascii="Arial" w:hAnsi="Arial" w:cs="Arial"/>
          <w:sz w:val="24"/>
        </w:rPr>
        <w:t xml:space="preserve"> cada uno de estos programas tiene claramente identificada la Metodología de Marco Lógico así como sus análisis de problema. </w:t>
      </w:r>
    </w:p>
    <w:p w14:paraId="1CBA0389" w14:textId="0B648D96" w:rsidR="00201895" w:rsidRPr="001378BC" w:rsidRDefault="00EE40EA" w:rsidP="00DA66B1">
      <w:pPr>
        <w:spacing w:after="120" w:line="360" w:lineRule="auto"/>
        <w:jc w:val="center"/>
        <w:rPr>
          <w:rFonts w:ascii="Arial" w:hAnsi="Arial" w:cs="Arial"/>
          <w:b/>
          <w:sz w:val="24"/>
        </w:rPr>
      </w:pPr>
      <w:r w:rsidRPr="001378BC">
        <w:rPr>
          <w:rFonts w:ascii="Arial" w:hAnsi="Arial" w:cs="Arial"/>
          <w:b/>
          <w:sz w:val="24"/>
        </w:rPr>
        <w:t>Cuadro N° 6</w:t>
      </w:r>
      <w:r w:rsidR="00201895" w:rsidRPr="001378BC">
        <w:rPr>
          <w:rFonts w:ascii="Arial" w:hAnsi="Arial" w:cs="Arial"/>
          <w:b/>
          <w:sz w:val="24"/>
        </w:rPr>
        <w:t xml:space="preserve"> Programas Estatales de Seguridad.</w:t>
      </w:r>
    </w:p>
    <w:tbl>
      <w:tblPr>
        <w:tblStyle w:val="Tablaconcuadrcula"/>
        <w:tblW w:w="5000" w:type="pct"/>
        <w:tblLook w:val="04A0" w:firstRow="1" w:lastRow="0" w:firstColumn="1" w:lastColumn="0" w:noHBand="0" w:noVBand="1"/>
      </w:tblPr>
      <w:tblGrid>
        <w:gridCol w:w="9849"/>
      </w:tblGrid>
      <w:tr w:rsidR="00201895" w:rsidRPr="001378BC" w14:paraId="078985E5" w14:textId="77777777" w:rsidTr="00F95711">
        <w:tc>
          <w:tcPr>
            <w:tcW w:w="5000" w:type="pct"/>
            <w:shd w:val="clear" w:color="auto" w:fill="92D050"/>
          </w:tcPr>
          <w:p w14:paraId="272668A7" w14:textId="7472D069" w:rsidR="00201895" w:rsidRPr="001378BC" w:rsidRDefault="00201895" w:rsidP="00F95711">
            <w:pPr>
              <w:spacing w:after="0" w:line="360" w:lineRule="auto"/>
              <w:jc w:val="center"/>
              <w:rPr>
                <w:rFonts w:ascii="Arial" w:eastAsiaTheme="minorEastAsia" w:hAnsi="Arial" w:cs="Arial"/>
                <w:b/>
                <w:bCs/>
                <w:sz w:val="24"/>
              </w:rPr>
            </w:pPr>
            <w:r w:rsidRPr="001378BC">
              <w:rPr>
                <w:rFonts w:ascii="Arial" w:eastAsiaTheme="minorEastAsia" w:hAnsi="Arial" w:cs="Arial"/>
                <w:b/>
                <w:bCs/>
                <w:sz w:val="24"/>
              </w:rPr>
              <w:t>Programa</w:t>
            </w:r>
            <w:r w:rsidR="00E74F32" w:rsidRPr="001378BC">
              <w:rPr>
                <w:rFonts w:ascii="Arial" w:eastAsiaTheme="minorEastAsia" w:hAnsi="Arial" w:cs="Arial"/>
                <w:b/>
                <w:bCs/>
                <w:sz w:val="24"/>
              </w:rPr>
              <w:t>s Estatales de Seguridad Pú</w:t>
            </w:r>
            <w:r w:rsidRPr="001378BC">
              <w:rPr>
                <w:rFonts w:ascii="Arial" w:eastAsiaTheme="minorEastAsia" w:hAnsi="Arial" w:cs="Arial"/>
                <w:b/>
                <w:bCs/>
                <w:sz w:val="24"/>
              </w:rPr>
              <w:t>blica</w:t>
            </w:r>
          </w:p>
        </w:tc>
      </w:tr>
      <w:tr w:rsidR="00201895" w:rsidRPr="001378BC" w14:paraId="223CBB76" w14:textId="77777777" w:rsidTr="00F95711">
        <w:tc>
          <w:tcPr>
            <w:tcW w:w="5000" w:type="pct"/>
          </w:tcPr>
          <w:p w14:paraId="41E250A6" w14:textId="77777777" w:rsidR="00201895" w:rsidRPr="001378BC" w:rsidRDefault="00201895" w:rsidP="00F95711">
            <w:pPr>
              <w:spacing w:after="0" w:line="360" w:lineRule="auto"/>
              <w:jc w:val="both"/>
              <w:rPr>
                <w:rFonts w:ascii="Arial" w:eastAsiaTheme="minorEastAsia" w:hAnsi="Arial" w:cs="Arial"/>
                <w:bCs/>
                <w:sz w:val="24"/>
              </w:rPr>
            </w:pPr>
            <w:r w:rsidRPr="001378BC">
              <w:rPr>
                <w:rFonts w:ascii="Arial" w:eastAsiaTheme="minorEastAsia" w:hAnsi="Arial" w:cs="Arial"/>
                <w:bCs/>
                <w:sz w:val="24"/>
              </w:rPr>
              <w:t>1.- Programa psicosocial del Prevención del Delito.</w:t>
            </w:r>
          </w:p>
        </w:tc>
      </w:tr>
      <w:tr w:rsidR="00201895" w:rsidRPr="001378BC" w14:paraId="357E825B" w14:textId="77777777" w:rsidTr="00F95711">
        <w:tc>
          <w:tcPr>
            <w:tcW w:w="5000" w:type="pct"/>
          </w:tcPr>
          <w:p w14:paraId="0EF05877" w14:textId="77777777" w:rsidR="00201895" w:rsidRPr="001378BC" w:rsidRDefault="00201895" w:rsidP="00F95711">
            <w:pPr>
              <w:spacing w:after="0" w:line="360" w:lineRule="auto"/>
              <w:jc w:val="both"/>
              <w:rPr>
                <w:rFonts w:ascii="Arial" w:eastAsiaTheme="minorEastAsia" w:hAnsi="Arial" w:cs="Arial"/>
                <w:bCs/>
                <w:sz w:val="24"/>
              </w:rPr>
            </w:pPr>
            <w:r w:rsidRPr="001378BC">
              <w:rPr>
                <w:rFonts w:ascii="Arial" w:eastAsiaTheme="minorEastAsia" w:hAnsi="Arial" w:cs="Arial"/>
                <w:bCs/>
                <w:sz w:val="24"/>
              </w:rPr>
              <w:t>2.- Defensoría de Oficio.</w:t>
            </w:r>
          </w:p>
        </w:tc>
      </w:tr>
      <w:tr w:rsidR="00201895" w:rsidRPr="001378BC" w14:paraId="45455595" w14:textId="77777777" w:rsidTr="00F95711">
        <w:tc>
          <w:tcPr>
            <w:tcW w:w="5000" w:type="pct"/>
          </w:tcPr>
          <w:p w14:paraId="515BAE94" w14:textId="77777777" w:rsidR="00201895" w:rsidRPr="001378BC" w:rsidRDefault="00201895" w:rsidP="00F95711">
            <w:pPr>
              <w:spacing w:after="0" w:line="360" w:lineRule="auto"/>
              <w:jc w:val="both"/>
              <w:rPr>
                <w:rFonts w:ascii="Arial" w:eastAsiaTheme="minorEastAsia" w:hAnsi="Arial" w:cs="Arial"/>
                <w:bCs/>
                <w:sz w:val="24"/>
              </w:rPr>
            </w:pPr>
            <w:r w:rsidRPr="001378BC">
              <w:rPr>
                <w:rFonts w:ascii="Arial" w:eastAsiaTheme="minorEastAsia" w:hAnsi="Arial" w:cs="Arial"/>
                <w:bCs/>
                <w:sz w:val="24"/>
              </w:rPr>
              <w:t>3.-.Infraestructura para la readaptación Social.</w:t>
            </w:r>
          </w:p>
        </w:tc>
      </w:tr>
      <w:tr w:rsidR="00201895" w:rsidRPr="001378BC" w14:paraId="2D56B796" w14:textId="77777777" w:rsidTr="00F95711">
        <w:tc>
          <w:tcPr>
            <w:tcW w:w="5000" w:type="pct"/>
          </w:tcPr>
          <w:p w14:paraId="0FF10B99" w14:textId="77777777" w:rsidR="00201895" w:rsidRPr="001378BC" w:rsidRDefault="00201895" w:rsidP="00F95711">
            <w:pPr>
              <w:spacing w:after="0" w:line="360" w:lineRule="auto"/>
              <w:jc w:val="both"/>
              <w:rPr>
                <w:rFonts w:ascii="Arial" w:eastAsiaTheme="minorEastAsia" w:hAnsi="Arial" w:cs="Arial"/>
                <w:bCs/>
                <w:sz w:val="24"/>
              </w:rPr>
            </w:pPr>
            <w:r w:rsidRPr="001378BC">
              <w:rPr>
                <w:rFonts w:ascii="Arial" w:eastAsiaTheme="minorEastAsia" w:hAnsi="Arial" w:cs="Arial"/>
                <w:bCs/>
                <w:sz w:val="24"/>
              </w:rPr>
              <w:t>4.- Orientación para los jóvenes.</w:t>
            </w:r>
          </w:p>
        </w:tc>
      </w:tr>
      <w:tr w:rsidR="00201895" w:rsidRPr="001378BC" w14:paraId="5B922D51" w14:textId="77777777" w:rsidTr="00F95711">
        <w:tc>
          <w:tcPr>
            <w:tcW w:w="5000" w:type="pct"/>
          </w:tcPr>
          <w:p w14:paraId="72CDC883" w14:textId="77777777" w:rsidR="00201895" w:rsidRPr="001378BC" w:rsidRDefault="00201895" w:rsidP="00F95711">
            <w:pPr>
              <w:spacing w:after="0" w:line="360" w:lineRule="auto"/>
              <w:jc w:val="both"/>
              <w:rPr>
                <w:rFonts w:ascii="Arial" w:eastAsiaTheme="minorEastAsia" w:hAnsi="Arial" w:cs="Arial"/>
                <w:bCs/>
                <w:sz w:val="24"/>
              </w:rPr>
            </w:pPr>
            <w:r w:rsidRPr="001378BC">
              <w:rPr>
                <w:rFonts w:ascii="Arial" w:eastAsiaTheme="minorEastAsia" w:hAnsi="Arial" w:cs="Arial"/>
                <w:bCs/>
                <w:sz w:val="24"/>
              </w:rPr>
              <w:t>5.- Centros de reinserción social.</w:t>
            </w:r>
          </w:p>
        </w:tc>
      </w:tr>
      <w:tr w:rsidR="00201895" w:rsidRPr="001378BC" w14:paraId="111E0DAF" w14:textId="77777777" w:rsidTr="00F95711">
        <w:tc>
          <w:tcPr>
            <w:tcW w:w="5000" w:type="pct"/>
          </w:tcPr>
          <w:p w14:paraId="11E173A4" w14:textId="77777777" w:rsidR="00201895" w:rsidRPr="001378BC" w:rsidRDefault="00201895" w:rsidP="00F95711">
            <w:pPr>
              <w:spacing w:after="0" w:line="360" w:lineRule="auto"/>
              <w:jc w:val="both"/>
              <w:rPr>
                <w:rFonts w:ascii="Arial" w:eastAsiaTheme="minorEastAsia" w:hAnsi="Arial" w:cs="Arial"/>
                <w:bCs/>
                <w:sz w:val="24"/>
              </w:rPr>
            </w:pPr>
            <w:r w:rsidRPr="001378BC">
              <w:rPr>
                <w:rFonts w:ascii="Arial" w:eastAsiaTheme="minorEastAsia" w:hAnsi="Arial" w:cs="Arial"/>
                <w:bCs/>
                <w:sz w:val="24"/>
              </w:rPr>
              <w:t>6.- Certeza Jurídica y Derechos Humanos.</w:t>
            </w:r>
          </w:p>
        </w:tc>
      </w:tr>
      <w:tr w:rsidR="00201895" w:rsidRPr="001378BC" w14:paraId="11DFDA6A" w14:textId="77777777" w:rsidTr="00F95711">
        <w:tc>
          <w:tcPr>
            <w:tcW w:w="5000" w:type="pct"/>
          </w:tcPr>
          <w:p w14:paraId="48FFA167" w14:textId="02F48B27" w:rsidR="00201895" w:rsidRPr="001378BC" w:rsidRDefault="00201895" w:rsidP="00F95711">
            <w:pPr>
              <w:spacing w:after="0" w:line="360" w:lineRule="auto"/>
              <w:jc w:val="both"/>
              <w:rPr>
                <w:rFonts w:ascii="Arial" w:eastAsiaTheme="minorEastAsia" w:hAnsi="Arial" w:cs="Arial"/>
                <w:bCs/>
                <w:sz w:val="24"/>
              </w:rPr>
            </w:pPr>
            <w:r w:rsidRPr="001378BC">
              <w:rPr>
                <w:rFonts w:ascii="Arial" w:eastAsiaTheme="minorEastAsia" w:hAnsi="Arial" w:cs="Arial"/>
                <w:bCs/>
                <w:sz w:val="24"/>
              </w:rPr>
              <w:t>7.- Infraestructu</w:t>
            </w:r>
            <w:r w:rsidR="00E74F32" w:rsidRPr="001378BC">
              <w:rPr>
                <w:rFonts w:ascii="Arial" w:eastAsiaTheme="minorEastAsia" w:hAnsi="Arial" w:cs="Arial"/>
                <w:bCs/>
                <w:sz w:val="24"/>
              </w:rPr>
              <w:t>ra de Apoyo para la Seguridad Pú</w:t>
            </w:r>
            <w:r w:rsidRPr="001378BC">
              <w:rPr>
                <w:rFonts w:ascii="Arial" w:eastAsiaTheme="minorEastAsia" w:hAnsi="Arial" w:cs="Arial"/>
                <w:bCs/>
                <w:sz w:val="24"/>
              </w:rPr>
              <w:t>blica.</w:t>
            </w:r>
          </w:p>
        </w:tc>
      </w:tr>
      <w:tr w:rsidR="00201895" w:rsidRPr="001378BC" w14:paraId="29213549" w14:textId="77777777" w:rsidTr="00F95711">
        <w:tc>
          <w:tcPr>
            <w:tcW w:w="5000" w:type="pct"/>
          </w:tcPr>
          <w:p w14:paraId="53CAE0DC" w14:textId="77777777" w:rsidR="00201895" w:rsidRPr="001378BC" w:rsidRDefault="00201895" w:rsidP="00F95711">
            <w:pPr>
              <w:spacing w:after="0" w:line="360" w:lineRule="auto"/>
              <w:jc w:val="both"/>
              <w:rPr>
                <w:rFonts w:ascii="Arial" w:eastAsiaTheme="minorEastAsia" w:hAnsi="Arial" w:cs="Arial"/>
                <w:bCs/>
                <w:sz w:val="24"/>
              </w:rPr>
            </w:pPr>
            <w:r w:rsidRPr="001378BC">
              <w:rPr>
                <w:rFonts w:ascii="Arial" w:eastAsiaTheme="minorEastAsia" w:hAnsi="Arial" w:cs="Arial"/>
                <w:bCs/>
                <w:sz w:val="24"/>
              </w:rPr>
              <w:t>8.- Prevención para el Delito.</w:t>
            </w:r>
          </w:p>
        </w:tc>
      </w:tr>
      <w:tr w:rsidR="00201895" w:rsidRPr="001378BC" w14:paraId="510C06D7" w14:textId="77777777" w:rsidTr="00F95711">
        <w:tc>
          <w:tcPr>
            <w:tcW w:w="5000" w:type="pct"/>
          </w:tcPr>
          <w:p w14:paraId="7A05F16E" w14:textId="77777777" w:rsidR="00201895" w:rsidRPr="001378BC" w:rsidRDefault="00201895" w:rsidP="00F95711">
            <w:pPr>
              <w:spacing w:after="0" w:line="360" w:lineRule="auto"/>
              <w:jc w:val="both"/>
              <w:rPr>
                <w:rFonts w:ascii="Arial" w:eastAsiaTheme="minorEastAsia" w:hAnsi="Arial" w:cs="Arial"/>
                <w:bCs/>
                <w:sz w:val="24"/>
              </w:rPr>
            </w:pPr>
            <w:r w:rsidRPr="001378BC">
              <w:rPr>
                <w:rFonts w:ascii="Arial" w:eastAsiaTheme="minorEastAsia" w:hAnsi="Arial" w:cs="Arial"/>
                <w:bCs/>
                <w:sz w:val="24"/>
              </w:rPr>
              <w:t>9.- Sistema de Atención de llamadas de Emergencia y Denuncia Anónima.</w:t>
            </w:r>
          </w:p>
        </w:tc>
      </w:tr>
    </w:tbl>
    <w:p w14:paraId="2B987116" w14:textId="77777777" w:rsidR="007A0196" w:rsidRPr="00C478F1" w:rsidRDefault="007A0196" w:rsidP="007A0196">
      <w:pPr>
        <w:spacing w:before="100" w:beforeAutospacing="1" w:after="100" w:afterAutospacing="1" w:line="240" w:lineRule="auto"/>
        <w:jc w:val="center"/>
        <w:textAlignment w:val="top"/>
        <w:rPr>
          <w:rFonts w:ascii="Arial" w:eastAsia="Times New Roman" w:hAnsi="Arial" w:cs="Arial"/>
          <w:lang w:val="es-ES" w:eastAsia="es-MX"/>
        </w:rPr>
      </w:pPr>
      <w:r w:rsidRPr="00867641">
        <w:rPr>
          <w:rFonts w:ascii="Arial" w:hAnsi="Arial" w:cs="Arial"/>
          <w:sz w:val="18"/>
          <w:szCs w:val="16"/>
        </w:rPr>
        <w:t xml:space="preserve">Fuente: Elaboración de INDETEC con datos extraídos de los documentos de gabinete enviados por el Estado de Yucatán, </w:t>
      </w:r>
      <w:r w:rsidRPr="00867641">
        <w:rPr>
          <w:rFonts w:ascii="Arial" w:hAnsi="Arial" w:cs="Arial"/>
          <w:sz w:val="18"/>
        </w:rPr>
        <w:t xml:space="preserve">información de la </w:t>
      </w:r>
      <w:r w:rsidRPr="00867641">
        <w:rPr>
          <w:rFonts w:ascii="Arial" w:eastAsiaTheme="minorEastAsia" w:hAnsi="Arial" w:cs="Arial"/>
          <w:sz w:val="18"/>
          <w:szCs w:val="18"/>
        </w:rPr>
        <w:t>Unidad encargada de ejecutar los recursos del Fondo.</w:t>
      </w:r>
    </w:p>
    <w:p w14:paraId="68EF0D4E" w14:textId="09CF496D" w:rsidR="002846A9" w:rsidRPr="001378BC" w:rsidRDefault="002846A9">
      <w:pPr>
        <w:spacing w:after="0" w:line="240" w:lineRule="auto"/>
        <w:rPr>
          <w:rFonts w:ascii="Arial" w:hAnsi="Arial" w:cs="Arial"/>
          <w:sz w:val="24"/>
        </w:rPr>
      </w:pPr>
      <w:r w:rsidRPr="001378BC">
        <w:rPr>
          <w:rFonts w:ascii="Arial" w:hAnsi="Arial" w:cs="Arial"/>
          <w:sz w:val="24"/>
        </w:rPr>
        <w:br w:type="page"/>
      </w:r>
    </w:p>
    <w:p w14:paraId="70408262" w14:textId="77777777" w:rsidR="00640418" w:rsidRPr="001378BC" w:rsidRDefault="00640418" w:rsidP="00FC27C5">
      <w:pPr>
        <w:spacing w:after="0" w:line="360" w:lineRule="auto"/>
        <w:rPr>
          <w:rFonts w:ascii="Arial" w:hAnsi="Arial" w:cs="Arial"/>
          <w:sz w:val="24"/>
        </w:rPr>
      </w:pPr>
    </w:p>
    <w:p w14:paraId="4325D93A" w14:textId="77777777" w:rsidR="00640418" w:rsidRPr="001378BC" w:rsidRDefault="00640418" w:rsidP="004C0514">
      <w:pPr>
        <w:spacing w:after="0" w:line="360" w:lineRule="auto"/>
        <w:jc w:val="center"/>
        <w:rPr>
          <w:rFonts w:ascii="Arial" w:hAnsi="Arial" w:cs="Arial"/>
          <w:sz w:val="44"/>
          <w:szCs w:val="40"/>
        </w:rPr>
      </w:pPr>
    </w:p>
    <w:p w14:paraId="1E0B5F3D" w14:textId="77777777" w:rsidR="00640418" w:rsidRPr="001378BC" w:rsidRDefault="00640418" w:rsidP="004C0514">
      <w:pPr>
        <w:spacing w:after="0" w:line="360" w:lineRule="auto"/>
        <w:jc w:val="center"/>
        <w:rPr>
          <w:rFonts w:ascii="Arial" w:hAnsi="Arial" w:cs="Arial"/>
          <w:sz w:val="44"/>
          <w:szCs w:val="40"/>
        </w:rPr>
      </w:pPr>
    </w:p>
    <w:p w14:paraId="3551607B" w14:textId="77777777" w:rsidR="00640418" w:rsidRPr="001378BC" w:rsidRDefault="00640418" w:rsidP="004C0514">
      <w:pPr>
        <w:spacing w:after="0" w:line="360" w:lineRule="auto"/>
        <w:jc w:val="center"/>
        <w:rPr>
          <w:rFonts w:ascii="Arial" w:hAnsi="Arial" w:cs="Arial"/>
          <w:sz w:val="44"/>
          <w:szCs w:val="40"/>
        </w:rPr>
      </w:pPr>
    </w:p>
    <w:p w14:paraId="0DEF26CD" w14:textId="77777777" w:rsidR="00FC27C5" w:rsidRPr="001378BC" w:rsidRDefault="00FC27C5" w:rsidP="004C0514">
      <w:pPr>
        <w:spacing w:after="0" w:line="360" w:lineRule="auto"/>
        <w:jc w:val="center"/>
        <w:rPr>
          <w:rFonts w:ascii="Arial" w:hAnsi="Arial" w:cs="Arial"/>
          <w:sz w:val="44"/>
          <w:szCs w:val="40"/>
        </w:rPr>
      </w:pPr>
    </w:p>
    <w:p w14:paraId="787D4B27" w14:textId="77777777" w:rsidR="001A1778" w:rsidRPr="001378BC" w:rsidRDefault="001A1778" w:rsidP="004C0514">
      <w:pPr>
        <w:spacing w:after="0" w:line="360" w:lineRule="auto"/>
        <w:jc w:val="center"/>
        <w:rPr>
          <w:rFonts w:ascii="Arial" w:hAnsi="Arial" w:cs="Arial"/>
          <w:sz w:val="44"/>
          <w:szCs w:val="40"/>
        </w:rPr>
      </w:pPr>
    </w:p>
    <w:p w14:paraId="79B9127F" w14:textId="77777777" w:rsidR="001A1778" w:rsidRPr="001378BC" w:rsidRDefault="001A1778" w:rsidP="004C0514">
      <w:pPr>
        <w:spacing w:after="0" w:line="360" w:lineRule="auto"/>
        <w:jc w:val="center"/>
        <w:rPr>
          <w:rFonts w:ascii="Arial" w:hAnsi="Arial" w:cs="Arial"/>
          <w:sz w:val="44"/>
          <w:szCs w:val="40"/>
        </w:rPr>
      </w:pPr>
    </w:p>
    <w:p w14:paraId="1BE76B17" w14:textId="77777777" w:rsidR="00FC27C5" w:rsidRPr="001378BC" w:rsidRDefault="00FC27C5" w:rsidP="004C0514">
      <w:pPr>
        <w:spacing w:after="0" w:line="360" w:lineRule="auto"/>
        <w:jc w:val="center"/>
        <w:rPr>
          <w:rFonts w:ascii="Arial" w:eastAsiaTheme="minorEastAsia" w:hAnsi="Arial" w:cs="Arial"/>
          <w:b/>
          <w:sz w:val="44"/>
          <w:szCs w:val="40"/>
        </w:rPr>
      </w:pPr>
    </w:p>
    <w:p w14:paraId="180422F5" w14:textId="77777777" w:rsidR="00640418" w:rsidRPr="001378BC" w:rsidRDefault="00640418" w:rsidP="004C0514">
      <w:pPr>
        <w:spacing w:after="0" w:line="360" w:lineRule="auto"/>
        <w:jc w:val="center"/>
        <w:rPr>
          <w:rFonts w:ascii="Arial" w:eastAsiaTheme="minorEastAsia" w:hAnsi="Arial" w:cs="Arial"/>
          <w:b/>
          <w:sz w:val="44"/>
          <w:szCs w:val="40"/>
        </w:rPr>
      </w:pPr>
      <w:r w:rsidRPr="001378BC">
        <w:rPr>
          <w:rFonts w:ascii="Arial" w:eastAsiaTheme="minorEastAsia" w:hAnsi="Arial" w:cs="Arial"/>
          <w:b/>
          <w:sz w:val="44"/>
          <w:szCs w:val="40"/>
        </w:rPr>
        <w:t>A</w:t>
      </w:r>
      <w:r w:rsidR="004F4671" w:rsidRPr="001378BC">
        <w:rPr>
          <w:rFonts w:ascii="Arial" w:eastAsiaTheme="minorEastAsia" w:hAnsi="Arial" w:cs="Arial"/>
          <w:b/>
          <w:sz w:val="44"/>
          <w:szCs w:val="40"/>
        </w:rPr>
        <w:t>nexos</w:t>
      </w:r>
    </w:p>
    <w:p w14:paraId="71BDBD0F" w14:textId="77777777" w:rsidR="00640418" w:rsidRPr="001378BC" w:rsidRDefault="00640418" w:rsidP="004C0514">
      <w:pPr>
        <w:spacing w:line="360" w:lineRule="auto"/>
        <w:rPr>
          <w:rFonts w:ascii="Arial" w:hAnsi="Arial" w:cs="Arial"/>
          <w:sz w:val="24"/>
        </w:rPr>
      </w:pPr>
    </w:p>
    <w:p w14:paraId="170AE129" w14:textId="77777777" w:rsidR="00640418" w:rsidRPr="001378BC" w:rsidRDefault="00640418" w:rsidP="004C0514">
      <w:pPr>
        <w:spacing w:after="0" w:line="240" w:lineRule="auto"/>
        <w:rPr>
          <w:rFonts w:ascii="Arial" w:hAnsi="Arial" w:cs="Arial"/>
          <w:sz w:val="24"/>
        </w:rPr>
      </w:pPr>
      <w:r w:rsidRPr="001378BC">
        <w:rPr>
          <w:rFonts w:ascii="Arial" w:hAnsi="Arial" w:cs="Arial"/>
          <w:sz w:val="24"/>
        </w:rPr>
        <w:br w:type="page"/>
      </w:r>
    </w:p>
    <w:p w14:paraId="176CAD5A" w14:textId="77777777" w:rsidR="00640418" w:rsidRPr="001378BC" w:rsidRDefault="00640418" w:rsidP="004C0514">
      <w:pPr>
        <w:spacing w:after="0" w:line="360" w:lineRule="auto"/>
        <w:jc w:val="center"/>
        <w:rPr>
          <w:rFonts w:ascii="Arial" w:hAnsi="Arial" w:cs="Arial"/>
          <w:sz w:val="44"/>
          <w:szCs w:val="40"/>
        </w:rPr>
      </w:pPr>
    </w:p>
    <w:p w14:paraId="3F4305CD" w14:textId="77777777" w:rsidR="00640418" w:rsidRPr="001378BC" w:rsidRDefault="00640418" w:rsidP="004C0514">
      <w:pPr>
        <w:spacing w:after="0" w:line="360" w:lineRule="auto"/>
        <w:jc w:val="center"/>
        <w:rPr>
          <w:rFonts w:ascii="Arial" w:hAnsi="Arial" w:cs="Arial"/>
          <w:sz w:val="44"/>
          <w:szCs w:val="40"/>
        </w:rPr>
      </w:pPr>
    </w:p>
    <w:p w14:paraId="0942547B" w14:textId="77777777" w:rsidR="00640418" w:rsidRPr="001378BC" w:rsidRDefault="00640418" w:rsidP="004C0514">
      <w:pPr>
        <w:spacing w:after="0" w:line="360" w:lineRule="auto"/>
        <w:jc w:val="center"/>
        <w:rPr>
          <w:rFonts w:ascii="Arial" w:hAnsi="Arial" w:cs="Arial"/>
          <w:sz w:val="44"/>
          <w:szCs w:val="40"/>
        </w:rPr>
      </w:pPr>
    </w:p>
    <w:p w14:paraId="50AF9F57" w14:textId="77777777" w:rsidR="00640418" w:rsidRPr="001378BC" w:rsidRDefault="00640418" w:rsidP="004C0514">
      <w:pPr>
        <w:spacing w:after="0" w:line="360" w:lineRule="auto"/>
        <w:jc w:val="center"/>
        <w:rPr>
          <w:rFonts w:ascii="Arial" w:hAnsi="Arial" w:cs="Arial"/>
          <w:sz w:val="44"/>
          <w:szCs w:val="40"/>
        </w:rPr>
      </w:pPr>
    </w:p>
    <w:p w14:paraId="7C80B055" w14:textId="77777777" w:rsidR="00640418" w:rsidRPr="001378BC" w:rsidRDefault="00640418" w:rsidP="004C0514">
      <w:pPr>
        <w:spacing w:after="0" w:line="360" w:lineRule="auto"/>
        <w:jc w:val="center"/>
        <w:rPr>
          <w:rFonts w:ascii="Arial" w:hAnsi="Arial" w:cs="Arial"/>
          <w:sz w:val="44"/>
          <w:szCs w:val="40"/>
        </w:rPr>
      </w:pPr>
    </w:p>
    <w:p w14:paraId="6FF9A403" w14:textId="77777777" w:rsidR="00640418" w:rsidRPr="001378BC" w:rsidRDefault="00640418" w:rsidP="004C0514">
      <w:pPr>
        <w:spacing w:after="0" w:line="360" w:lineRule="auto"/>
        <w:jc w:val="center"/>
        <w:rPr>
          <w:rFonts w:ascii="Arial" w:hAnsi="Arial" w:cs="Arial"/>
          <w:sz w:val="44"/>
          <w:szCs w:val="40"/>
        </w:rPr>
      </w:pPr>
    </w:p>
    <w:p w14:paraId="57160019" w14:textId="77777777" w:rsidR="00640418" w:rsidRPr="001378BC" w:rsidRDefault="00640418" w:rsidP="004C0514">
      <w:pPr>
        <w:spacing w:after="0" w:line="360" w:lineRule="auto"/>
        <w:jc w:val="center"/>
        <w:rPr>
          <w:rFonts w:ascii="Arial" w:hAnsi="Arial" w:cs="Arial"/>
          <w:sz w:val="44"/>
          <w:szCs w:val="40"/>
        </w:rPr>
      </w:pPr>
    </w:p>
    <w:p w14:paraId="020EA66A" w14:textId="77777777" w:rsidR="00640418" w:rsidRPr="001378BC" w:rsidRDefault="006D7BB6" w:rsidP="004C0514">
      <w:pPr>
        <w:spacing w:after="0" w:line="360" w:lineRule="auto"/>
        <w:jc w:val="center"/>
        <w:rPr>
          <w:rFonts w:ascii="Arial" w:hAnsi="Arial" w:cs="Arial"/>
          <w:b/>
          <w:sz w:val="44"/>
          <w:szCs w:val="40"/>
        </w:rPr>
      </w:pPr>
      <w:r w:rsidRPr="001378BC">
        <w:rPr>
          <w:rFonts w:ascii="Arial" w:hAnsi="Arial" w:cs="Arial"/>
          <w:b/>
          <w:sz w:val="44"/>
          <w:szCs w:val="40"/>
        </w:rPr>
        <w:t>A</w:t>
      </w:r>
      <w:r w:rsidR="004F4671" w:rsidRPr="001378BC">
        <w:rPr>
          <w:rFonts w:ascii="Arial" w:hAnsi="Arial" w:cs="Arial"/>
          <w:b/>
          <w:sz w:val="44"/>
          <w:szCs w:val="40"/>
        </w:rPr>
        <w:t>nexo</w:t>
      </w:r>
      <w:r w:rsidRPr="001378BC">
        <w:rPr>
          <w:rFonts w:ascii="Arial" w:hAnsi="Arial" w:cs="Arial"/>
          <w:b/>
          <w:sz w:val="44"/>
          <w:szCs w:val="40"/>
        </w:rPr>
        <w:t xml:space="preserve"> I</w:t>
      </w:r>
    </w:p>
    <w:p w14:paraId="0712D022" w14:textId="77777777" w:rsidR="00640418" w:rsidRPr="001378BC" w:rsidRDefault="004F4671" w:rsidP="00EA312D">
      <w:pPr>
        <w:spacing w:line="360" w:lineRule="auto"/>
        <w:jc w:val="center"/>
        <w:rPr>
          <w:rFonts w:ascii="Arial" w:hAnsi="Arial" w:cs="Arial"/>
          <w:sz w:val="24"/>
        </w:rPr>
      </w:pPr>
      <w:r w:rsidRPr="001378BC">
        <w:rPr>
          <w:rFonts w:ascii="Arial" w:eastAsiaTheme="minorEastAsia" w:hAnsi="Arial" w:cs="Arial"/>
          <w:b/>
          <w:sz w:val="44"/>
          <w:szCs w:val="40"/>
        </w:rPr>
        <w:t>Base de Datos de Gabinete Utilizadas para el Análisis en Formato Electrónico</w:t>
      </w:r>
    </w:p>
    <w:p w14:paraId="77C74E7D" w14:textId="77777777" w:rsidR="00640418" w:rsidRPr="001378BC" w:rsidRDefault="00640418" w:rsidP="004C0514">
      <w:pPr>
        <w:spacing w:after="0" w:line="240" w:lineRule="auto"/>
        <w:rPr>
          <w:rFonts w:ascii="Arial" w:hAnsi="Arial" w:cs="Arial"/>
          <w:sz w:val="24"/>
        </w:rPr>
      </w:pPr>
      <w:r w:rsidRPr="001378BC">
        <w:rPr>
          <w:rFonts w:ascii="Arial" w:hAnsi="Arial" w:cs="Arial"/>
          <w:sz w:val="24"/>
        </w:rPr>
        <w:br w:type="page"/>
      </w:r>
    </w:p>
    <w:p w14:paraId="341B13B4" w14:textId="77777777" w:rsidR="002050A3" w:rsidRPr="001378BC" w:rsidRDefault="002050A3" w:rsidP="004C0514">
      <w:pPr>
        <w:spacing w:after="0" w:line="240" w:lineRule="auto"/>
        <w:rPr>
          <w:rFonts w:ascii="Arial" w:hAnsi="Arial" w:cs="Arial"/>
          <w:b/>
          <w:sz w:val="24"/>
        </w:rPr>
      </w:pPr>
      <w:r w:rsidRPr="001378BC">
        <w:rPr>
          <w:rFonts w:ascii="Arial" w:hAnsi="Arial" w:cs="Arial"/>
          <w:b/>
          <w:sz w:val="24"/>
        </w:rPr>
        <w:lastRenderedPageBreak/>
        <w:t xml:space="preserve">Base de datos </w:t>
      </w:r>
      <w:r w:rsidR="001F56B3" w:rsidRPr="001378BC">
        <w:rPr>
          <w:rFonts w:ascii="Arial" w:hAnsi="Arial" w:cs="Arial"/>
          <w:b/>
          <w:sz w:val="24"/>
        </w:rPr>
        <w:t>solicitada</w:t>
      </w:r>
      <w:r w:rsidRPr="001378BC">
        <w:rPr>
          <w:rFonts w:ascii="Arial" w:hAnsi="Arial" w:cs="Arial"/>
          <w:b/>
          <w:sz w:val="24"/>
        </w:rPr>
        <w:t xml:space="preserve"> para </w:t>
      </w:r>
      <w:r w:rsidR="001F56B3" w:rsidRPr="001378BC">
        <w:rPr>
          <w:rFonts w:ascii="Arial" w:hAnsi="Arial" w:cs="Arial"/>
          <w:b/>
          <w:sz w:val="24"/>
        </w:rPr>
        <w:t xml:space="preserve">el </w:t>
      </w:r>
      <w:r w:rsidRPr="001378BC">
        <w:rPr>
          <w:rFonts w:ascii="Arial" w:hAnsi="Arial" w:cs="Arial"/>
          <w:b/>
          <w:sz w:val="24"/>
        </w:rPr>
        <w:t>análisis del Fondo.</w:t>
      </w:r>
    </w:p>
    <w:p w14:paraId="0DCFA627" w14:textId="77777777" w:rsidR="00D53E26" w:rsidRPr="001378BC" w:rsidRDefault="00D53E26" w:rsidP="001F56B3">
      <w:pPr>
        <w:spacing w:after="120" w:line="360" w:lineRule="auto"/>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271"/>
        <w:gridCol w:w="8578"/>
      </w:tblGrid>
      <w:tr w:rsidR="001F56B3" w:rsidRPr="001378BC" w14:paraId="3377007D" w14:textId="77777777" w:rsidTr="001F56B3">
        <w:trPr>
          <w:trHeight w:val="585"/>
        </w:trPr>
        <w:tc>
          <w:tcPr>
            <w:tcW w:w="64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225DDC3" w14:textId="77777777" w:rsidR="001F56B3" w:rsidRPr="001378BC" w:rsidRDefault="001F56B3" w:rsidP="001F56B3">
            <w:pPr>
              <w:spacing w:after="0" w:line="240" w:lineRule="auto"/>
              <w:jc w:val="center"/>
              <w:rPr>
                <w:rFonts w:ascii="Arial" w:eastAsia="Times New Roman" w:hAnsi="Arial" w:cs="Arial"/>
                <w:b/>
                <w:color w:val="000000"/>
                <w:sz w:val="24"/>
                <w:lang w:eastAsia="es-MX"/>
              </w:rPr>
            </w:pPr>
            <w:r w:rsidRPr="001378BC">
              <w:rPr>
                <w:rFonts w:ascii="Arial" w:eastAsia="Times New Roman" w:hAnsi="Arial" w:cs="Arial"/>
                <w:b/>
                <w:color w:val="000000"/>
                <w:sz w:val="24"/>
                <w:lang w:eastAsia="es-MX"/>
              </w:rPr>
              <w:t>Número de Carpeta</w:t>
            </w:r>
          </w:p>
        </w:tc>
        <w:tc>
          <w:tcPr>
            <w:tcW w:w="4355" w:type="pct"/>
            <w:tcBorders>
              <w:top w:val="single" w:sz="4" w:space="0" w:color="auto"/>
              <w:left w:val="nil"/>
              <w:bottom w:val="single" w:sz="4" w:space="0" w:color="auto"/>
              <w:right w:val="single" w:sz="4" w:space="0" w:color="auto"/>
            </w:tcBorders>
            <w:shd w:val="clear" w:color="auto" w:fill="92D050"/>
            <w:vAlign w:val="center"/>
            <w:hideMark/>
          </w:tcPr>
          <w:p w14:paraId="31B97980" w14:textId="77777777" w:rsidR="001F56B3" w:rsidRPr="001378BC" w:rsidRDefault="001F56B3" w:rsidP="001F56B3">
            <w:pPr>
              <w:spacing w:after="0" w:line="240" w:lineRule="auto"/>
              <w:jc w:val="center"/>
              <w:rPr>
                <w:rFonts w:ascii="Arial" w:eastAsia="Times New Roman" w:hAnsi="Arial" w:cs="Arial"/>
                <w:b/>
                <w:color w:val="000000"/>
                <w:sz w:val="24"/>
                <w:lang w:eastAsia="es-MX"/>
              </w:rPr>
            </w:pPr>
            <w:r w:rsidRPr="001378BC">
              <w:rPr>
                <w:rFonts w:ascii="Arial" w:eastAsia="Times New Roman" w:hAnsi="Arial" w:cs="Arial"/>
                <w:b/>
                <w:color w:val="000000"/>
                <w:sz w:val="24"/>
                <w:lang w:eastAsia="es-MX"/>
              </w:rPr>
              <w:t>Nombre</w:t>
            </w:r>
          </w:p>
        </w:tc>
      </w:tr>
      <w:tr w:rsidR="001F56B3" w:rsidRPr="001378BC" w14:paraId="3AA64EE4" w14:textId="77777777" w:rsidTr="001F56B3">
        <w:trPr>
          <w:trHeight w:val="315"/>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75A7ED8"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1</w:t>
            </w:r>
          </w:p>
        </w:tc>
        <w:tc>
          <w:tcPr>
            <w:tcW w:w="4355" w:type="pct"/>
            <w:tcBorders>
              <w:top w:val="nil"/>
              <w:left w:val="nil"/>
              <w:bottom w:val="single" w:sz="4" w:space="0" w:color="auto"/>
              <w:right w:val="single" w:sz="4" w:space="0" w:color="auto"/>
            </w:tcBorders>
            <w:shd w:val="clear" w:color="auto" w:fill="auto"/>
            <w:noWrap/>
            <w:vAlign w:val="center"/>
            <w:hideMark/>
          </w:tcPr>
          <w:p w14:paraId="65C11097"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Descripción del Fondo</w:t>
            </w:r>
          </w:p>
        </w:tc>
      </w:tr>
      <w:tr w:rsidR="001F56B3" w:rsidRPr="001378BC" w14:paraId="072F4C6F" w14:textId="77777777" w:rsidTr="001F56B3">
        <w:trPr>
          <w:trHeight w:val="315"/>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92D5919"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2</w:t>
            </w:r>
          </w:p>
        </w:tc>
        <w:tc>
          <w:tcPr>
            <w:tcW w:w="4355" w:type="pct"/>
            <w:tcBorders>
              <w:top w:val="nil"/>
              <w:left w:val="nil"/>
              <w:bottom w:val="single" w:sz="4" w:space="0" w:color="auto"/>
              <w:right w:val="single" w:sz="4" w:space="0" w:color="auto"/>
            </w:tcBorders>
            <w:shd w:val="clear" w:color="auto" w:fill="auto"/>
            <w:noWrap/>
            <w:vAlign w:val="center"/>
            <w:hideMark/>
          </w:tcPr>
          <w:p w14:paraId="7BBFC681"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Problema a resolver</w:t>
            </w:r>
          </w:p>
        </w:tc>
      </w:tr>
      <w:tr w:rsidR="001F56B3" w:rsidRPr="001378BC" w14:paraId="15C4FC48" w14:textId="77777777" w:rsidTr="001F56B3">
        <w:trPr>
          <w:trHeight w:val="315"/>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C9404AF"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3</w:t>
            </w:r>
          </w:p>
        </w:tc>
        <w:tc>
          <w:tcPr>
            <w:tcW w:w="4355" w:type="pct"/>
            <w:tcBorders>
              <w:top w:val="nil"/>
              <w:left w:val="nil"/>
              <w:bottom w:val="single" w:sz="4" w:space="0" w:color="auto"/>
              <w:right w:val="single" w:sz="4" w:space="0" w:color="auto"/>
            </w:tcBorders>
            <w:shd w:val="clear" w:color="auto" w:fill="auto"/>
            <w:noWrap/>
            <w:vAlign w:val="center"/>
            <w:hideMark/>
          </w:tcPr>
          <w:p w14:paraId="1584768F"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Justificación adecuada</w:t>
            </w:r>
          </w:p>
        </w:tc>
      </w:tr>
      <w:tr w:rsidR="001F56B3" w:rsidRPr="001378BC" w14:paraId="42E53837"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10F0FB4"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4</w:t>
            </w:r>
          </w:p>
        </w:tc>
        <w:tc>
          <w:tcPr>
            <w:tcW w:w="4355" w:type="pct"/>
            <w:tcBorders>
              <w:top w:val="nil"/>
              <w:left w:val="nil"/>
              <w:bottom w:val="single" w:sz="4" w:space="0" w:color="auto"/>
              <w:right w:val="single" w:sz="4" w:space="0" w:color="auto"/>
            </w:tcBorders>
            <w:shd w:val="clear" w:color="auto" w:fill="auto"/>
            <w:noWrap/>
            <w:vAlign w:val="center"/>
            <w:hideMark/>
          </w:tcPr>
          <w:p w14:paraId="79DA330B"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Planeación Estratégica STGPE</w:t>
            </w:r>
          </w:p>
        </w:tc>
      </w:tr>
      <w:tr w:rsidR="001F56B3" w:rsidRPr="001378BC" w14:paraId="165ED756"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EAA5C56"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5</w:t>
            </w:r>
          </w:p>
        </w:tc>
        <w:tc>
          <w:tcPr>
            <w:tcW w:w="4355" w:type="pct"/>
            <w:tcBorders>
              <w:top w:val="nil"/>
              <w:left w:val="nil"/>
              <w:bottom w:val="single" w:sz="4" w:space="0" w:color="auto"/>
              <w:right w:val="single" w:sz="4" w:space="0" w:color="auto"/>
            </w:tcBorders>
            <w:shd w:val="clear" w:color="auto" w:fill="auto"/>
            <w:noWrap/>
            <w:vAlign w:val="center"/>
            <w:hideMark/>
          </w:tcPr>
          <w:p w14:paraId="18A53E97"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Población</w:t>
            </w:r>
          </w:p>
        </w:tc>
      </w:tr>
      <w:tr w:rsidR="001F56B3" w:rsidRPr="001378BC" w14:paraId="4CBC5F26"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F77C5B9"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6</w:t>
            </w:r>
          </w:p>
        </w:tc>
        <w:tc>
          <w:tcPr>
            <w:tcW w:w="4355" w:type="pct"/>
            <w:tcBorders>
              <w:top w:val="nil"/>
              <w:left w:val="nil"/>
              <w:bottom w:val="single" w:sz="4" w:space="0" w:color="auto"/>
              <w:right w:val="single" w:sz="4" w:space="0" w:color="auto"/>
            </w:tcBorders>
            <w:shd w:val="clear" w:color="auto" w:fill="auto"/>
            <w:noWrap/>
            <w:vAlign w:val="center"/>
            <w:hideMark/>
          </w:tcPr>
          <w:p w14:paraId="40E92EFC"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Definición de población potencial y objetivo</w:t>
            </w:r>
          </w:p>
        </w:tc>
      </w:tr>
      <w:tr w:rsidR="001F56B3" w:rsidRPr="001378BC" w14:paraId="5B666484"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19B1A54"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7</w:t>
            </w:r>
          </w:p>
        </w:tc>
        <w:tc>
          <w:tcPr>
            <w:tcW w:w="4355" w:type="pct"/>
            <w:tcBorders>
              <w:top w:val="nil"/>
              <w:left w:val="nil"/>
              <w:bottom w:val="single" w:sz="4" w:space="0" w:color="auto"/>
              <w:right w:val="single" w:sz="4" w:space="0" w:color="auto"/>
            </w:tcBorders>
            <w:shd w:val="clear" w:color="auto" w:fill="auto"/>
            <w:noWrap/>
            <w:vAlign w:val="center"/>
            <w:hideMark/>
          </w:tcPr>
          <w:p w14:paraId="664E0D70"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Población atendida beneficiarios</w:t>
            </w:r>
          </w:p>
        </w:tc>
      </w:tr>
      <w:tr w:rsidR="001F56B3" w:rsidRPr="001378BC" w14:paraId="66B91592"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22B0C33"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8</w:t>
            </w:r>
          </w:p>
        </w:tc>
        <w:tc>
          <w:tcPr>
            <w:tcW w:w="4355" w:type="pct"/>
            <w:tcBorders>
              <w:top w:val="nil"/>
              <w:left w:val="nil"/>
              <w:bottom w:val="single" w:sz="4" w:space="0" w:color="auto"/>
              <w:right w:val="single" w:sz="4" w:space="0" w:color="auto"/>
            </w:tcBorders>
            <w:shd w:val="clear" w:color="auto" w:fill="auto"/>
            <w:noWrap/>
            <w:vAlign w:val="center"/>
            <w:hideMark/>
          </w:tcPr>
          <w:p w14:paraId="487FB7C0"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Complementariedad con programas</w:t>
            </w:r>
          </w:p>
        </w:tc>
      </w:tr>
      <w:tr w:rsidR="001F56B3" w:rsidRPr="001378BC" w14:paraId="547DB766"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57D6431"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9</w:t>
            </w:r>
          </w:p>
        </w:tc>
        <w:tc>
          <w:tcPr>
            <w:tcW w:w="4355" w:type="pct"/>
            <w:tcBorders>
              <w:top w:val="nil"/>
              <w:left w:val="nil"/>
              <w:bottom w:val="single" w:sz="4" w:space="0" w:color="auto"/>
              <w:right w:val="single" w:sz="4" w:space="0" w:color="auto"/>
            </w:tcBorders>
            <w:shd w:val="clear" w:color="auto" w:fill="auto"/>
            <w:noWrap/>
            <w:vAlign w:val="center"/>
            <w:hideMark/>
          </w:tcPr>
          <w:p w14:paraId="1679AA0F"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Duplicidad Programas NA</w:t>
            </w:r>
          </w:p>
        </w:tc>
      </w:tr>
      <w:tr w:rsidR="001F56B3" w:rsidRPr="001378BC" w14:paraId="5A284312"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5F19580"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10</w:t>
            </w:r>
          </w:p>
        </w:tc>
        <w:tc>
          <w:tcPr>
            <w:tcW w:w="4355" w:type="pct"/>
            <w:tcBorders>
              <w:top w:val="nil"/>
              <w:left w:val="nil"/>
              <w:bottom w:val="single" w:sz="4" w:space="0" w:color="auto"/>
              <w:right w:val="single" w:sz="4" w:space="0" w:color="auto"/>
            </w:tcBorders>
            <w:shd w:val="clear" w:color="auto" w:fill="auto"/>
            <w:noWrap/>
            <w:vAlign w:val="center"/>
            <w:hideMark/>
          </w:tcPr>
          <w:p w14:paraId="50013A59"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Reglas de Operación</w:t>
            </w:r>
          </w:p>
        </w:tc>
      </w:tr>
      <w:tr w:rsidR="001F56B3" w:rsidRPr="001378BC" w14:paraId="4E80A8E4"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5A1E21A"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11</w:t>
            </w:r>
          </w:p>
        </w:tc>
        <w:tc>
          <w:tcPr>
            <w:tcW w:w="4355" w:type="pct"/>
            <w:tcBorders>
              <w:top w:val="nil"/>
              <w:left w:val="nil"/>
              <w:bottom w:val="single" w:sz="4" w:space="0" w:color="auto"/>
              <w:right w:val="single" w:sz="4" w:space="0" w:color="auto"/>
            </w:tcBorders>
            <w:shd w:val="clear" w:color="auto" w:fill="auto"/>
            <w:noWrap/>
            <w:vAlign w:val="center"/>
            <w:hideMark/>
          </w:tcPr>
          <w:p w14:paraId="3E6BF41C"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Selección de Beneficiarios</w:t>
            </w:r>
          </w:p>
        </w:tc>
      </w:tr>
      <w:tr w:rsidR="001F56B3" w:rsidRPr="001378BC" w14:paraId="655A4065"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8DC210C"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12</w:t>
            </w:r>
          </w:p>
        </w:tc>
        <w:tc>
          <w:tcPr>
            <w:tcW w:w="4355" w:type="pct"/>
            <w:tcBorders>
              <w:top w:val="nil"/>
              <w:left w:val="nil"/>
              <w:bottom w:val="single" w:sz="4" w:space="0" w:color="auto"/>
              <w:right w:val="single" w:sz="4" w:space="0" w:color="auto"/>
            </w:tcBorders>
            <w:shd w:val="clear" w:color="auto" w:fill="auto"/>
            <w:noWrap/>
            <w:vAlign w:val="center"/>
            <w:hideMark/>
          </w:tcPr>
          <w:p w14:paraId="6FECAA9D"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Procedimiento para selección beneficiarios</w:t>
            </w:r>
          </w:p>
        </w:tc>
      </w:tr>
      <w:tr w:rsidR="001F56B3" w:rsidRPr="001378BC" w14:paraId="7C88C3C1"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2654A2B"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13</w:t>
            </w:r>
          </w:p>
        </w:tc>
        <w:tc>
          <w:tcPr>
            <w:tcW w:w="4355" w:type="pct"/>
            <w:tcBorders>
              <w:top w:val="nil"/>
              <w:left w:val="nil"/>
              <w:bottom w:val="single" w:sz="4" w:space="0" w:color="auto"/>
              <w:right w:val="single" w:sz="4" w:space="0" w:color="auto"/>
            </w:tcBorders>
            <w:shd w:val="clear" w:color="auto" w:fill="auto"/>
            <w:noWrap/>
            <w:vAlign w:val="center"/>
            <w:hideMark/>
          </w:tcPr>
          <w:p w14:paraId="12DB278B"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Mecanismo de actualización padrón benef NA</w:t>
            </w:r>
          </w:p>
        </w:tc>
      </w:tr>
      <w:tr w:rsidR="001F56B3" w:rsidRPr="001378BC" w14:paraId="22B22FA0"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5CAAF29"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14</w:t>
            </w:r>
          </w:p>
        </w:tc>
        <w:tc>
          <w:tcPr>
            <w:tcW w:w="4355" w:type="pct"/>
            <w:tcBorders>
              <w:top w:val="nil"/>
              <w:left w:val="nil"/>
              <w:bottom w:val="single" w:sz="4" w:space="0" w:color="auto"/>
              <w:right w:val="single" w:sz="4" w:space="0" w:color="auto"/>
            </w:tcBorders>
            <w:shd w:val="clear" w:color="auto" w:fill="auto"/>
            <w:noWrap/>
            <w:vAlign w:val="center"/>
            <w:hideMark/>
          </w:tcPr>
          <w:p w14:paraId="6BAE8F09" w14:textId="529AA6A2" w:rsidR="001F56B3" w:rsidRPr="001378BC" w:rsidRDefault="00E74F32"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Procedimiento per</w:t>
            </w:r>
            <w:r w:rsidR="001F56B3" w:rsidRPr="001378BC">
              <w:rPr>
                <w:rFonts w:ascii="Arial" w:eastAsia="Times New Roman" w:hAnsi="Arial" w:cs="Arial"/>
                <w:color w:val="000000"/>
                <w:sz w:val="28"/>
                <w:szCs w:val="24"/>
                <w:lang w:eastAsia="es-MX"/>
              </w:rPr>
              <w:t>cibir y tramitar solicitudes NA</w:t>
            </w:r>
          </w:p>
        </w:tc>
      </w:tr>
      <w:tr w:rsidR="001F56B3" w:rsidRPr="001378BC" w14:paraId="69EA77AD"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8D9E192"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15</w:t>
            </w:r>
          </w:p>
        </w:tc>
        <w:tc>
          <w:tcPr>
            <w:tcW w:w="4355" w:type="pct"/>
            <w:tcBorders>
              <w:top w:val="nil"/>
              <w:left w:val="nil"/>
              <w:bottom w:val="single" w:sz="4" w:space="0" w:color="auto"/>
              <w:right w:val="single" w:sz="4" w:space="0" w:color="auto"/>
            </w:tcBorders>
            <w:shd w:val="clear" w:color="auto" w:fill="auto"/>
            <w:noWrap/>
            <w:vAlign w:val="center"/>
            <w:hideMark/>
          </w:tcPr>
          <w:p w14:paraId="49AF6CB7"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Cumplimiento de la captura de recurso</w:t>
            </w:r>
          </w:p>
        </w:tc>
      </w:tr>
      <w:tr w:rsidR="001F56B3" w:rsidRPr="001378BC" w14:paraId="0AD35A6A"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2FE27D3"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16</w:t>
            </w:r>
          </w:p>
        </w:tc>
        <w:tc>
          <w:tcPr>
            <w:tcW w:w="4355" w:type="pct"/>
            <w:tcBorders>
              <w:top w:val="nil"/>
              <w:left w:val="nil"/>
              <w:bottom w:val="single" w:sz="4" w:space="0" w:color="auto"/>
              <w:right w:val="single" w:sz="4" w:space="0" w:color="auto"/>
            </w:tcBorders>
            <w:shd w:val="clear" w:color="auto" w:fill="auto"/>
            <w:noWrap/>
            <w:vAlign w:val="center"/>
            <w:hideMark/>
          </w:tcPr>
          <w:p w14:paraId="4B4AACC8"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Informe resultado de la ficha técnica PASH</w:t>
            </w:r>
          </w:p>
        </w:tc>
      </w:tr>
      <w:tr w:rsidR="001F56B3" w:rsidRPr="001378BC" w14:paraId="54B3CC52"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9403B3E"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17</w:t>
            </w:r>
          </w:p>
        </w:tc>
        <w:tc>
          <w:tcPr>
            <w:tcW w:w="4355" w:type="pct"/>
            <w:tcBorders>
              <w:top w:val="nil"/>
              <w:left w:val="nil"/>
              <w:bottom w:val="single" w:sz="4" w:space="0" w:color="auto"/>
              <w:right w:val="single" w:sz="4" w:space="0" w:color="auto"/>
            </w:tcBorders>
            <w:shd w:val="clear" w:color="auto" w:fill="auto"/>
            <w:noWrap/>
            <w:vAlign w:val="center"/>
            <w:hideMark/>
          </w:tcPr>
          <w:p w14:paraId="602DB634"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Eficacia y Economía</w:t>
            </w:r>
          </w:p>
        </w:tc>
      </w:tr>
      <w:tr w:rsidR="001F56B3" w:rsidRPr="001378BC" w14:paraId="581B3B35"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0B2410E"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18</w:t>
            </w:r>
          </w:p>
        </w:tc>
        <w:tc>
          <w:tcPr>
            <w:tcW w:w="4355" w:type="pct"/>
            <w:tcBorders>
              <w:top w:val="nil"/>
              <w:left w:val="nil"/>
              <w:bottom w:val="single" w:sz="4" w:space="0" w:color="auto"/>
              <w:right w:val="single" w:sz="4" w:space="0" w:color="auto"/>
            </w:tcBorders>
            <w:shd w:val="clear" w:color="auto" w:fill="auto"/>
            <w:noWrap/>
            <w:vAlign w:val="center"/>
            <w:hideMark/>
          </w:tcPr>
          <w:p w14:paraId="217672B5" w14:textId="5BFF723D" w:rsidR="001F56B3" w:rsidRPr="001378BC" w:rsidRDefault="00E74F32"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Sistema administración del F</w:t>
            </w:r>
            <w:r w:rsidR="001F56B3" w:rsidRPr="001378BC">
              <w:rPr>
                <w:rFonts w:ascii="Arial" w:eastAsia="Times New Roman" w:hAnsi="Arial" w:cs="Arial"/>
                <w:color w:val="000000"/>
                <w:sz w:val="28"/>
                <w:szCs w:val="24"/>
                <w:lang w:eastAsia="es-MX"/>
              </w:rPr>
              <w:t>ondo</w:t>
            </w:r>
          </w:p>
        </w:tc>
      </w:tr>
      <w:tr w:rsidR="001F56B3" w:rsidRPr="001378BC" w14:paraId="39201047"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7BB3599"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19</w:t>
            </w:r>
          </w:p>
        </w:tc>
        <w:tc>
          <w:tcPr>
            <w:tcW w:w="4355" w:type="pct"/>
            <w:tcBorders>
              <w:top w:val="nil"/>
              <w:left w:val="nil"/>
              <w:bottom w:val="single" w:sz="4" w:space="0" w:color="auto"/>
              <w:right w:val="single" w:sz="4" w:space="0" w:color="auto"/>
            </w:tcBorders>
            <w:shd w:val="clear" w:color="auto" w:fill="auto"/>
            <w:noWrap/>
            <w:vAlign w:val="center"/>
            <w:hideMark/>
          </w:tcPr>
          <w:p w14:paraId="54040426"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Transferencia de los recursos a las instancias ejecutoras</w:t>
            </w:r>
          </w:p>
        </w:tc>
      </w:tr>
      <w:tr w:rsidR="001F56B3" w:rsidRPr="001378BC" w14:paraId="40B2AED6"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E1D51E8"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20</w:t>
            </w:r>
          </w:p>
        </w:tc>
        <w:tc>
          <w:tcPr>
            <w:tcW w:w="4355" w:type="pct"/>
            <w:tcBorders>
              <w:top w:val="nil"/>
              <w:left w:val="nil"/>
              <w:bottom w:val="single" w:sz="4" w:space="0" w:color="auto"/>
              <w:right w:val="single" w:sz="4" w:space="0" w:color="auto"/>
            </w:tcBorders>
            <w:shd w:val="clear" w:color="auto" w:fill="auto"/>
            <w:noWrap/>
            <w:vAlign w:val="center"/>
            <w:hideMark/>
          </w:tcPr>
          <w:p w14:paraId="65DBEA26"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Planeación Estratégica</w:t>
            </w:r>
          </w:p>
        </w:tc>
      </w:tr>
      <w:tr w:rsidR="001F56B3" w:rsidRPr="001378BC" w14:paraId="4860B1A6"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1EA2B53"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21</w:t>
            </w:r>
          </w:p>
        </w:tc>
        <w:tc>
          <w:tcPr>
            <w:tcW w:w="4355" w:type="pct"/>
            <w:tcBorders>
              <w:top w:val="nil"/>
              <w:left w:val="nil"/>
              <w:bottom w:val="single" w:sz="4" w:space="0" w:color="auto"/>
              <w:right w:val="single" w:sz="4" w:space="0" w:color="auto"/>
            </w:tcBorders>
            <w:shd w:val="clear" w:color="auto" w:fill="auto"/>
            <w:noWrap/>
            <w:vAlign w:val="center"/>
            <w:hideMark/>
          </w:tcPr>
          <w:p w14:paraId="2F8CD1FD"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Mecanismo de Planeación Estratégica</w:t>
            </w:r>
          </w:p>
        </w:tc>
      </w:tr>
      <w:tr w:rsidR="001F56B3" w:rsidRPr="001378BC" w14:paraId="1FFA71C9"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08C05DF"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22</w:t>
            </w:r>
          </w:p>
        </w:tc>
        <w:tc>
          <w:tcPr>
            <w:tcW w:w="4355" w:type="pct"/>
            <w:tcBorders>
              <w:top w:val="nil"/>
              <w:left w:val="nil"/>
              <w:bottom w:val="single" w:sz="4" w:space="0" w:color="auto"/>
              <w:right w:val="single" w:sz="4" w:space="0" w:color="auto"/>
            </w:tcBorders>
            <w:shd w:val="clear" w:color="auto" w:fill="auto"/>
            <w:noWrap/>
            <w:vAlign w:val="center"/>
            <w:hideMark/>
          </w:tcPr>
          <w:p w14:paraId="56CA0A50"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Garantía de Consistencia</w:t>
            </w:r>
          </w:p>
        </w:tc>
      </w:tr>
      <w:tr w:rsidR="001F56B3" w:rsidRPr="001378BC" w14:paraId="65994CD9"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5EBF3E0"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23</w:t>
            </w:r>
          </w:p>
        </w:tc>
        <w:tc>
          <w:tcPr>
            <w:tcW w:w="4355" w:type="pct"/>
            <w:tcBorders>
              <w:top w:val="nil"/>
              <w:left w:val="nil"/>
              <w:bottom w:val="single" w:sz="4" w:space="0" w:color="auto"/>
              <w:right w:val="single" w:sz="4" w:space="0" w:color="auto"/>
            </w:tcBorders>
            <w:shd w:val="clear" w:color="auto" w:fill="auto"/>
            <w:noWrap/>
            <w:vAlign w:val="center"/>
            <w:hideMark/>
          </w:tcPr>
          <w:p w14:paraId="27F7B9A2"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Grado de Cumplimiento de objetivos</w:t>
            </w:r>
          </w:p>
        </w:tc>
      </w:tr>
      <w:tr w:rsidR="001F56B3" w:rsidRPr="001378BC" w14:paraId="04D43822"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526083C"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24</w:t>
            </w:r>
          </w:p>
        </w:tc>
        <w:tc>
          <w:tcPr>
            <w:tcW w:w="4355" w:type="pct"/>
            <w:tcBorders>
              <w:top w:val="nil"/>
              <w:left w:val="nil"/>
              <w:bottom w:val="single" w:sz="4" w:space="0" w:color="auto"/>
              <w:right w:val="single" w:sz="4" w:space="0" w:color="auto"/>
            </w:tcBorders>
            <w:shd w:val="clear" w:color="auto" w:fill="auto"/>
            <w:noWrap/>
            <w:vAlign w:val="center"/>
            <w:hideMark/>
          </w:tcPr>
          <w:p w14:paraId="5F16B2BF"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Justificar subejercicios</w:t>
            </w:r>
          </w:p>
        </w:tc>
      </w:tr>
      <w:tr w:rsidR="001F56B3" w:rsidRPr="001378BC" w14:paraId="02D0A44F"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C7A35A9"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25</w:t>
            </w:r>
          </w:p>
        </w:tc>
        <w:tc>
          <w:tcPr>
            <w:tcW w:w="4355" w:type="pct"/>
            <w:tcBorders>
              <w:top w:val="nil"/>
              <w:left w:val="nil"/>
              <w:bottom w:val="single" w:sz="4" w:space="0" w:color="auto"/>
              <w:right w:val="single" w:sz="4" w:space="0" w:color="auto"/>
            </w:tcBorders>
            <w:shd w:val="clear" w:color="auto" w:fill="auto"/>
            <w:noWrap/>
            <w:vAlign w:val="center"/>
            <w:hideMark/>
          </w:tcPr>
          <w:p w14:paraId="57696EE8"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Información de Transparencia y rendición de cuentas</w:t>
            </w:r>
          </w:p>
        </w:tc>
      </w:tr>
      <w:tr w:rsidR="001F56B3" w:rsidRPr="001378BC" w14:paraId="29E91B02"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93C1F00"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26</w:t>
            </w:r>
          </w:p>
        </w:tc>
        <w:tc>
          <w:tcPr>
            <w:tcW w:w="4355" w:type="pct"/>
            <w:tcBorders>
              <w:top w:val="nil"/>
              <w:left w:val="nil"/>
              <w:bottom w:val="single" w:sz="4" w:space="0" w:color="auto"/>
              <w:right w:val="single" w:sz="4" w:space="0" w:color="auto"/>
            </w:tcBorders>
            <w:shd w:val="clear" w:color="auto" w:fill="auto"/>
            <w:noWrap/>
            <w:vAlign w:val="center"/>
            <w:hideMark/>
          </w:tcPr>
          <w:p w14:paraId="327E149A"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 xml:space="preserve">Cumplimiento de la normatividad aplicable </w:t>
            </w:r>
          </w:p>
        </w:tc>
      </w:tr>
      <w:tr w:rsidR="001F56B3" w:rsidRPr="001378BC" w14:paraId="60ABFEF5" w14:textId="77777777" w:rsidTr="001F56B3">
        <w:trPr>
          <w:trHeight w:val="300"/>
        </w:trPr>
        <w:tc>
          <w:tcPr>
            <w:tcW w:w="645" w:type="pc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EBDE501" w14:textId="77777777" w:rsidR="001F56B3" w:rsidRPr="001378BC" w:rsidRDefault="001F56B3" w:rsidP="001F56B3">
            <w:pPr>
              <w:spacing w:after="0" w:line="240" w:lineRule="auto"/>
              <w:jc w:val="center"/>
              <w:rPr>
                <w:rFonts w:ascii="Arial" w:eastAsia="Times New Roman" w:hAnsi="Arial" w:cs="Arial"/>
                <w:color w:val="000000"/>
                <w:sz w:val="24"/>
                <w:lang w:eastAsia="es-MX"/>
              </w:rPr>
            </w:pPr>
            <w:r w:rsidRPr="001378BC">
              <w:rPr>
                <w:rFonts w:ascii="Arial" w:eastAsia="Times New Roman" w:hAnsi="Arial" w:cs="Arial"/>
                <w:color w:val="000000"/>
                <w:sz w:val="24"/>
                <w:lang w:eastAsia="es-MX"/>
              </w:rPr>
              <w:t>27</w:t>
            </w:r>
          </w:p>
        </w:tc>
        <w:tc>
          <w:tcPr>
            <w:tcW w:w="4355" w:type="pct"/>
            <w:tcBorders>
              <w:top w:val="nil"/>
              <w:left w:val="nil"/>
              <w:bottom w:val="single" w:sz="4" w:space="0" w:color="auto"/>
              <w:right w:val="single" w:sz="4" w:space="0" w:color="auto"/>
            </w:tcBorders>
            <w:shd w:val="clear" w:color="auto" w:fill="auto"/>
            <w:noWrap/>
            <w:vAlign w:val="center"/>
            <w:hideMark/>
          </w:tcPr>
          <w:p w14:paraId="060749EF" w14:textId="77777777" w:rsidR="001F56B3" w:rsidRPr="001378BC" w:rsidRDefault="001F56B3" w:rsidP="001F56B3">
            <w:pPr>
              <w:spacing w:after="0" w:line="240" w:lineRule="auto"/>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Otros Documentos relacionados</w:t>
            </w:r>
          </w:p>
        </w:tc>
      </w:tr>
    </w:tbl>
    <w:p w14:paraId="4160F27E" w14:textId="77777777" w:rsidR="001F56B3" w:rsidRPr="001378BC" w:rsidRDefault="001F56B3" w:rsidP="004C0514">
      <w:pPr>
        <w:spacing w:line="360" w:lineRule="auto"/>
        <w:rPr>
          <w:rFonts w:ascii="Arial" w:hAnsi="Arial" w:cs="Arial"/>
          <w:sz w:val="24"/>
        </w:rPr>
      </w:pPr>
    </w:p>
    <w:p w14:paraId="3F439E6B" w14:textId="77777777" w:rsidR="00640418" w:rsidRPr="001378BC" w:rsidRDefault="00640418" w:rsidP="006D7BB6">
      <w:pPr>
        <w:spacing w:after="0" w:line="240" w:lineRule="auto"/>
        <w:rPr>
          <w:rFonts w:ascii="Arial" w:hAnsi="Arial" w:cs="Arial"/>
          <w:sz w:val="44"/>
          <w:szCs w:val="40"/>
        </w:rPr>
      </w:pPr>
      <w:r w:rsidRPr="001378BC">
        <w:rPr>
          <w:rFonts w:ascii="Arial" w:hAnsi="Arial" w:cs="Arial"/>
          <w:sz w:val="24"/>
        </w:rPr>
        <w:br w:type="page"/>
      </w:r>
    </w:p>
    <w:p w14:paraId="20215620" w14:textId="77777777" w:rsidR="006D7BB6" w:rsidRPr="001378BC" w:rsidRDefault="006D7BB6" w:rsidP="004C0514">
      <w:pPr>
        <w:spacing w:after="0" w:line="360" w:lineRule="auto"/>
        <w:jc w:val="center"/>
        <w:rPr>
          <w:rFonts w:ascii="Arial" w:hAnsi="Arial" w:cs="Arial"/>
          <w:sz w:val="44"/>
          <w:szCs w:val="40"/>
        </w:rPr>
      </w:pPr>
    </w:p>
    <w:p w14:paraId="39F1C8A4" w14:textId="77777777" w:rsidR="006D7BB6" w:rsidRPr="001378BC" w:rsidRDefault="006D7BB6" w:rsidP="004C0514">
      <w:pPr>
        <w:spacing w:after="0" w:line="360" w:lineRule="auto"/>
        <w:jc w:val="center"/>
        <w:rPr>
          <w:rFonts w:ascii="Arial" w:hAnsi="Arial" w:cs="Arial"/>
          <w:sz w:val="44"/>
          <w:szCs w:val="40"/>
        </w:rPr>
      </w:pPr>
    </w:p>
    <w:p w14:paraId="0BAB0C34" w14:textId="77777777" w:rsidR="006D7BB6" w:rsidRPr="001378BC" w:rsidRDefault="006D7BB6" w:rsidP="004C0514">
      <w:pPr>
        <w:spacing w:after="0" w:line="360" w:lineRule="auto"/>
        <w:jc w:val="center"/>
        <w:rPr>
          <w:rFonts w:ascii="Arial" w:hAnsi="Arial" w:cs="Arial"/>
          <w:sz w:val="44"/>
          <w:szCs w:val="40"/>
        </w:rPr>
      </w:pPr>
    </w:p>
    <w:p w14:paraId="3BFFEB73" w14:textId="77777777" w:rsidR="006D7BB6" w:rsidRPr="001378BC" w:rsidRDefault="006D7BB6" w:rsidP="004C0514">
      <w:pPr>
        <w:spacing w:after="0" w:line="360" w:lineRule="auto"/>
        <w:jc w:val="center"/>
        <w:rPr>
          <w:rFonts w:ascii="Arial" w:hAnsi="Arial" w:cs="Arial"/>
          <w:sz w:val="44"/>
          <w:szCs w:val="40"/>
        </w:rPr>
      </w:pPr>
    </w:p>
    <w:p w14:paraId="63F87C55" w14:textId="77777777" w:rsidR="006D7BB6" w:rsidRPr="001378BC" w:rsidRDefault="006D7BB6" w:rsidP="004C0514">
      <w:pPr>
        <w:spacing w:after="0" w:line="360" w:lineRule="auto"/>
        <w:jc w:val="center"/>
        <w:rPr>
          <w:rFonts w:ascii="Arial" w:hAnsi="Arial" w:cs="Arial"/>
          <w:sz w:val="44"/>
          <w:szCs w:val="40"/>
        </w:rPr>
      </w:pPr>
    </w:p>
    <w:p w14:paraId="4EC6B5C0" w14:textId="77777777" w:rsidR="006D7BB6" w:rsidRPr="001378BC" w:rsidRDefault="006D7BB6" w:rsidP="004C0514">
      <w:pPr>
        <w:spacing w:after="0" w:line="360" w:lineRule="auto"/>
        <w:jc w:val="center"/>
        <w:rPr>
          <w:rFonts w:ascii="Arial" w:hAnsi="Arial" w:cs="Arial"/>
          <w:sz w:val="44"/>
          <w:szCs w:val="40"/>
        </w:rPr>
      </w:pPr>
    </w:p>
    <w:p w14:paraId="38375DAB" w14:textId="77777777" w:rsidR="004F4671" w:rsidRPr="001378BC" w:rsidRDefault="004F4671" w:rsidP="004C0514">
      <w:pPr>
        <w:spacing w:after="0" w:line="360" w:lineRule="auto"/>
        <w:jc w:val="center"/>
        <w:rPr>
          <w:rFonts w:ascii="Arial" w:hAnsi="Arial" w:cs="Arial"/>
          <w:sz w:val="44"/>
          <w:szCs w:val="40"/>
        </w:rPr>
      </w:pPr>
    </w:p>
    <w:p w14:paraId="3F113792" w14:textId="77777777" w:rsidR="006D7BB6" w:rsidRPr="001378BC" w:rsidRDefault="006D7BB6" w:rsidP="004C0514">
      <w:pPr>
        <w:spacing w:after="0" w:line="360" w:lineRule="auto"/>
        <w:jc w:val="center"/>
        <w:rPr>
          <w:rFonts w:ascii="Arial" w:hAnsi="Arial" w:cs="Arial"/>
          <w:sz w:val="44"/>
          <w:szCs w:val="40"/>
        </w:rPr>
      </w:pPr>
    </w:p>
    <w:p w14:paraId="128DBCB3" w14:textId="77777777" w:rsidR="00640418" w:rsidRPr="001378BC" w:rsidRDefault="006D7BB6" w:rsidP="004C0514">
      <w:pPr>
        <w:spacing w:after="0" w:line="360" w:lineRule="auto"/>
        <w:jc w:val="center"/>
        <w:rPr>
          <w:rFonts w:ascii="Arial" w:hAnsi="Arial" w:cs="Arial"/>
          <w:b/>
          <w:sz w:val="44"/>
          <w:szCs w:val="40"/>
        </w:rPr>
      </w:pPr>
      <w:r w:rsidRPr="001378BC">
        <w:rPr>
          <w:rFonts w:ascii="Arial" w:hAnsi="Arial" w:cs="Arial"/>
          <w:b/>
          <w:sz w:val="44"/>
          <w:szCs w:val="40"/>
        </w:rPr>
        <w:t>A</w:t>
      </w:r>
      <w:r w:rsidR="004F4671" w:rsidRPr="001378BC">
        <w:rPr>
          <w:rFonts w:ascii="Arial" w:hAnsi="Arial" w:cs="Arial"/>
          <w:b/>
          <w:sz w:val="44"/>
          <w:szCs w:val="40"/>
        </w:rPr>
        <w:t>nexo</w:t>
      </w:r>
      <w:r w:rsidRPr="001378BC">
        <w:rPr>
          <w:rFonts w:ascii="Arial" w:hAnsi="Arial" w:cs="Arial"/>
          <w:b/>
          <w:sz w:val="44"/>
          <w:szCs w:val="40"/>
        </w:rPr>
        <w:t xml:space="preserve"> II</w:t>
      </w:r>
    </w:p>
    <w:p w14:paraId="628CDEA4" w14:textId="77777777" w:rsidR="00640418" w:rsidRPr="001378BC" w:rsidRDefault="006D7BB6" w:rsidP="004C0514">
      <w:pPr>
        <w:spacing w:line="360" w:lineRule="auto"/>
        <w:jc w:val="center"/>
        <w:rPr>
          <w:rFonts w:ascii="Arial" w:eastAsiaTheme="minorEastAsia" w:hAnsi="Arial" w:cs="Arial"/>
          <w:b/>
          <w:sz w:val="44"/>
          <w:szCs w:val="40"/>
        </w:rPr>
      </w:pPr>
      <w:r w:rsidRPr="001378BC">
        <w:rPr>
          <w:rFonts w:ascii="Arial" w:eastAsiaTheme="minorEastAsia" w:hAnsi="Arial" w:cs="Arial"/>
          <w:b/>
          <w:sz w:val="44"/>
          <w:szCs w:val="40"/>
        </w:rPr>
        <w:t>D</w:t>
      </w:r>
      <w:r w:rsidR="004F4671" w:rsidRPr="001378BC">
        <w:rPr>
          <w:rFonts w:ascii="Arial" w:eastAsiaTheme="minorEastAsia" w:hAnsi="Arial" w:cs="Arial"/>
          <w:b/>
          <w:sz w:val="44"/>
          <w:szCs w:val="40"/>
        </w:rPr>
        <w:t>escripción del Fondo</w:t>
      </w:r>
    </w:p>
    <w:p w14:paraId="51461B95" w14:textId="77777777" w:rsidR="00640418" w:rsidRPr="001378BC" w:rsidRDefault="00640418" w:rsidP="004C0514">
      <w:pPr>
        <w:spacing w:after="0" w:line="240" w:lineRule="auto"/>
        <w:rPr>
          <w:rFonts w:ascii="Arial" w:hAnsi="Arial" w:cs="Arial"/>
          <w:sz w:val="24"/>
        </w:rPr>
      </w:pPr>
      <w:r w:rsidRPr="001378BC">
        <w:rPr>
          <w:rFonts w:ascii="Arial" w:hAnsi="Arial" w:cs="Arial"/>
          <w:sz w:val="24"/>
        </w:rPr>
        <w:br w:type="page"/>
      </w:r>
    </w:p>
    <w:p w14:paraId="1D7540F6" w14:textId="77777777" w:rsidR="00201895" w:rsidRPr="001378BC" w:rsidRDefault="00201895" w:rsidP="00201895">
      <w:pPr>
        <w:spacing w:before="100" w:beforeAutospacing="1" w:after="120" w:line="360" w:lineRule="auto"/>
        <w:jc w:val="both"/>
        <w:textAlignment w:val="top"/>
        <w:rPr>
          <w:rFonts w:ascii="Arial" w:eastAsia="Times New Roman" w:hAnsi="Arial" w:cs="Arial"/>
          <w:b/>
          <w:sz w:val="24"/>
          <w:lang w:val="es-ES" w:eastAsia="es-MX"/>
        </w:rPr>
      </w:pPr>
      <w:r w:rsidRPr="001378BC">
        <w:rPr>
          <w:rFonts w:ascii="Arial" w:eastAsia="Times New Roman" w:hAnsi="Arial" w:cs="Arial"/>
          <w:b/>
          <w:sz w:val="24"/>
          <w:lang w:val="es-ES" w:eastAsia="es-MX"/>
        </w:rPr>
        <w:lastRenderedPageBreak/>
        <w:t>Descripción</w:t>
      </w:r>
    </w:p>
    <w:p w14:paraId="678A45AF" w14:textId="1989565E" w:rsidR="00E72434" w:rsidRPr="001378BC" w:rsidRDefault="00201895" w:rsidP="00201895">
      <w:pPr>
        <w:spacing w:after="120" w:line="360" w:lineRule="auto"/>
        <w:jc w:val="both"/>
        <w:textAlignment w:val="top"/>
        <w:rPr>
          <w:rFonts w:ascii="Arial" w:eastAsia="Times New Roman" w:hAnsi="Arial" w:cs="Arial"/>
          <w:sz w:val="28"/>
          <w:szCs w:val="24"/>
          <w:lang w:val="es-ES" w:eastAsia="es-MX"/>
        </w:rPr>
      </w:pPr>
      <w:r w:rsidRPr="001378BC">
        <w:rPr>
          <w:rFonts w:ascii="Arial" w:eastAsia="Times New Roman" w:hAnsi="Arial" w:cs="Arial"/>
          <w:sz w:val="28"/>
          <w:szCs w:val="24"/>
          <w:lang w:val="es-ES" w:eastAsia="es-MX"/>
        </w:rPr>
        <w:t xml:space="preserve">El Fondo de Aportaciones para la Seguridad Pública (FASP), es </w:t>
      </w:r>
      <w:r w:rsidR="00E72434" w:rsidRPr="001378BC">
        <w:rPr>
          <w:rFonts w:ascii="Arial" w:eastAsia="Times New Roman" w:hAnsi="Arial" w:cs="Arial"/>
          <w:sz w:val="28"/>
          <w:szCs w:val="24"/>
          <w:lang w:val="es-ES" w:eastAsia="es-MX"/>
        </w:rPr>
        <w:t>el séptimo</w:t>
      </w:r>
      <w:r w:rsidRPr="001378BC">
        <w:rPr>
          <w:rFonts w:ascii="Arial" w:eastAsia="Times New Roman" w:hAnsi="Arial" w:cs="Arial"/>
          <w:sz w:val="28"/>
          <w:szCs w:val="24"/>
          <w:lang w:val="es-ES" w:eastAsia="es-MX"/>
        </w:rPr>
        <w:t xml:space="preserve"> Fondo </w:t>
      </w:r>
      <w:r w:rsidR="00E72434" w:rsidRPr="001378BC">
        <w:rPr>
          <w:rFonts w:ascii="Arial" w:eastAsia="Times New Roman" w:hAnsi="Arial" w:cs="Arial"/>
          <w:sz w:val="28"/>
          <w:szCs w:val="24"/>
          <w:lang w:val="es-ES" w:eastAsia="es-MX"/>
        </w:rPr>
        <w:t xml:space="preserve">del Ramo general 33 que presupuesta recursos federales </w:t>
      </w:r>
      <w:r w:rsidRPr="001378BC">
        <w:rPr>
          <w:rFonts w:ascii="Arial" w:eastAsia="Times New Roman" w:hAnsi="Arial" w:cs="Arial"/>
          <w:sz w:val="28"/>
          <w:szCs w:val="24"/>
          <w:lang w:val="es-ES" w:eastAsia="es-MX"/>
        </w:rPr>
        <w:t>destinados a los estados, el Di</w:t>
      </w:r>
      <w:r w:rsidR="00E72434" w:rsidRPr="001378BC">
        <w:rPr>
          <w:rFonts w:ascii="Arial" w:eastAsia="Times New Roman" w:hAnsi="Arial" w:cs="Arial"/>
          <w:sz w:val="28"/>
          <w:szCs w:val="24"/>
          <w:lang w:val="es-ES" w:eastAsia="es-MX"/>
        </w:rPr>
        <w:t xml:space="preserve">strito Federal y los municipios, tal como se establece en </w:t>
      </w:r>
      <w:r w:rsidR="00E74F32" w:rsidRPr="001378BC">
        <w:rPr>
          <w:rFonts w:ascii="Arial" w:eastAsia="Times New Roman" w:hAnsi="Arial" w:cs="Arial"/>
          <w:sz w:val="28"/>
          <w:szCs w:val="24"/>
          <w:lang w:val="es-ES" w:eastAsia="es-MX"/>
        </w:rPr>
        <w:t xml:space="preserve">la Ley de Coordinación Fiscal; </w:t>
      </w:r>
      <w:r w:rsidR="00E72434" w:rsidRPr="001378BC">
        <w:rPr>
          <w:rFonts w:ascii="Arial" w:eastAsia="Times New Roman" w:hAnsi="Arial" w:cs="Arial"/>
          <w:sz w:val="28"/>
          <w:szCs w:val="24"/>
          <w:lang w:val="es-ES" w:eastAsia="es-MX"/>
        </w:rPr>
        <w:t>a su vez la Constitución Política de los Estados Unidos Mexicanos lo clasifica como uno de los fondos de ayuda federal para la seguridad pública.</w:t>
      </w:r>
    </w:p>
    <w:p w14:paraId="3649E4C6" w14:textId="78740F27" w:rsidR="00201895" w:rsidRPr="001378BC" w:rsidRDefault="00201895" w:rsidP="00201895">
      <w:pPr>
        <w:spacing w:after="120" w:line="360" w:lineRule="auto"/>
        <w:jc w:val="both"/>
        <w:textAlignment w:val="top"/>
        <w:rPr>
          <w:rFonts w:ascii="Arial" w:eastAsia="Times New Roman" w:hAnsi="Arial" w:cs="Arial"/>
          <w:sz w:val="28"/>
          <w:szCs w:val="24"/>
          <w:lang w:val="es-ES" w:eastAsia="es-MX"/>
        </w:rPr>
      </w:pPr>
      <w:r w:rsidRPr="001378BC">
        <w:rPr>
          <w:rFonts w:ascii="Arial" w:eastAsia="Times New Roman" w:hAnsi="Arial" w:cs="Arial"/>
          <w:sz w:val="28"/>
          <w:szCs w:val="24"/>
          <w:lang w:eastAsia="es-MX"/>
        </w:rPr>
        <w:t>En el  artículo 45 d</w:t>
      </w:r>
      <w:r w:rsidR="00E72434" w:rsidRPr="001378BC">
        <w:rPr>
          <w:rFonts w:ascii="Arial" w:eastAsia="Times New Roman" w:hAnsi="Arial" w:cs="Arial"/>
          <w:sz w:val="28"/>
          <w:szCs w:val="24"/>
          <w:lang w:eastAsia="es-MX"/>
        </w:rPr>
        <w:t xml:space="preserve">e la Ley de Coordinación Fiscal, </w:t>
      </w:r>
      <w:r w:rsidRPr="001378BC">
        <w:rPr>
          <w:rFonts w:ascii="Arial" w:eastAsia="Times New Roman" w:hAnsi="Arial" w:cs="Arial"/>
          <w:sz w:val="28"/>
          <w:szCs w:val="24"/>
          <w:lang w:eastAsia="es-MX"/>
        </w:rPr>
        <w:t>se menciona sobre el destino de los recursos, los cuales serán exclusivamente a lo siguiente:</w:t>
      </w:r>
    </w:p>
    <w:p w14:paraId="4BDA5DBD" w14:textId="77777777" w:rsidR="00201895" w:rsidRPr="001378BC" w:rsidRDefault="00201895" w:rsidP="00201895">
      <w:pPr>
        <w:pStyle w:val="Prrafodelista"/>
        <w:numPr>
          <w:ilvl w:val="0"/>
          <w:numId w:val="16"/>
        </w:numPr>
        <w:spacing w:after="120" w:line="360" w:lineRule="auto"/>
        <w:contextualSpacing w:val="0"/>
        <w:jc w:val="both"/>
        <w:rPr>
          <w:rFonts w:ascii="Arial" w:hAnsi="Arial" w:cs="Arial"/>
          <w:sz w:val="28"/>
          <w:szCs w:val="24"/>
        </w:rPr>
      </w:pPr>
      <w:r w:rsidRPr="001378BC">
        <w:rPr>
          <w:rFonts w:ascii="Arial" w:hAnsi="Arial" w:cs="Arial"/>
          <w:sz w:val="28"/>
          <w:szCs w:val="24"/>
        </w:rPr>
        <w:t xml:space="preserve">La profesionalización de los recursos humanos de las instituciones de seguridad pública vinculada al reclutamiento, ingreso, formación, selección, permanencia, evaluación, reconocimiento, certificación y depuración; </w:t>
      </w:r>
    </w:p>
    <w:p w14:paraId="134B0563" w14:textId="77777777" w:rsidR="00201895" w:rsidRPr="001378BC" w:rsidRDefault="00201895" w:rsidP="00201895">
      <w:pPr>
        <w:pStyle w:val="Prrafodelista"/>
        <w:numPr>
          <w:ilvl w:val="0"/>
          <w:numId w:val="16"/>
        </w:numPr>
        <w:spacing w:after="120" w:line="360" w:lineRule="auto"/>
        <w:contextualSpacing w:val="0"/>
        <w:jc w:val="both"/>
        <w:rPr>
          <w:rFonts w:ascii="Arial" w:hAnsi="Arial" w:cs="Arial"/>
          <w:sz w:val="28"/>
          <w:szCs w:val="24"/>
        </w:rPr>
      </w:pPr>
      <w:r w:rsidRPr="001378BC">
        <w:rPr>
          <w:rFonts w:ascii="Arial" w:hAnsi="Arial" w:cs="Arial"/>
          <w:sz w:val="28"/>
          <w:szCs w:val="24"/>
        </w:rPr>
        <w:t xml:space="preserve">Al otorgamiento de percepciones extraordinarias para los agentes del Ministerio Público, los peritos, los policías ministeriales o sus equivalentes de las Procuradurías de Justicia de los Estados y del Distrito Federal, los policías de vigilancia y custodia de los centros penitenciarios; así como, de los centros de reinserción social de internamiento para adolescentes; </w:t>
      </w:r>
    </w:p>
    <w:p w14:paraId="401A65C1" w14:textId="0CD9AAD4" w:rsidR="00201895" w:rsidRPr="001378BC" w:rsidRDefault="00201895" w:rsidP="00201895">
      <w:pPr>
        <w:pStyle w:val="Prrafodelista"/>
        <w:numPr>
          <w:ilvl w:val="0"/>
          <w:numId w:val="16"/>
        </w:numPr>
        <w:spacing w:after="120" w:line="360" w:lineRule="auto"/>
        <w:contextualSpacing w:val="0"/>
        <w:jc w:val="both"/>
        <w:rPr>
          <w:rFonts w:ascii="Arial" w:hAnsi="Arial" w:cs="Arial"/>
          <w:sz w:val="28"/>
          <w:szCs w:val="24"/>
        </w:rPr>
      </w:pPr>
      <w:r w:rsidRPr="001378BC">
        <w:rPr>
          <w:rFonts w:ascii="Arial" w:hAnsi="Arial" w:cs="Arial"/>
          <w:sz w:val="28"/>
          <w:szCs w:val="24"/>
        </w:rPr>
        <w:t>Al equipamiento de los elementos de las instituciones de seguridad pública correspondientes a las policías ministeriales o de sus equivalentes, peritos, ministerios públicos y policías de vigilancia y custodia de los c</w:t>
      </w:r>
      <w:r w:rsidR="00E74F32" w:rsidRPr="001378BC">
        <w:rPr>
          <w:rFonts w:ascii="Arial" w:hAnsi="Arial" w:cs="Arial"/>
          <w:sz w:val="28"/>
          <w:szCs w:val="24"/>
        </w:rPr>
        <w:t>entros penitenciarios, así como</w:t>
      </w:r>
      <w:r w:rsidRPr="001378BC">
        <w:rPr>
          <w:rFonts w:ascii="Arial" w:hAnsi="Arial" w:cs="Arial"/>
          <w:sz w:val="28"/>
          <w:szCs w:val="24"/>
        </w:rPr>
        <w:t xml:space="preserve"> de los centros de reinserción social de internamiento para adolescentes;</w:t>
      </w:r>
    </w:p>
    <w:p w14:paraId="4FBE7F32" w14:textId="77777777" w:rsidR="00201895" w:rsidRPr="001378BC" w:rsidRDefault="00201895" w:rsidP="00201895">
      <w:pPr>
        <w:pStyle w:val="Prrafodelista"/>
        <w:numPr>
          <w:ilvl w:val="0"/>
          <w:numId w:val="16"/>
        </w:numPr>
        <w:spacing w:after="120" w:line="360" w:lineRule="auto"/>
        <w:contextualSpacing w:val="0"/>
        <w:jc w:val="both"/>
        <w:rPr>
          <w:rFonts w:ascii="Arial" w:hAnsi="Arial" w:cs="Arial"/>
          <w:sz w:val="28"/>
          <w:szCs w:val="24"/>
        </w:rPr>
      </w:pPr>
      <w:r w:rsidRPr="001378BC">
        <w:rPr>
          <w:rFonts w:ascii="Arial" w:hAnsi="Arial" w:cs="Arial"/>
          <w:sz w:val="28"/>
          <w:szCs w:val="24"/>
        </w:rPr>
        <w:lastRenderedPageBreak/>
        <w:t xml:space="preserve">Al establecimiento y operación de las bases de datos criminalísticas y de personal, la compatibilidad de los servicios de telecomunicaciones de las redes locales, el servicio telefónico nacional de emergencia y el servicio de denuncia anónima; </w:t>
      </w:r>
    </w:p>
    <w:p w14:paraId="5A227216" w14:textId="362BE6AB" w:rsidR="00201895" w:rsidRPr="001378BC" w:rsidRDefault="00201895" w:rsidP="00201895">
      <w:pPr>
        <w:pStyle w:val="Prrafodelista"/>
        <w:numPr>
          <w:ilvl w:val="0"/>
          <w:numId w:val="16"/>
        </w:numPr>
        <w:spacing w:after="120" w:line="360" w:lineRule="auto"/>
        <w:contextualSpacing w:val="0"/>
        <w:jc w:val="both"/>
        <w:rPr>
          <w:rFonts w:ascii="Arial" w:hAnsi="Arial" w:cs="Arial"/>
          <w:sz w:val="28"/>
          <w:szCs w:val="24"/>
        </w:rPr>
      </w:pPr>
      <w:r w:rsidRPr="001378BC">
        <w:rPr>
          <w:rFonts w:ascii="Arial" w:hAnsi="Arial" w:cs="Arial"/>
          <w:sz w:val="28"/>
          <w:szCs w:val="24"/>
        </w:rPr>
        <w:t>A la construcción, mejoramiento, ampliación o adquisición de las instalaciones para la procur</w:t>
      </w:r>
      <w:r w:rsidR="00E74F32" w:rsidRPr="001378BC">
        <w:rPr>
          <w:rFonts w:ascii="Arial" w:hAnsi="Arial" w:cs="Arial"/>
          <w:sz w:val="28"/>
          <w:szCs w:val="24"/>
        </w:rPr>
        <w:t>ación e impartición de justicia</w:t>
      </w:r>
      <w:r w:rsidRPr="001378BC">
        <w:rPr>
          <w:rFonts w:ascii="Arial" w:hAnsi="Arial" w:cs="Arial"/>
          <w:sz w:val="28"/>
          <w:szCs w:val="24"/>
        </w:rPr>
        <w:t xml:space="preserve"> de los centros penitenciarios, de los centros de reinserción social de internamiento para adolescentes que realizaron una conducta tipificada como delito, así como de las instalaciones de los cuerpos de seguridad pública de las academias o institutos encargados de aplicar los programas rectores de profesionalización y de los Centros de Evaluación y Control de Confianza, y </w:t>
      </w:r>
    </w:p>
    <w:p w14:paraId="767F966C" w14:textId="77777777" w:rsidR="00201895" w:rsidRPr="001378BC" w:rsidRDefault="00201895" w:rsidP="00201895">
      <w:pPr>
        <w:pStyle w:val="Prrafodelista"/>
        <w:numPr>
          <w:ilvl w:val="0"/>
          <w:numId w:val="16"/>
        </w:numPr>
        <w:spacing w:after="120" w:line="360" w:lineRule="auto"/>
        <w:contextualSpacing w:val="0"/>
        <w:jc w:val="both"/>
        <w:rPr>
          <w:rFonts w:ascii="Arial" w:hAnsi="Arial" w:cs="Arial"/>
          <w:sz w:val="28"/>
          <w:szCs w:val="24"/>
        </w:rPr>
      </w:pPr>
      <w:r w:rsidRPr="001378BC">
        <w:rPr>
          <w:rFonts w:ascii="Arial" w:hAnsi="Arial" w:cs="Arial"/>
          <w:sz w:val="28"/>
          <w:szCs w:val="24"/>
        </w:rPr>
        <w:t>Al seguimiento y evaluación de los programas relacionados con las fracciones anteriores.</w:t>
      </w:r>
      <w:r w:rsidRPr="001378BC">
        <w:rPr>
          <w:rFonts w:ascii="Arial" w:eastAsiaTheme="minorEastAsia" w:hAnsi="Arial" w:cs="Arial"/>
          <w:sz w:val="28"/>
          <w:szCs w:val="24"/>
        </w:rPr>
        <w:t xml:space="preserve"> </w:t>
      </w:r>
    </w:p>
    <w:p w14:paraId="66E5797D" w14:textId="36146052" w:rsidR="004F4671" w:rsidRPr="001378BC" w:rsidRDefault="00E72434" w:rsidP="00E72434">
      <w:pPr>
        <w:spacing w:after="120" w:line="360" w:lineRule="auto"/>
        <w:ind w:left="360"/>
        <w:jc w:val="both"/>
        <w:rPr>
          <w:rFonts w:ascii="Arial" w:eastAsia="Times New Roman" w:hAnsi="Arial" w:cs="Arial"/>
          <w:sz w:val="28"/>
          <w:szCs w:val="24"/>
          <w:lang w:val="es-ES" w:eastAsia="es-MX"/>
        </w:rPr>
      </w:pPr>
      <w:r w:rsidRPr="001378BC">
        <w:rPr>
          <w:rFonts w:ascii="Arial" w:eastAsia="Times New Roman" w:hAnsi="Arial" w:cs="Arial"/>
          <w:sz w:val="28"/>
          <w:szCs w:val="24"/>
          <w:lang w:eastAsia="es-MX"/>
        </w:rPr>
        <w:t xml:space="preserve">Asimismo, </w:t>
      </w:r>
      <w:r w:rsidR="00E74F32" w:rsidRPr="001378BC">
        <w:rPr>
          <w:rFonts w:ascii="Arial" w:eastAsia="Times New Roman" w:hAnsi="Arial" w:cs="Arial"/>
          <w:sz w:val="28"/>
          <w:szCs w:val="24"/>
          <w:lang w:val="es-ES" w:eastAsia="es-MX"/>
        </w:rPr>
        <w:t>a través de del Fondo</w:t>
      </w:r>
      <w:r w:rsidRPr="001378BC">
        <w:rPr>
          <w:rFonts w:ascii="Arial" w:eastAsia="Times New Roman" w:hAnsi="Arial" w:cs="Arial"/>
          <w:sz w:val="28"/>
          <w:szCs w:val="24"/>
          <w:lang w:val="es-ES" w:eastAsia="es-MX"/>
        </w:rPr>
        <w:t xml:space="preserve"> se transfieren recursos a las entidades federativas para cumplir con diversas estrategias plasmadas en 17 Programas con Prioridad Nacional, acordados por el Consejo Nacional de Seguridad Pública.</w:t>
      </w:r>
    </w:p>
    <w:p w14:paraId="0C7290FF" w14:textId="3AD84F76" w:rsidR="0072612F" w:rsidRPr="001378BC" w:rsidRDefault="0072612F">
      <w:pPr>
        <w:spacing w:after="0" w:line="240" w:lineRule="auto"/>
        <w:rPr>
          <w:sz w:val="24"/>
        </w:rPr>
      </w:pPr>
      <w:r w:rsidRPr="001378BC">
        <w:rPr>
          <w:sz w:val="24"/>
        </w:rPr>
        <w:br w:type="page"/>
      </w:r>
    </w:p>
    <w:p w14:paraId="176D3CD5" w14:textId="77777777" w:rsidR="004F4671" w:rsidRPr="001378BC" w:rsidRDefault="004F4671" w:rsidP="004F4671">
      <w:pPr>
        <w:spacing w:after="0" w:line="240" w:lineRule="auto"/>
        <w:rPr>
          <w:sz w:val="24"/>
        </w:rPr>
      </w:pPr>
    </w:p>
    <w:p w14:paraId="22313F49" w14:textId="77777777" w:rsidR="004F4671" w:rsidRPr="001378BC" w:rsidRDefault="004F4671" w:rsidP="004F4671">
      <w:pPr>
        <w:spacing w:after="0" w:line="240" w:lineRule="auto"/>
        <w:rPr>
          <w:sz w:val="24"/>
        </w:rPr>
      </w:pPr>
    </w:p>
    <w:p w14:paraId="56559348" w14:textId="77777777" w:rsidR="004F4671" w:rsidRPr="001378BC" w:rsidRDefault="004F4671" w:rsidP="004F4671">
      <w:pPr>
        <w:spacing w:after="0" w:line="240" w:lineRule="auto"/>
        <w:rPr>
          <w:sz w:val="24"/>
        </w:rPr>
      </w:pPr>
    </w:p>
    <w:p w14:paraId="2C00211A" w14:textId="77777777" w:rsidR="004F4671" w:rsidRPr="001378BC" w:rsidRDefault="004F4671" w:rsidP="004F4671">
      <w:pPr>
        <w:spacing w:after="0" w:line="240" w:lineRule="auto"/>
        <w:rPr>
          <w:sz w:val="24"/>
        </w:rPr>
      </w:pPr>
    </w:p>
    <w:p w14:paraId="1C02A429" w14:textId="77777777" w:rsidR="004F4671" w:rsidRPr="001378BC" w:rsidRDefault="004F4671" w:rsidP="004F4671">
      <w:pPr>
        <w:spacing w:after="0" w:line="240" w:lineRule="auto"/>
        <w:rPr>
          <w:sz w:val="24"/>
        </w:rPr>
      </w:pPr>
    </w:p>
    <w:p w14:paraId="2C6077D6" w14:textId="77777777" w:rsidR="004F4671" w:rsidRPr="001378BC" w:rsidRDefault="004F4671" w:rsidP="004F4671">
      <w:pPr>
        <w:spacing w:after="0" w:line="240" w:lineRule="auto"/>
        <w:rPr>
          <w:sz w:val="24"/>
        </w:rPr>
      </w:pPr>
    </w:p>
    <w:p w14:paraId="0E8F1246" w14:textId="77777777" w:rsidR="008931D4" w:rsidRPr="001378BC" w:rsidRDefault="008931D4" w:rsidP="004F4671">
      <w:pPr>
        <w:spacing w:after="0" w:line="240" w:lineRule="auto"/>
        <w:rPr>
          <w:sz w:val="24"/>
        </w:rPr>
      </w:pPr>
    </w:p>
    <w:p w14:paraId="21BCB883" w14:textId="77777777" w:rsidR="008931D4" w:rsidRPr="001378BC" w:rsidRDefault="008931D4" w:rsidP="004F4671">
      <w:pPr>
        <w:spacing w:after="0" w:line="240" w:lineRule="auto"/>
        <w:rPr>
          <w:sz w:val="24"/>
        </w:rPr>
      </w:pPr>
    </w:p>
    <w:p w14:paraId="5FFF2C17" w14:textId="77777777" w:rsidR="008931D4" w:rsidRPr="001378BC" w:rsidRDefault="008931D4" w:rsidP="004F4671">
      <w:pPr>
        <w:spacing w:after="0" w:line="240" w:lineRule="auto"/>
        <w:rPr>
          <w:sz w:val="24"/>
        </w:rPr>
      </w:pPr>
    </w:p>
    <w:p w14:paraId="1F5EA01E" w14:textId="77777777" w:rsidR="008931D4" w:rsidRPr="001378BC" w:rsidRDefault="008931D4" w:rsidP="004F4671">
      <w:pPr>
        <w:spacing w:after="0" w:line="240" w:lineRule="auto"/>
        <w:rPr>
          <w:sz w:val="24"/>
        </w:rPr>
      </w:pPr>
    </w:p>
    <w:p w14:paraId="0C314EC8" w14:textId="77777777" w:rsidR="008931D4" w:rsidRPr="001378BC" w:rsidRDefault="008931D4" w:rsidP="004F4671">
      <w:pPr>
        <w:spacing w:after="0" w:line="240" w:lineRule="auto"/>
        <w:rPr>
          <w:sz w:val="24"/>
        </w:rPr>
      </w:pPr>
    </w:p>
    <w:p w14:paraId="5AA804C1" w14:textId="77777777" w:rsidR="008931D4" w:rsidRPr="001378BC" w:rsidRDefault="008931D4" w:rsidP="004F4671">
      <w:pPr>
        <w:spacing w:after="0" w:line="240" w:lineRule="auto"/>
        <w:rPr>
          <w:sz w:val="24"/>
        </w:rPr>
      </w:pPr>
    </w:p>
    <w:p w14:paraId="7ACB3F7E" w14:textId="77777777" w:rsidR="008931D4" w:rsidRPr="001378BC" w:rsidRDefault="008931D4" w:rsidP="004F4671">
      <w:pPr>
        <w:spacing w:after="0" w:line="240" w:lineRule="auto"/>
        <w:rPr>
          <w:sz w:val="24"/>
        </w:rPr>
      </w:pPr>
    </w:p>
    <w:p w14:paraId="624FCDBE" w14:textId="77777777" w:rsidR="008931D4" w:rsidRPr="001378BC" w:rsidRDefault="008931D4" w:rsidP="004F4671">
      <w:pPr>
        <w:spacing w:after="0" w:line="240" w:lineRule="auto"/>
        <w:rPr>
          <w:sz w:val="24"/>
        </w:rPr>
      </w:pPr>
    </w:p>
    <w:p w14:paraId="68857C80" w14:textId="77777777" w:rsidR="004F4671" w:rsidRPr="001378BC" w:rsidRDefault="004F4671" w:rsidP="004F4671">
      <w:pPr>
        <w:spacing w:after="0" w:line="240" w:lineRule="auto"/>
        <w:rPr>
          <w:sz w:val="24"/>
        </w:rPr>
      </w:pPr>
    </w:p>
    <w:p w14:paraId="640636BB" w14:textId="77777777" w:rsidR="004F4671" w:rsidRPr="001378BC" w:rsidRDefault="004F4671" w:rsidP="004F4671">
      <w:pPr>
        <w:spacing w:after="0" w:line="240" w:lineRule="auto"/>
        <w:rPr>
          <w:rFonts w:ascii="Arial" w:hAnsi="Arial" w:cs="Arial"/>
          <w:sz w:val="24"/>
        </w:rPr>
      </w:pPr>
    </w:p>
    <w:p w14:paraId="5D6E83EA" w14:textId="77777777" w:rsidR="006D7BB6" w:rsidRPr="001378BC" w:rsidRDefault="006D7BB6" w:rsidP="004C0514">
      <w:pPr>
        <w:spacing w:after="0" w:line="360" w:lineRule="auto"/>
        <w:jc w:val="center"/>
        <w:rPr>
          <w:rFonts w:ascii="Arial" w:hAnsi="Arial" w:cs="Arial"/>
          <w:sz w:val="44"/>
          <w:szCs w:val="40"/>
        </w:rPr>
      </w:pPr>
    </w:p>
    <w:p w14:paraId="73C79BFE" w14:textId="77777777" w:rsidR="00640418" w:rsidRPr="001378BC" w:rsidRDefault="006D7BB6" w:rsidP="004C0514">
      <w:pPr>
        <w:spacing w:after="0" w:line="360" w:lineRule="auto"/>
        <w:jc w:val="center"/>
        <w:rPr>
          <w:rFonts w:ascii="Arial" w:hAnsi="Arial" w:cs="Arial"/>
          <w:b/>
          <w:sz w:val="44"/>
          <w:szCs w:val="40"/>
        </w:rPr>
      </w:pPr>
      <w:r w:rsidRPr="001378BC">
        <w:rPr>
          <w:rFonts w:ascii="Arial" w:hAnsi="Arial" w:cs="Arial"/>
          <w:b/>
          <w:sz w:val="44"/>
          <w:szCs w:val="40"/>
        </w:rPr>
        <w:t>A</w:t>
      </w:r>
      <w:r w:rsidR="004F4671" w:rsidRPr="001378BC">
        <w:rPr>
          <w:rFonts w:ascii="Arial" w:hAnsi="Arial" w:cs="Arial"/>
          <w:b/>
          <w:sz w:val="44"/>
          <w:szCs w:val="40"/>
        </w:rPr>
        <w:t>nexo</w:t>
      </w:r>
      <w:r w:rsidRPr="001378BC">
        <w:rPr>
          <w:rFonts w:ascii="Arial" w:hAnsi="Arial" w:cs="Arial"/>
          <w:b/>
          <w:sz w:val="44"/>
          <w:szCs w:val="40"/>
        </w:rPr>
        <w:t xml:space="preserve"> III</w:t>
      </w:r>
    </w:p>
    <w:p w14:paraId="4BB8665E" w14:textId="77777777" w:rsidR="00A328AE" w:rsidRPr="001378BC" w:rsidRDefault="006D7BB6" w:rsidP="004C0514">
      <w:pPr>
        <w:spacing w:line="360" w:lineRule="auto"/>
        <w:jc w:val="center"/>
        <w:rPr>
          <w:rFonts w:ascii="Arial" w:eastAsiaTheme="minorEastAsia" w:hAnsi="Arial" w:cs="Arial"/>
          <w:b/>
          <w:sz w:val="44"/>
          <w:szCs w:val="40"/>
        </w:rPr>
      </w:pPr>
      <w:r w:rsidRPr="001378BC">
        <w:rPr>
          <w:rFonts w:ascii="Arial" w:eastAsiaTheme="minorEastAsia" w:hAnsi="Arial" w:cs="Arial"/>
          <w:b/>
          <w:sz w:val="44"/>
          <w:szCs w:val="40"/>
        </w:rPr>
        <w:t>A</w:t>
      </w:r>
      <w:r w:rsidR="004F4671" w:rsidRPr="001378BC">
        <w:rPr>
          <w:rFonts w:ascii="Arial" w:eastAsiaTheme="minorEastAsia" w:hAnsi="Arial" w:cs="Arial"/>
          <w:b/>
          <w:sz w:val="44"/>
          <w:szCs w:val="40"/>
        </w:rPr>
        <w:t>nálisis de Interno que Incluya: Fortalezas, Retos y Recomendaciones</w:t>
      </w:r>
    </w:p>
    <w:p w14:paraId="7C3C112A" w14:textId="77777777" w:rsidR="00A328AE" w:rsidRPr="001378BC" w:rsidRDefault="00A328AE" w:rsidP="004F4671">
      <w:pPr>
        <w:spacing w:after="0" w:line="240" w:lineRule="auto"/>
        <w:rPr>
          <w:rFonts w:ascii="Arial" w:eastAsiaTheme="minorEastAsia" w:hAnsi="Arial" w:cs="Arial"/>
          <w:sz w:val="24"/>
          <w:szCs w:val="40"/>
        </w:rPr>
      </w:pPr>
      <w:r w:rsidRPr="001378BC">
        <w:rPr>
          <w:rFonts w:ascii="Arial" w:eastAsiaTheme="minorEastAsia" w:hAnsi="Arial" w:cs="Arial"/>
          <w:sz w:val="24"/>
          <w:szCs w:val="40"/>
        </w:rPr>
        <w:br w:type="page"/>
      </w:r>
    </w:p>
    <w:tbl>
      <w:tblPr>
        <w:tblStyle w:val="Tablaconcuadrcula"/>
        <w:tblW w:w="5000" w:type="pct"/>
        <w:tblBorders>
          <w:insideV w:val="single" w:sz="24" w:space="0" w:color="auto"/>
        </w:tblBorders>
        <w:tblLook w:val="04A0" w:firstRow="1" w:lastRow="0" w:firstColumn="1" w:lastColumn="0" w:noHBand="0" w:noVBand="1"/>
      </w:tblPr>
      <w:tblGrid>
        <w:gridCol w:w="9849"/>
      </w:tblGrid>
      <w:tr w:rsidR="00A978B9" w:rsidRPr="001378BC" w14:paraId="629FA5AD" w14:textId="77777777" w:rsidTr="00D05EA2">
        <w:tc>
          <w:tcPr>
            <w:tcW w:w="5000" w:type="pct"/>
            <w:shd w:val="clear" w:color="auto" w:fill="92D050"/>
            <w:vAlign w:val="center"/>
          </w:tcPr>
          <w:p w14:paraId="276B837A" w14:textId="77777777" w:rsidR="00A978B9" w:rsidRPr="001378BC" w:rsidRDefault="00A978B9" w:rsidP="00A51641">
            <w:pPr>
              <w:spacing w:after="0" w:line="240" w:lineRule="auto"/>
              <w:jc w:val="center"/>
              <w:rPr>
                <w:rFonts w:ascii="Arial" w:hAnsi="Arial" w:cs="Arial"/>
                <w:sz w:val="24"/>
                <w:szCs w:val="18"/>
              </w:rPr>
            </w:pPr>
            <w:r w:rsidRPr="001378BC">
              <w:rPr>
                <w:rFonts w:ascii="Arial" w:hAnsi="Arial" w:cs="Arial"/>
                <w:sz w:val="24"/>
                <w:szCs w:val="18"/>
              </w:rPr>
              <w:lastRenderedPageBreak/>
              <w:t>Análisis Interno: Fortalezas Debilidades y Recomendaciones</w:t>
            </w:r>
          </w:p>
        </w:tc>
      </w:tr>
      <w:tr w:rsidR="00A978B9" w:rsidRPr="001378BC" w14:paraId="2403A77F" w14:textId="77777777" w:rsidTr="00D05EA2">
        <w:tc>
          <w:tcPr>
            <w:tcW w:w="5000" w:type="pct"/>
            <w:shd w:val="clear" w:color="auto" w:fill="EAF1DD" w:themeFill="accent3" w:themeFillTint="33"/>
            <w:vAlign w:val="center"/>
          </w:tcPr>
          <w:p w14:paraId="21A3CD31" w14:textId="77777777" w:rsidR="00A978B9" w:rsidRPr="001378BC" w:rsidRDefault="00A978B9" w:rsidP="00A51641">
            <w:pPr>
              <w:spacing w:after="0" w:line="240" w:lineRule="auto"/>
              <w:jc w:val="center"/>
              <w:rPr>
                <w:rFonts w:ascii="Arial" w:hAnsi="Arial" w:cs="Arial"/>
                <w:b/>
                <w:sz w:val="24"/>
                <w:szCs w:val="18"/>
              </w:rPr>
            </w:pPr>
            <w:r w:rsidRPr="001378BC">
              <w:rPr>
                <w:rFonts w:ascii="Arial" w:hAnsi="Arial" w:cs="Arial"/>
                <w:b/>
                <w:sz w:val="24"/>
                <w:szCs w:val="18"/>
              </w:rPr>
              <w:t>Capítulo 1: Características el Fondo</w:t>
            </w:r>
          </w:p>
        </w:tc>
      </w:tr>
      <w:tr w:rsidR="00A978B9" w:rsidRPr="001378BC" w14:paraId="3E7F3C3B" w14:textId="77777777" w:rsidTr="00D05EA2">
        <w:tc>
          <w:tcPr>
            <w:tcW w:w="5000" w:type="pct"/>
            <w:shd w:val="clear" w:color="auto" w:fill="DAEEF3" w:themeFill="accent5" w:themeFillTint="33"/>
            <w:vAlign w:val="center"/>
          </w:tcPr>
          <w:p w14:paraId="3B3D6CAF" w14:textId="77777777" w:rsidR="00A978B9" w:rsidRPr="001378BC" w:rsidRDefault="00A978B9" w:rsidP="00A51641">
            <w:pPr>
              <w:spacing w:after="0" w:line="240" w:lineRule="auto"/>
              <w:jc w:val="center"/>
              <w:rPr>
                <w:rFonts w:ascii="Arial" w:hAnsi="Arial" w:cs="Arial"/>
                <w:sz w:val="24"/>
                <w:szCs w:val="18"/>
              </w:rPr>
            </w:pPr>
            <w:r w:rsidRPr="001378BC">
              <w:rPr>
                <w:rFonts w:ascii="Arial" w:hAnsi="Arial" w:cs="Arial"/>
                <w:sz w:val="24"/>
                <w:szCs w:val="18"/>
              </w:rPr>
              <w:t>Fortalezas</w:t>
            </w:r>
          </w:p>
        </w:tc>
      </w:tr>
      <w:tr w:rsidR="00A978B9" w:rsidRPr="001378BC" w14:paraId="71174517" w14:textId="77777777" w:rsidTr="00D05EA2">
        <w:tc>
          <w:tcPr>
            <w:tcW w:w="5000" w:type="pct"/>
            <w:vAlign w:val="center"/>
          </w:tcPr>
          <w:p w14:paraId="3236884A" w14:textId="4E1BD763" w:rsidR="00A978B9" w:rsidRPr="001378BC" w:rsidRDefault="00A978B9" w:rsidP="0052222C">
            <w:pPr>
              <w:spacing w:after="0" w:line="240" w:lineRule="auto"/>
              <w:jc w:val="both"/>
              <w:rPr>
                <w:rFonts w:ascii="Arial" w:hAnsi="Arial" w:cs="Arial"/>
                <w:sz w:val="24"/>
                <w:szCs w:val="18"/>
              </w:rPr>
            </w:pPr>
            <w:r w:rsidRPr="001378BC">
              <w:rPr>
                <w:rFonts w:ascii="Arial" w:hAnsi="Arial" w:cs="Arial"/>
                <w:sz w:val="24"/>
                <w:szCs w:val="18"/>
              </w:rPr>
              <w:t>1.- Se encuentra</w:t>
            </w:r>
            <w:r w:rsidR="0052222C" w:rsidRPr="001378BC">
              <w:rPr>
                <w:rFonts w:ascii="Arial" w:hAnsi="Arial" w:cs="Arial"/>
                <w:sz w:val="24"/>
                <w:szCs w:val="18"/>
              </w:rPr>
              <w:t>n identificadas</w:t>
            </w:r>
            <w:r w:rsidR="00E74F32" w:rsidRPr="001378BC">
              <w:rPr>
                <w:rFonts w:ascii="Arial" w:hAnsi="Arial" w:cs="Arial"/>
                <w:sz w:val="24"/>
                <w:szCs w:val="18"/>
              </w:rPr>
              <w:t xml:space="preserve"> las características del F</w:t>
            </w:r>
            <w:r w:rsidRPr="001378BC">
              <w:rPr>
                <w:rFonts w:ascii="Arial" w:hAnsi="Arial" w:cs="Arial"/>
                <w:sz w:val="24"/>
                <w:szCs w:val="18"/>
              </w:rPr>
              <w:t xml:space="preserve">ondo, es decir tiene un sustento claro en la Constitución </w:t>
            </w:r>
            <w:r w:rsidR="0052222C" w:rsidRPr="001378BC">
              <w:rPr>
                <w:rFonts w:ascii="Arial" w:hAnsi="Arial" w:cs="Arial"/>
                <w:sz w:val="24"/>
                <w:szCs w:val="18"/>
              </w:rPr>
              <w:t>Política de los Estados Unidos Mexicanos (CPEUM)</w:t>
            </w:r>
            <w:r w:rsidRPr="001378BC">
              <w:rPr>
                <w:rFonts w:ascii="Arial" w:hAnsi="Arial" w:cs="Arial"/>
                <w:sz w:val="24"/>
                <w:szCs w:val="18"/>
              </w:rPr>
              <w:t>,</w:t>
            </w:r>
            <w:r w:rsidR="0052222C" w:rsidRPr="001378BC">
              <w:rPr>
                <w:rFonts w:ascii="Arial" w:hAnsi="Arial" w:cs="Arial"/>
                <w:sz w:val="24"/>
                <w:szCs w:val="18"/>
              </w:rPr>
              <w:t xml:space="preserve"> en la Ley de Coordinación F</w:t>
            </w:r>
            <w:r w:rsidRPr="001378BC">
              <w:rPr>
                <w:rFonts w:ascii="Arial" w:hAnsi="Arial" w:cs="Arial"/>
                <w:sz w:val="24"/>
                <w:szCs w:val="18"/>
              </w:rPr>
              <w:t>iscal</w:t>
            </w:r>
            <w:r w:rsidR="0052222C" w:rsidRPr="001378BC">
              <w:rPr>
                <w:rFonts w:ascii="Arial" w:hAnsi="Arial" w:cs="Arial"/>
                <w:sz w:val="24"/>
                <w:szCs w:val="18"/>
              </w:rPr>
              <w:t xml:space="preserve"> (LCF)</w:t>
            </w:r>
            <w:r w:rsidRPr="001378BC">
              <w:rPr>
                <w:rFonts w:ascii="Arial" w:hAnsi="Arial" w:cs="Arial"/>
                <w:sz w:val="24"/>
                <w:szCs w:val="18"/>
              </w:rPr>
              <w:t xml:space="preserve">, </w:t>
            </w:r>
            <w:r w:rsidR="0052222C" w:rsidRPr="001378BC">
              <w:rPr>
                <w:rFonts w:ascii="Arial" w:hAnsi="Arial" w:cs="Arial"/>
                <w:sz w:val="24"/>
                <w:szCs w:val="18"/>
              </w:rPr>
              <w:t xml:space="preserve">y </w:t>
            </w:r>
            <w:r w:rsidRPr="001378BC">
              <w:rPr>
                <w:rFonts w:ascii="Arial" w:hAnsi="Arial" w:cs="Arial"/>
                <w:sz w:val="24"/>
                <w:szCs w:val="18"/>
              </w:rPr>
              <w:t>en reglamentos del Fondo.</w:t>
            </w:r>
          </w:p>
        </w:tc>
      </w:tr>
      <w:tr w:rsidR="00A978B9" w:rsidRPr="001378BC" w14:paraId="50A06BC6" w14:textId="77777777" w:rsidTr="00D05EA2">
        <w:tc>
          <w:tcPr>
            <w:tcW w:w="5000" w:type="pct"/>
            <w:vAlign w:val="center"/>
          </w:tcPr>
          <w:p w14:paraId="24C264C4" w14:textId="77777777" w:rsidR="00A978B9" w:rsidRPr="001378BC" w:rsidRDefault="00A978B9" w:rsidP="00A51641">
            <w:pPr>
              <w:spacing w:after="0" w:line="240" w:lineRule="auto"/>
              <w:jc w:val="both"/>
              <w:rPr>
                <w:rFonts w:ascii="Arial" w:hAnsi="Arial" w:cs="Arial"/>
                <w:sz w:val="24"/>
                <w:szCs w:val="18"/>
              </w:rPr>
            </w:pPr>
            <w:r w:rsidRPr="001378BC">
              <w:rPr>
                <w:rFonts w:ascii="Arial" w:hAnsi="Arial" w:cs="Arial"/>
                <w:sz w:val="24"/>
                <w:szCs w:val="18"/>
              </w:rPr>
              <w:t>2.- Cada uno de los programas de prioridad nacional cuenta con una descripción clara de sus objetivos y metas</w:t>
            </w:r>
            <w:r w:rsidR="009B01BE" w:rsidRPr="001378BC">
              <w:rPr>
                <w:rFonts w:ascii="Arial" w:hAnsi="Arial" w:cs="Arial"/>
                <w:sz w:val="24"/>
                <w:szCs w:val="18"/>
              </w:rPr>
              <w:t>.</w:t>
            </w:r>
          </w:p>
        </w:tc>
      </w:tr>
      <w:tr w:rsidR="00A978B9" w:rsidRPr="001378BC" w14:paraId="5C19C20E" w14:textId="77777777" w:rsidTr="00D05EA2">
        <w:tc>
          <w:tcPr>
            <w:tcW w:w="5000" w:type="pct"/>
            <w:vAlign w:val="center"/>
          </w:tcPr>
          <w:p w14:paraId="35536A17" w14:textId="77777777" w:rsidR="00A978B9" w:rsidRPr="001378BC" w:rsidRDefault="00A978B9" w:rsidP="00A51641">
            <w:pPr>
              <w:spacing w:after="0" w:line="240" w:lineRule="auto"/>
              <w:jc w:val="both"/>
              <w:rPr>
                <w:rFonts w:ascii="Arial" w:hAnsi="Arial" w:cs="Arial"/>
                <w:sz w:val="24"/>
                <w:szCs w:val="18"/>
              </w:rPr>
            </w:pPr>
            <w:r w:rsidRPr="001378BC">
              <w:rPr>
                <w:rFonts w:ascii="Arial" w:hAnsi="Arial" w:cs="Arial"/>
                <w:sz w:val="24"/>
                <w:szCs w:val="18"/>
              </w:rPr>
              <w:t xml:space="preserve">3.- En la ley se menciona </w:t>
            </w:r>
            <w:r w:rsidR="004F4671" w:rsidRPr="001378BC">
              <w:rPr>
                <w:rFonts w:ascii="Arial" w:hAnsi="Arial" w:cs="Arial"/>
                <w:sz w:val="24"/>
                <w:szCs w:val="18"/>
              </w:rPr>
              <w:t>cuáles</w:t>
            </w:r>
            <w:r w:rsidRPr="001378BC">
              <w:rPr>
                <w:rFonts w:ascii="Arial" w:hAnsi="Arial" w:cs="Arial"/>
                <w:sz w:val="24"/>
                <w:szCs w:val="18"/>
              </w:rPr>
              <w:t xml:space="preserve"> son los bienes y</w:t>
            </w:r>
            <w:r w:rsidR="0052222C" w:rsidRPr="001378BC">
              <w:rPr>
                <w:rFonts w:ascii="Arial" w:hAnsi="Arial" w:cs="Arial"/>
                <w:sz w:val="24"/>
                <w:szCs w:val="18"/>
              </w:rPr>
              <w:t>/o</w:t>
            </w:r>
            <w:r w:rsidRPr="001378BC">
              <w:rPr>
                <w:rFonts w:ascii="Arial" w:hAnsi="Arial" w:cs="Arial"/>
                <w:sz w:val="24"/>
                <w:szCs w:val="18"/>
              </w:rPr>
              <w:t xml:space="preserve"> servicios que se pueden ejecutar con los recursos del Fondo.</w:t>
            </w:r>
          </w:p>
        </w:tc>
      </w:tr>
      <w:tr w:rsidR="00A978B9" w:rsidRPr="001378BC" w14:paraId="3C1159D8" w14:textId="77777777" w:rsidTr="00D05EA2">
        <w:tc>
          <w:tcPr>
            <w:tcW w:w="5000" w:type="pct"/>
            <w:vAlign w:val="center"/>
          </w:tcPr>
          <w:p w14:paraId="63367AC9" w14:textId="77777777" w:rsidR="00A978B9" w:rsidRPr="001378BC" w:rsidRDefault="0052222C" w:rsidP="00A51641">
            <w:pPr>
              <w:spacing w:after="0" w:line="240" w:lineRule="auto"/>
              <w:rPr>
                <w:rFonts w:ascii="Arial" w:hAnsi="Arial" w:cs="Arial"/>
                <w:sz w:val="24"/>
                <w:szCs w:val="18"/>
              </w:rPr>
            </w:pPr>
            <w:r w:rsidRPr="001378BC">
              <w:rPr>
                <w:rFonts w:ascii="Arial" w:hAnsi="Arial" w:cs="Arial"/>
                <w:sz w:val="24"/>
                <w:szCs w:val="18"/>
              </w:rPr>
              <w:t>4.- Se identifica de manera clara y precisa la problemática que se intenta resolver con los bienes y/o servicios derivados de la utilización de los recursos del Fondo; además, se justifica de manera adecuada con la normatividad.</w:t>
            </w:r>
          </w:p>
        </w:tc>
      </w:tr>
    </w:tbl>
    <w:p w14:paraId="00B091BC" w14:textId="77777777" w:rsidR="00A328AE" w:rsidRPr="001378BC" w:rsidRDefault="00A328AE" w:rsidP="00A978B9">
      <w:pPr>
        <w:spacing w:after="0" w:line="360" w:lineRule="auto"/>
        <w:rPr>
          <w:rFonts w:ascii="Arial" w:eastAsiaTheme="minorEastAsia" w:hAnsi="Arial" w:cs="Arial"/>
          <w:b/>
          <w:sz w:val="24"/>
          <w:szCs w:val="40"/>
        </w:rPr>
      </w:pPr>
    </w:p>
    <w:p w14:paraId="5C9E8459" w14:textId="044592CD" w:rsidR="00911050" w:rsidRPr="001378BC" w:rsidRDefault="00911050">
      <w:pPr>
        <w:spacing w:after="0" w:line="240" w:lineRule="auto"/>
        <w:rPr>
          <w:rFonts w:ascii="Arial" w:eastAsiaTheme="minorEastAsia" w:hAnsi="Arial" w:cs="Arial"/>
          <w:b/>
          <w:sz w:val="24"/>
          <w:szCs w:val="40"/>
        </w:rPr>
      </w:pPr>
      <w:r w:rsidRPr="001378BC">
        <w:rPr>
          <w:rFonts w:ascii="Arial" w:eastAsiaTheme="minorEastAsia" w:hAnsi="Arial" w:cs="Arial"/>
          <w:b/>
          <w:sz w:val="24"/>
          <w:szCs w:val="40"/>
        </w:rPr>
        <w:br w:type="page"/>
      </w:r>
    </w:p>
    <w:tbl>
      <w:tblPr>
        <w:tblStyle w:val="Tablaconcuadrcula"/>
        <w:tblW w:w="0" w:type="auto"/>
        <w:tblLook w:val="04A0" w:firstRow="1" w:lastRow="0" w:firstColumn="1" w:lastColumn="0" w:noHBand="0" w:noVBand="1"/>
      </w:tblPr>
      <w:tblGrid>
        <w:gridCol w:w="5049"/>
        <w:gridCol w:w="4800"/>
      </w:tblGrid>
      <w:tr w:rsidR="009B01BE" w:rsidRPr="001378BC" w14:paraId="162FB4AA" w14:textId="77777777" w:rsidTr="00D05EA2">
        <w:tc>
          <w:tcPr>
            <w:tcW w:w="0" w:type="auto"/>
            <w:gridSpan w:val="2"/>
            <w:shd w:val="clear" w:color="auto" w:fill="92D050"/>
          </w:tcPr>
          <w:p w14:paraId="48483BEC" w14:textId="77777777" w:rsidR="009B01BE" w:rsidRPr="001378BC" w:rsidRDefault="009B01BE" w:rsidP="0052222C">
            <w:pPr>
              <w:spacing w:after="0" w:line="240" w:lineRule="auto"/>
              <w:jc w:val="center"/>
              <w:rPr>
                <w:rFonts w:ascii="Arial" w:hAnsi="Arial" w:cs="Arial"/>
                <w:sz w:val="24"/>
              </w:rPr>
            </w:pPr>
            <w:r w:rsidRPr="001378BC">
              <w:rPr>
                <w:rFonts w:ascii="Arial" w:hAnsi="Arial" w:cs="Arial"/>
                <w:sz w:val="24"/>
              </w:rPr>
              <w:lastRenderedPageBreak/>
              <w:t>Análisis Interno: Fortalezas Debilidades y Recomendaciones</w:t>
            </w:r>
          </w:p>
        </w:tc>
      </w:tr>
      <w:tr w:rsidR="009B01BE" w:rsidRPr="001378BC" w14:paraId="119BA0BD" w14:textId="77777777" w:rsidTr="00D05EA2">
        <w:tc>
          <w:tcPr>
            <w:tcW w:w="0" w:type="auto"/>
            <w:gridSpan w:val="2"/>
            <w:shd w:val="clear" w:color="auto" w:fill="EAF1DD" w:themeFill="accent3" w:themeFillTint="33"/>
          </w:tcPr>
          <w:p w14:paraId="3F328EC3" w14:textId="77777777" w:rsidR="009B01BE" w:rsidRPr="001378BC" w:rsidRDefault="009B01BE" w:rsidP="0052222C">
            <w:pPr>
              <w:spacing w:after="0" w:line="240" w:lineRule="auto"/>
              <w:jc w:val="center"/>
              <w:rPr>
                <w:rFonts w:ascii="Arial" w:hAnsi="Arial" w:cs="Arial"/>
                <w:sz w:val="24"/>
              </w:rPr>
            </w:pPr>
            <w:r w:rsidRPr="001378BC">
              <w:rPr>
                <w:rFonts w:ascii="Arial" w:hAnsi="Arial" w:cs="Arial"/>
                <w:sz w:val="24"/>
              </w:rPr>
              <w:t>Capítulo 2: Planeación estratégica</w:t>
            </w:r>
          </w:p>
        </w:tc>
      </w:tr>
      <w:tr w:rsidR="009B01BE" w:rsidRPr="001378BC" w14:paraId="2B3E9B15" w14:textId="77777777" w:rsidTr="00D05EA2">
        <w:tc>
          <w:tcPr>
            <w:tcW w:w="0" w:type="auto"/>
            <w:gridSpan w:val="2"/>
            <w:shd w:val="clear" w:color="auto" w:fill="DAEEF3" w:themeFill="accent5" w:themeFillTint="33"/>
          </w:tcPr>
          <w:p w14:paraId="1A723A98" w14:textId="77777777" w:rsidR="009B01BE" w:rsidRPr="001378BC" w:rsidRDefault="009B01BE" w:rsidP="0052222C">
            <w:pPr>
              <w:spacing w:after="0" w:line="240" w:lineRule="auto"/>
              <w:jc w:val="center"/>
              <w:rPr>
                <w:rFonts w:ascii="Arial" w:hAnsi="Arial" w:cs="Arial"/>
                <w:sz w:val="24"/>
              </w:rPr>
            </w:pPr>
            <w:r w:rsidRPr="001378BC">
              <w:rPr>
                <w:rFonts w:ascii="Arial" w:hAnsi="Arial" w:cs="Arial"/>
                <w:sz w:val="24"/>
              </w:rPr>
              <w:t>Fortalezas</w:t>
            </w:r>
          </w:p>
        </w:tc>
      </w:tr>
      <w:tr w:rsidR="009B01BE" w:rsidRPr="001378BC" w14:paraId="1F6DD9A4" w14:textId="77777777" w:rsidTr="00D05EA2">
        <w:tc>
          <w:tcPr>
            <w:tcW w:w="0" w:type="auto"/>
            <w:gridSpan w:val="2"/>
          </w:tcPr>
          <w:p w14:paraId="1BD04182" w14:textId="4192DB12" w:rsidR="009B01BE" w:rsidRPr="001378BC" w:rsidRDefault="00D05EA2" w:rsidP="0052222C">
            <w:pPr>
              <w:spacing w:after="0" w:line="240" w:lineRule="auto"/>
              <w:jc w:val="both"/>
              <w:rPr>
                <w:rFonts w:ascii="Arial" w:hAnsi="Arial" w:cs="Arial"/>
                <w:sz w:val="24"/>
              </w:rPr>
            </w:pPr>
            <w:r w:rsidRPr="001378BC">
              <w:rPr>
                <w:rFonts w:ascii="Arial" w:hAnsi="Arial" w:cs="Arial"/>
                <w:sz w:val="24"/>
              </w:rPr>
              <w:t>1.- El F</w:t>
            </w:r>
            <w:r w:rsidR="009B01BE" w:rsidRPr="001378BC">
              <w:rPr>
                <w:rFonts w:ascii="Arial" w:hAnsi="Arial" w:cs="Arial"/>
                <w:sz w:val="24"/>
              </w:rPr>
              <w:t>ondo c</w:t>
            </w:r>
            <w:r w:rsidRPr="001378BC">
              <w:rPr>
                <w:rFonts w:ascii="Arial" w:hAnsi="Arial" w:cs="Arial"/>
                <w:sz w:val="24"/>
              </w:rPr>
              <w:t>uenta con una alineación clara en</w:t>
            </w:r>
            <w:r w:rsidR="009B01BE" w:rsidRPr="001378BC">
              <w:rPr>
                <w:rFonts w:ascii="Arial" w:hAnsi="Arial" w:cs="Arial"/>
                <w:sz w:val="24"/>
              </w:rPr>
              <w:t xml:space="preserve"> los o</w:t>
            </w:r>
            <w:r w:rsidR="00E74F32" w:rsidRPr="001378BC">
              <w:rPr>
                <w:rFonts w:ascii="Arial" w:hAnsi="Arial" w:cs="Arial"/>
                <w:sz w:val="24"/>
              </w:rPr>
              <w:t>bjetivos estratégicos del Plan Nacional de Desarrollo, del Plan Estatal y del</w:t>
            </w:r>
            <w:r w:rsidR="009B01BE" w:rsidRPr="001378BC">
              <w:rPr>
                <w:rFonts w:ascii="Arial" w:hAnsi="Arial" w:cs="Arial"/>
                <w:sz w:val="24"/>
              </w:rPr>
              <w:t xml:space="preserve"> Plan sectorial. </w:t>
            </w:r>
          </w:p>
        </w:tc>
      </w:tr>
      <w:tr w:rsidR="009B01BE" w:rsidRPr="001378BC" w14:paraId="30E250DE" w14:textId="77777777" w:rsidTr="00D05EA2">
        <w:tc>
          <w:tcPr>
            <w:tcW w:w="0" w:type="auto"/>
            <w:gridSpan w:val="2"/>
          </w:tcPr>
          <w:p w14:paraId="54433202" w14:textId="0D40D5FF" w:rsidR="009B01BE" w:rsidRPr="001378BC" w:rsidRDefault="00E74F32" w:rsidP="00D05EA2">
            <w:pPr>
              <w:spacing w:after="0" w:line="240" w:lineRule="auto"/>
              <w:jc w:val="both"/>
              <w:rPr>
                <w:rFonts w:ascii="Arial" w:hAnsi="Arial" w:cs="Arial"/>
                <w:sz w:val="24"/>
              </w:rPr>
            </w:pPr>
            <w:r w:rsidRPr="001378BC">
              <w:rPr>
                <w:rFonts w:ascii="Arial" w:hAnsi="Arial" w:cs="Arial"/>
                <w:sz w:val="24"/>
              </w:rPr>
              <w:t>2.- El objetivo del F</w:t>
            </w:r>
            <w:r w:rsidR="009B01BE" w:rsidRPr="001378BC">
              <w:rPr>
                <w:rFonts w:ascii="Arial" w:hAnsi="Arial" w:cs="Arial"/>
                <w:sz w:val="24"/>
              </w:rPr>
              <w:t>ondo encuentra alinea</w:t>
            </w:r>
            <w:r w:rsidR="00D05EA2" w:rsidRPr="001378BC">
              <w:rPr>
                <w:rFonts w:ascii="Arial" w:hAnsi="Arial" w:cs="Arial"/>
                <w:sz w:val="24"/>
              </w:rPr>
              <w:t>do</w:t>
            </w:r>
            <w:r w:rsidR="009B01BE" w:rsidRPr="001378BC">
              <w:rPr>
                <w:rFonts w:ascii="Arial" w:hAnsi="Arial" w:cs="Arial"/>
                <w:sz w:val="24"/>
              </w:rPr>
              <w:t xml:space="preserve"> con el objetivo del plan sectorial que es</w:t>
            </w:r>
            <w:r w:rsidR="00D05EA2" w:rsidRPr="001378BC">
              <w:rPr>
                <w:rFonts w:ascii="Arial" w:hAnsi="Arial" w:cs="Arial"/>
                <w:sz w:val="24"/>
              </w:rPr>
              <w:t>:</w:t>
            </w:r>
            <w:r w:rsidR="009B01BE" w:rsidRPr="001378BC">
              <w:rPr>
                <w:rFonts w:ascii="Arial" w:hAnsi="Arial" w:cs="Arial"/>
                <w:sz w:val="24"/>
              </w:rPr>
              <w:t xml:space="preserve"> </w:t>
            </w:r>
            <w:r w:rsidR="00D05EA2" w:rsidRPr="001378BC">
              <w:rPr>
                <w:rFonts w:ascii="Arial" w:hAnsi="Arial" w:cs="Arial"/>
                <w:sz w:val="24"/>
              </w:rPr>
              <w:t>“</w:t>
            </w:r>
            <w:r w:rsidR="009B01BE" w:rsidRPr="001378BC">
              <w:rPr>
                <w:rFonts w:ascii="Arial" w:hAnsi="Arial" w:cs="Arial"/>
                <w:sz w:val="24"/>
              </w:rPr>
              <w:t>mantener bajos los niveles de incidencia delictiva</w:t>
            </w:r>
            <w:r w:rsidR="00D05EA2" w:rsidRPr="001378BC">
              <w:rPr>
                <w:rFonts w:ascii="Arial" w:hAnsi="Arial" w:cs="Arial"/>
                <w:sz w:val="24"/>
              </w:rPr>
              <w:t>”</w:t>
            </w:r>
            <w:r w:rsidR="009B01BE" w:rsidRPr="001378BC">
              <w:rPr>
                <w:rFonts w:ascii="Arial" w:hAnsi="Arial" w:cs="Arial"/>
                <w:sz w:val="24"/>
              </w:rPr>
              <w:t xml:space="preserve"> y con </w:t>
            </w:r>
            <w:r w:rsidR="0052222C" w:rsidRPr="001378BC">
              <w:rPr>
                <w:rFonts w:ascii="Arial" w:hAnsi="Arial" w:cs="Arial"/>
                <w:sz w:val="24"/>
              </w:rPr>
              <w:t>siete estrategias de este plan.</w:t>
            </w:r>
          </w:p>
        </w:tc>
      </w:tr>
      <w:tr w:rsidR="00F14902" w:rsidRPr="001378BC" w14:paraId="1C5A320C" w14:textId="77777777" w:rsidTr="006B47B4">
        <w:trPr>
          <w:trHeight w:val="490"/>
        </w:trPr>
        <w:tc>
          <w:tcPr>
            <w:tcW w:w="5214" w:type="dxa"/>
            <w:shd w:val="clear" w:color="auto" w:fill="DAEEF3" w:themeFill="accent5" w:themeFillTint="33"/>
          </w:tcPr>
          <w:p w14:paraId="1BA2F931" w14:textId="563E83B9" w:rsidR="00F14902" w:rsidRPr="001378BC" w:rsidRDefault="00F14902" w:rsidP="00F14902">
            <w:pPr>
              <w:spacing w:after="0" w:line="240" w:lineRule="auto"/>
              <w:jc w:val="center"/>
              <w:rPr>
                <w:rFonts w:ascii="Arial" w:hAnsi="Arial" w:cs="Arial"/>
                <w:sz w:val="24"/>
              </w:rPr>
            </w:pPr>
            <w:r>
              <w:rPr>
                <w:rFonts w:ascii="Arial" w:hAnsi="Arial" w:cs="Arial"/>
                <w:sz w:val="24"/>
              </w:rPr>
              <w:t>Retos</w:t>
            </w:r>
          </w:p>
        </w:tc>
        <w:tc>
          <w:tcPr>
            <w:tcW w:w="4861" w:type="dxa"/>
            <w:shd w:val="clear" w:color="auto" w:fill="DAEEF3" w:themeFill="accent5" w:themeFillTint="33"/>
          </w:tcPr>
          <w:p w14:paraId="4C315A18" w14:textId="1A3BB698" w:rsidR="00F14902" w:rsidRPr="001378BC" w:rsidRDefault="00F14902" w:rsidP="00F14902">
            <w:pPr>
              <w:spacing w:after="0" w:line="240" w:lineRule="auto"/>
              <w:jc w:val="center"/>
              <w:rPr>
                <w:rFonts w:ascii="Arial" w:hAnsi="Arial" w:cs="Arial"/>
                <w:sz w:val="24"/>
              </w:rPr>
            </w:pPr>
            <w:r>
              <w:rPr>
                <w:rFonts w:ascii="Arial" w:hAnsi="Arial" w:cs="Arial"/>
                <w:sz w:val="24"/>
              </w:rPr>
              <w:t>Recomendación</w:t>
            </w:r>
          </w:p>
        </w:tc>
      </w:tr>
      <w:tr w:rsidR="00F14902" w:rsidRPr="001378BC" w14:paraId="2B90A822" w14:textId="77777777" w:rsidTr="00053E86">
        <w:tc>
          <w:tcPr>
            <w:tcW w:w="5214" w:type="dxa"/>
          </w:tcPr>
          <w:p w14:paraId="5CBDE341" w14:textId="360F1D55" w:rsidR="00F14902" w:rsidRPr="00820AD2" w:rsidRDefault="00F14902" w:rsidP="00F14902">
            <w:pPr>
              <w:autoSpaceDE w:val="0"/>
              <w:autoSpaceDN w:val="0"/>
              <w:adjustRightInd w:val="0"/>
              <w:spacing w:after="0" w:line="240" w:lineRule="auto"/>
              <w:jc w:val="both"/>
              <w:rPr>
                <w:rFonts w:ascii="Arial" w:eastAsiaTheme="minorEastAsia" w:hAnsi="Arial" w:cs="Arial"/>
                <w:sz w:val="24"/>
                <w:szCs w:val="24"/>
                <w:lang w:eastAsia="es-ES"/>
              </w:rPr>
            </w:pPr>
            <w:r w:rsidRPr="00820AD2">
              <w:rPr>
                <w:rFonts w:ascii="Arial" w:eastAsiaTheme="minorEastAsia" w:hAnsi="Arial" w:cs="Arial"/>
                <w:sz w:val="24"/>
                <w:szCs w:val="24"/>
                <w:lang w:eastAsia="es-ES"/>
              </w:rPr>
              <w:t>1.- No se identificaron Programas presupuestarios estatales, que puedan apoyar el logro de una completa planeación estratégica</w:t>
            </w:r>
          </w:p>
        </w:tc>
        <w:tc>
          <w:tcPr>
            <w:tcW w:w="4861" w:type="dxa"/>
          </w:tcPr>
          <w:p w14:paraId="7BC40F6C" w14:textId="17B928AA" w:rsidR="00F14902" w:rsidRPr="00820AD2" w:rsidRDefault="00F14902" w:rsidP="00F14902">
            <w:pPr>
              <w:spacing w:after="0" w:line="240" w:lineRule="auto"/>
              <w:jc w:val="both"/>
              <w:rPr>
                <w:rFonts w:ascii="Arial" w:hAnsi="Arial" w:cs="Arial"/>
                <w:sz w:val="24"/>
              </w:rPr>
            </w:pPr>
            <w:r w:rsidRPr="00820AD2">
              <w:rPr>
                <w:rFonts w:ascii="Arial" w:hAnsi="Arial" w:cs="Arial"/>
                <w:sz w:val="24"/>
              </w:rPr>
              <w:t>1.- Se recomienda realizar Matrices de Indicadores para resultados a nivel estatal que permitan complementar la información a nivel federal, ya que no se tiene un panorama completo del cumplimiento de los objetivos de desarrollo.</w:t>
            </w:r>
          </w:p>
        </w:tc>
      </w:tr>
    </w:tbl>
    <w:p w14:paraId="4713AF98" w14:textId="24C8BD2F" w:rsidR="00911050" w:rsidRPr="001378BC" w:rsidRDefault="00911050" w:rsidP="009B01BE">
      <w:pPr>
        <w:spacing w:after="0" w:line="360" w:lineRule="auto"/>
        <w:rPr>
          <w:rFonts w:ascii="Arial" w:eastAsiaTheme="minorEastAsia" w:hAnsi="Arial" w:cs="Arial"/>
          <w:b/>
          <w:sz w:val="24"/>
          <w:szCs w:val="40"/>
        </w:rPr>
      </w:pPr>
    </w:p>
    <w:p w14:paraId="440E6BBF" w14:textId="77777777" w:rsidR="00911050" w:rsidRPr="001378BC" w:rsidRDefault="00911050">
      <w:pPr>
        <w:spacing w:after="0" w:line="240" w:lineRule="auto"/>
        <w:rPr>
          <w:rFonts w:ascii="Arial" w:eastAsiaTheme="minorEastAsia" w:hAnsi="Arial" w:cs="Arial"/>
          <w:b/>
          <w:sz w:val="24"/>
          <w:szCs w:val="40"/>
        </w:rPr>
      </w:pPr>
      <w:r w:rsidRPr="001378BC">
        <w:rPr>
          <w:rFonts w:ascii="Arial" w:eastAsiaTheme="minorEastAsia" w:hAnsi="Arial" w:cs="Arial"/>
          <w:b/>
          <w:sz w:val="24"/>
          <w:szCs w:val="40"/>
        </w:rPr>
        <w:br w:type="page"/>
      </w:r>
    </w:p>
    <w:tbl>
      <w:tblPr>
        <w:tblStyle w:val="Tablaconcuadrcula"/>
        <w:tblW w:w="5000" w:type="pct"/>
        <w:tblBorders>
          <w:insideV w:val="single" w:sz="24" w:space="0" w:color="auto"/>
        </w:tblBorders>
        <w:tblLook w:val="04A0" w:firstRow="1" w:lastRow="0" w:firstColumn="1" w:lastColumn="0" w:noHBand="0" w:noVBand="1"/>
      </w:tblPr>
      <w:tblGrid>
        <w:gridCol w:w="4924"/>
        <w:gridCol w:w="4925"/>
      </w:tblGrid>
      <w:tr w:rsidR="009B01BE" w:rsidRPr="001378BC" w14:paraId="1080AE37" w14:textId="77777777" w:rsidTr="00175136">
        <w:tc>
          <w:tcPr>
            <w:tcW w:w="5000" w:type="pct"/>
            <w:gridSpan w:val="2"/>
            <w:shd w:val="clear" w:color="auto" w:fill="92D050"/>
          </w:tcPr>
          <w:p w14:paraId="27E17CE2" w14:textId="0B5E5C33" w:rsidR="009B01BE" w:rsidRPr="001378BC" w:rsidRDefault="009B01BE" w:rsidP="00D05EA2">
            <w:pPr>
              <w:spacing w:after="0" w:line="240" w:lineRule="auto"/>
              <w:jc w:val="center"/>
              <w:rPr>
                <w:rFonts w:ascii="Arial" w:hAnsi="Arial" w:cs="Arial"/>
                <w:sz w:val="24"/>
                <w:szCs w:val="18"/>
              </w:rPr>
            </w:pPr>
            <w:r w:rsidRPr="001378BC">
              <w:rPr>
                <w:rFonts w:ascii="Arial" w:hAnsi="Arial" w:cs="Arial"/>
                <w:sz w:val="24"/>
                <w:szCs w:val="18"/>
              </w:rPr>
              <w:lastRenderedPageBreak/>
              <w:t>Análisis Interno: Fortalezas</w:t>
            </w:r>
            <w:r w:rsidR="00E74F32" w:rsidRPr="001378BC">
              <w:rPr>
                <w:rFonts w:ascii="Arial" w:hAnsi="Arial" w:cs="Arial"/>
                <w:sz w:val="24"/>
                <w:szCs w:val="18"/>
              </w:rPr>
              <w:t>,</w:t>
            </w:r>
            <w:r w:rsidRPr="001378BC">
              <w:rPr>
                <w:rFonts w:ascii="Arial" w:hAnsi="Arial" w:cs="Arial"/>
                <w:sz w:val="24"/>
                <w:szCs w:val="18"/>
              </w:rPr>
              <w:t xml:space="preserve"> Debilidades y Recomendaciones</w:t>
            </w:r>
          </w:p>
        </w:tc>
      </w:tr>
      <w:tr w:rsidR="009B01BE" w:rsidRPr="001378BC" w14:paraId="55A25DCE" w14:textId="77777777" w:rsidTr="00175136">
        <w:tc>
          <w:tcPr>
            <w:tcW w:w="5000" w:type="pct"/>
            <w:gridSpan w:val="2"/>
            <w:shd w:val="clear" w:color="auto" w:fill="EAF1DD" w:themeFill="accent3" w:themeFillTint="33"/>
          </w:tcPr>
          <w:p w14:paraId="33A82BBA" w14:textId="77777777" w:rsidR="009B01BE" w:rsidRPr="001378BC" w:rsidRDefault="009B01BE" w:rsidP="00D05EA2">
            <w:pPr>
              <w:spacing w:after="0" w:line="240" w:lineRule="auto"/>
              <w:jc w:val="center"/>
              <w:rPr>
                <w:rFonts w:ascii="Arial" w:hAnsi="Arial" w:cs="Arial"/>
                <w:b/>
                <w:sz w:val="24"/>
                <w:szCs w:val="18"/>
              </w:rPr>
            </w:pPr>
            <w:r w:rsidRPr="001378BC">
              <w:rPr>
                <w:rFonts w:ascii="Arial" w:hAnsi="Arial" w:cs="Arial"/>
                <w:b/>
                <w:sz w:val="24"/>
                <w:szCs w:val="18"/>
              </w:rPr>
              <w:t>Capítulo 3: Variación de la cobertura de atención</w:t>
            </w:r>
          </w:p>
        </w:tc>
      </w:tr>
      <w:tr w:rsidR="009B01BE" w:rsidRPr="001378BC" w14:paraId="633CC410" w14:textId="77777777" w:rsidTr="00175136">
        <w:tc>
          <w:tcPr>
            <w:tcW w:w="2500" w:type="pct"/>
            <w:tcBorders>
              <w:right w:val="single" w:sz="4" w:space="0" w:color="auto"/>
            </w:tcBorders>
            <w:shd w:val="clear" w:color="auto" w:fill="DAEEF3" w:themeFill="accent5" w:themeFillTint="33"/>
          </w:tcPr>
          <w:p w14:paraId="1B72778F" w14:textId="77777777" w:rsidR="009B01BE" w:rsidRPr="001378BC" w:rsidRDefault="009B01BE" w:rsidP="00D05EA2">
            <w:pPr>
              <w:spacing w:after="0" w:line="240" w:lineRule="auto"/>
              <w:jc w:val="center"/>
              <w:rPr>
                <w:rFonts w:ascii="Arial" w:hAnsi="Arial" w:cs="Arial"/>
                <w:sz w:val="24"/>
                <w:szCs w:val="18"/>
              </w:rPr>
            </w:pPr>
            <w:r w:rsidRPr="001378BC">
              <w:rPr>
                <w:rFonts w:ascii="Arial" w:hAnsi="Arial" w:cs="Arial"/>
                <w:sz w:val="24"/>
                <w:szCs w:val="18"/>
              </w:rPr>
              <w:t>Retos</w:t>
            </w:r>
          </w:p>
        </w:tc>
        <w:tc>
          <w:tcPr>
            <w:tcW w:w="2500" w:type="pct"/>
            <w:tcBorders>
              <w:left w:val="single" w:sz="4" w:space="0" w:color="auto"/>
            </w:tcBorders>
            <w:shd w:val="clear" w:color="auto" w:fill="DAEEF3" w:themeFill="accent5" w:themeFillTint="33"/>
          </w:tcPr>
          <w:p w14:paraId="116177C7" w14:textId="77777777" w:rsidR="009B01BE" w:rsidRPr="001378BC" w:rsidRDefault="009B01BE" w:rsidP="00D05EA2">
            <w:pPr>
              <w:spacing w:after="0" w:line="240" w:lineRule="auto"/>
              <w:jc w:val="center"/>
              <w:rPr>
                <w:rFonts w:ascii="Arial" w:hAnsi="Arial" w:cs="Arial"/>
                <w:sz w:val="24"/>
                <w:szCs w:val="18"/>
              </w:rPr>
            </w:pPr>
            <w:r w:rsidRPr="001378BC">
              <w:rPr>
                <w:rFonts w:ascii="Arial" w:hAnsi="Arial" w:cs="Arial"/>
                <w:sz w:val="24"/>
                <w:szCs w:val="18"/>
              </w:rPr>
              <w:t>Recomendaciones</w:t>
            </w:r>
          </w:p>
        </w:tc>
      </w:tr>
      <w:tr w:rsidR="00241202" w:rsidRPr="001378BC" w14:paraId="6C73B05E" w14:textId="77777777" w:rsidTr="00175136">
        <w:tc>
          <w:tcPr>
            <w:tcW w:w="2500" w:type="pct"/>
            <w:tcBorders>
              <w:right w:val="single" w:sz="4" w:space="0" w:color="auto"/>
            </w:tcBorders>
            <w:vAlign w:val="center"/>
          </w:tcPr>
          <w:p w14:paraId="2D3A918D" w14:textId="32AB3EB7" w:rsidR="00241202" w:rsidRPr="001378BC" w:rsidRDefault="00241202" w:rsidP="00241202">
            <w:pPr>
              <w:spacing w:after="0" w:line="240" w:lineRule="auto"/>
              <w:jc w:val="both"/>
              <w:rPr>
                <w:rFonts w:ascii="Arial" w:hAnsi="Arial" w:cs="Arial"/>
                <w:sz w:val="24"/>
                <w:szCs w:val="18"/>
              </w:rPr>
            </w:pPr>
            <w:r w:rsidRPr="001378BC">
              <w:rPr>
                <w:rFonts w:ascii="Arial" w:hAnsi="Arial" w:cs="Arial"/>
                <w:sz w:val="24"/>
                <w:szCs w:val="18"/>
              </w:rPr>
              <w:t>1.- Identificar un p</w:t>
            </w:r>
            <w:r w:rsidR="00E74F32" w:rsidRPr="001378BC">
              <w:rPr>
                <w:rFonts w:ascii="Arial" w:hAnsi="Arial" w:cs="Arial"/>
                <w:sz w:val="24"/>
                <w:szCs w:val="18"/>
              </w:rPr>
              <w:t>adrón de beneficiarios para el F</w:t>
            </w:r>
            <w:r w:rsidRPr="001378BC">
              <w:rPr>
                <w:rFonts w:ascii="Arial" w:hAnsi="Arial" w:cs="Arial"/>
                <w:sz w:val="24"/>
                <w:szCs w:val="18"/>
              </w:rPr>
              <w:t>ondo y por programa de prioridad nacional.</w:t>
            </w:r>
          </w:p>
        </w:tc>
        <w:tc>
          <w:tcPr>
            <w:tcW w:w="2500" w:type="pct"/>
            <w:tcBorders>
              <w:left w:val="single" w:sz="4" w:space="0" w:color="auto"/>
            </w:tcBorders>
          </w:tcPr>
          <w:p w14:paraId="3AEE8BBD" w14:textId="77777777" w:rsidR="00241202" w:rsidRPr="001378BC" w:rsidRDefault="00241202" w:rsidP="00D05EA2">
            <w:pPr>
              <w:spacing w:after="0" w:line="240" w:lineRule="auto"/>
              <w:jc w:val="both"/>
              <w:rPr>
                <w:rFonts w:ascii="Arial" w:hAnsi="Arial" w:cs="Arial"/>
                <w:sz w:val="24"/>
                <w:szCs w:val="18"/>
              </w:rPr>
            </w:pPr>
            <w:r w:rsidRPr="001378BC">
              <w:rPr>
                <w:rFonts w:ascii="Arial" w:hAnsi="Arial" w:cs="Arial"/>
                <w:sz w:val="24"/>
                <w:szCs w:val="18"/>
              </w:rPr>
              <w:t>1.- Es importante que el Fondo tenga la identificación plena de los beneficiarios de cada programa de prioridad nacional para poder determinar la efectividad de los bienes y servicios otorgados.</w:t>
            </w:r>
          </w:p>
        </w:tc>
      </w:tr>
      <w:tr w:rsidR="00241202" w:rsidRPr="00820AD2" w14:paraId="034ED228" w14:textId="77777777" w:rsidTr="00175136">
        <w:tc>
          <w:tcPr>
            <w:tcW w:w="2500" w:type="pct"/>
            <w:tcBorders>
              <w:right w:val="single" w:sz="4" w:space="0" w:color="auto"/>
            </w:tcBorders>
          </w:tcPr>
          <w:p w14:paraId="2D41F6C4" w14:textId="6C74C8ED" w:rsidR="00241202" w:rsidRPr="00820AD2" w:rsidRDefault="00F14902" w:rsidP="00053E86">
            <w:pPr>
              <w:autoSpaceDE w:val="0"/>
              <w:autoSpaceDN w:val="0"/>
              <w:adjustRightInd w:val="0"/>
              <w:spacing w:after="0" w:line="240" w:lineRule="auto"/>
              <w:jc w:val="both"/>
              <w:rPr>
                <w:rFonts w:ascii="MinionPro-Regular" w:eastAsiaTheme="minorEastAsia" w:hAnsi="MinionPro-Regular" w:cs="MinionPro-Regular"/>
                <w:sz w:val="24"/>
                <w:szCs w:val="24"/>
                <w:lang w:eastAsia="es-ES"/>
              </w:rPr>
            </w:pPr>
            <w:r w:rsidRPr="00820AD2">
              <w:rPr>
                <w:rFonts w:ascii="Arial" w:hAnsi="Arial" w:cs="Arial"/>
                <w:sz w:val="24"/>
                <w:szCs w:val="18"/>
              </w:rPr>
              <w:t>2.- Pese a la existencia de identificación cualitativa de las Poblaciones potencial, objetivo y atendida, ésta no es completamente correcta.</w:t>
            </w:r>
          </w:p>
        </w:tc>
        <w:tc>
          <w:tcPr>
            <w:tcW w:w="2500" w:type="pct"/>
            <w:tcBorders>
              <w:left w:val="single" w:sz="4" w:space="0" w:color="auto"/>
            </w:tcBorders>
          </w:tcPr>
          <w:p w14:paraId="56A49757" w14:textId="38560D2A" w:rsidR="00241202" w:rsidRPr="00820AD2" w:rsidRDefault="00241202" w:rsidP="00D05EA2">
            <w:pPr>
              <w:spacing w:after="0" w:line="240" w:lineRule="auto"/>
              <w:jc w:val="both"/>
              <w:rPr>
                <w:rFonts w:ascii="Arial" w:hAnsi="Arial" w:cs="Arial"/>
                <w:sz w:val="24"/>
                <w:szCs w:val="18"/>
              </w:rPr>
            </w:pPr>
            <w:r w:rsidRPr="00820AD2">
              <w:rPr>
                <w:rFonts w:ascii="Arial" w:hAnsi="Arial" w:cs="Arial"/>
                <w:sz w:val="24"/>
                <w:szCs w:val="18"/>
              </w:rPr>
              <w:t xml:space="preserve">2.- </w:t>
            </w:r>
            <w:r w:rsidR="00053E86" w:rsidRPr="00820AD2">
              <w:rPr>
                <w:rFonts w:ascii="Arial" w:hAnsi="Arial" w:cs="Arial"/>
                <w:sz w:val="24"/>
                <w:szCs w:val="18"/>
              </w:rPr>
              <w:t>Se recomienda hacer un análisis cualitativo de la población programada, así como la cuantificación de la misma para poder determinar la cobertura de cada programa</w:t>
            </w:r>
            <w:r w:rsidR="00927A25" w:rsidRPr="00820AD2">
              <w:rPr>
                <w:rFonts w:ascii="Arial" w:hAnsi="Arial" w:cs="Arial"/>
                <w:sz w:val="24"/>
                <w:szCs w:val="18"/>
              </w:rPr>
              <w:t>.</w:t>
            </w:r>
          </w:p>
        </w:tc>
      </w:tr>
      <w:tr w:rsidR="00053E86" w:rsidRPr="001378BC" w14:paraId="51CCD4BA" w14:textId="77777777" w:rsidTr="006B47B4">
        <w:trPr>
          <w:trHeight w:val="1115"/>
        </w:trPr>
        <w:tc>
          <w:tcPr>
            <w:tcW w:w="2500" w:type="pct"/>
            <w:tcBorders>
              <w:right w:val="single" w:sz="4" w:space="0" w:color="auto"/>
            </w:tcBorders>
          </w:tcPr>
          <w:p w14:paraId="37571C25" w14:textId="11A66AA6" w:rsidR="00053E86" w:rsidRPr="00820AD2" w:rsidRDefault="00053E86" w:rsidP="00927A25">
            <w:pPr>
              <w:autoSpaceDE w:val="0"/>
              <w:autoSpaceDN w:val="0"/>
              <w:adjustRightInd w:val="0"/>
              <w:spacing w:after="0" w:line="240" w:lineRule="auto"/>
              <w:jc w:val="both"/>
              <w:rPr>
                <w:rFonts w:ascii="Arial" w:eastAsiaTheme="minorEastAsia" w:hAnsi="Arial" w:cs="Arial"/>
                <w:sz w:val="24"/>
                <w:szCs w:val="24"/>
                <w:lang w:eastAsia="es-ES"/>
              </w:rPr>
            </w:pPr>
            <w:r w:rsidRPr="00820AD2">
              <w:rPr>
                <w:rFonts w:ascii="Arial" w:hAnsi="Arial" w:cs="Arial"/>
                <w:sz w:val="24"/>
                <w:szCs w:val="18"/>
              </w:rPr>
              <w:t xml:space="preserve">3.- </w:t>
            </w:r>
            <w:r w:rsidRPr="00820AD2">
              <w:rPr>
                <w:rFonts w:ascii="Arial" w:eastAsiaTheme="minorEastAsia" w:hAnsi="Arial" w:cs="Arial"/>
                <w:sz w:val="24"/>
                <w:szCs w:val="24"/>
                <w:lang w:eastAsia="es-ES"/>
              </w:rPr>
              <w:t>Sólo se cuenta con la identificación de beneficiarios de 4 programas, pero no del resto, ya que la población que se identifica como atendida no es correcta.</w:t>
            </w:r>
          </w:p>
        </w:tc>
        <w:tc>
          <w:tcPr>
            <w:tcW w:w="2500" w:type="pct"/>
            <w:tcBorders>
              <w:left w:val="single" w:sz="4" w:space="0" w:color="auto"/>
            </w:tcBorders>
          </w:tcPr>
          <w:p w14:paraId="23DF8A64" w14:textId="5B10D898" w:rsidR="00053E86" w:rsidRPr="00820AD2" w:rsidRDefault="00053E86" w:rsidP="00053E86">
            <w:pPr>
              <w:autoSpaceDE w:val="0"/>
              <w:autoSpaceDN w:val="0"/>
              <w:adjustRightInd w:val="0"/>
              <w:spacing w:after="0" w:line="240" w:lineRule="auto"/>
              <w:jc w:val="both"/>
              <w:rPr>
                <w:rFonts w:ascii="MinionPro-Regular" w:eastAsiaTheme="minorEastAsia" w:hAnsi="MinionPro-Regular" w:cs="MinionPro-Regular"/>
                <w:sz w:val="24"/>
                <w:szCs w:val="24"/>
                <w:lang w:eastAsia="es-ES"/>
              </w:rPr>
            </w:pPr>
            <w:r w:rsidRPr="00820AD2">
              <w:rPr>
                <w:rFonts w:ascii="Arial" w:hAnsi="Arial" w:cs="Arial"/>
                <w:sz w:val="24"/>
                <w:szCs w:val="18"/>
              </w:rPr>
              <w:t>3.- Una vez identificada de manera cuantitativa y cualitativa las poblaciones, será posible determinar si la población atendida corresponde a los beneficiarios.</w:t>
            </w:r>
          </w:p>
        </w:tc>
      </w:tr>
    </w:tbl>
    <w:p w14:paraId="01E0EB14" w14:textId="77777777" w:rsidR="00A978B9" w:rsidRPr="001378BC" w:rsidRDefault="00A978B9" w:rsidP="009B01BE">
      <w:pPr>
        <w:spacing w:after="0" w:line="360" w:lineRule="auto"/>
        <w:rPr>
          <w:rFonts w:ascii="Arial" w:eastAsiaTheme="minorEastAsia" w:hAnsi="Arial" w:cs="Arial"/>
          <w:b/>
          <w:sz w:val="24"/>
          <w:szCs w:val="40"/>
        </w:rPr>
      </w:pPr>
    </w:p>
    <w:p w14:paraId="1560EBB9" w14:textId="784856A6" w:rsidR="00911050" w:rsidRPr="001378BC" w:rsidRDefault="00911050">
      <w:pPr>
        <w:spacing w:after="0" w:line="240" w:lineRule="auto"/>
        <w:rPr>
          <w:rFonts w:ascii="Arial" w:eastAsiaTheme="minorEastAsia" w:hAnsi="Arial" w:cs="Arial"/>
          <w:b/>
          <w:sz w:val="24"/>
          <w:szCs w:val="40"/>
        </w:rPr>
      </w:pPr>
      <w:r w:rsidRPr="001378BC">
        <w:rPr>
          <w:rFonts w:ascii="Arial" w:eastAsiaTheme="minorEastAsia" w:hAnsi="Arial" w:cs="Arial"/>
          <w:b/>
          <w:sz w:val="24"/>
          <w:szCs w:val="40"/>
        </w:rPr>
        <w:br w:type="page"/>
      </w:r>
    </w:p>
    <w:tbl>
      <w:tblPr>
        <w:tblStyle w:val="Tablaconcuadrcula"/>
        <w:tblW w:w="5000" w:type="pct"/>
        <w:tblBorders>
          <w:insideV w:val="single" w:sz="24" w:space="0" w:color="auto"/>
        </w:tblBorders>
        <w:tblLook w:val="04A0" w:firstRow="1" w:lastRow="0" w:firstColumn="1" w:lastColumn="0" w:noHBand="0" w:noVBand="1"/>
      </w:tblPr>
      <w:tblGrid>
        <w:gridCol w:w="4924"/>
        <w:gridCol w:w="4925"/>
      </w:tblGrid>
      <w:tr w:rsidR="009B01BE" w:rsidRPr="001378BC" w14:paraId="1C66D750" w14:textId="77777777" w:rsidTr="00241202">
        <w:tc>
          <w:tcPr>
            <w:tcW w:w="5000" w:type="pct"/>
            <w:gridSpan w:val="2"/>
            <w:shd w:val="clear" w:color="auto" w:fill="92D050"/>
            <w:vAlign w:val="center"/>
          </w:tcPr>
          <w:p w14:paraId="170E5886" w14:textId="6E91C965" w:rsidR="009B01BE" w:rsidRPr="001378BC" w:rsidRDefault="009B01BE" w:rsidP="00175136">
            <w:pPr>
              <w:spacing w:after="0" w:line="240" w:lineRule="auto"/>
              <w:jc w:val="center"/>
              <w:rPr>
                <w:rFonts w:ascii="Arial" w:hAnsi="Arial" w:cs="Arial"/>
                <w:sz w:val="24"/>
                <w:szCs w:val="18"/>
              </w:rPr>
            </w:pPr>
            <w:r w:rsidRPr="001378BC">
              <w:rPr>
                <w:rFonts w:ascii="Arial" w:hAnsi="Arial" w:cs="Arial"/>
                <w:sz w:val="24"/>
                <w:szCs w:val="18"/>
              </w:rPr>
              <w:lastRenderedPageBreak/>
              <w:t>Análisis Interno: Fortalezas</w:t>
            </w:r>
            <w:r w:rsidR="00E74F32" w:rsidRPr="001378BC">
              <w:rPr>
                <w:rFonts w:ascii="Arial" w:hAnsi="Arial" w:cs="Arial"/>
                <w:sz w:val="24"/>
                <w:szCs w:val="18"/>
              </w:rPr>
              <w:t>,</w:t>
            </w:r>
            <w:r w:rsidRPr="001378BC">
              <w:rPr>
                <w:rFonts w:ascii="Arial" w:hAnsi="Arial" w:cs="Arial"/>
                <w:sz w:val="24"/>
                <w:szCs w:val="18"/>
              </w:rPr>
              <w:t xml:space="preserve"> Debilidades y Recomendaciones</w:t>
            </w:r>
          </w:p>
        </w:tc>
      </w:tr>
      <w:tr w:rsidR="009B01BE" w:rsidRPr="001378BC" w14:paraId="3F34C47F" w14:textId="77777777" w:rsidTr="00241202">
        <w:tc>
          <w:tcPr>
            <w:tcW w:w="5000" w:type="pct"/>
            <w:gridSpan w:val="2"/>
            <w:shd w:val="clear" w:color="auto" w:fill="EAF1DD" w:themeFill="accent3" w:themeFillTint="33"/>
            <w:vAlign w:val="center"/>
          </w:tcPr>
          <w:p w14:paraId="305EC83E" w14:textId="77777777" w:rsidR="009B01BE" w:rsidRPr="001378BC" w:rsidRDefault="009B01BE" w:rsidP="00175136">
            <w:pPr>
              <w:spacing w:after="0" w:line="240" w:lineRule="auto"/>
              <w:jc w:val="center"/>
              <w:rPr>
                <w:rFonts w:ascii="Arial" w:hAnsi="Arial" w:cs="Arial"/>
                <w:b/>
                <w:sz w:val="24"/>
                <w:szCs w:val="18"/>
              </w:rPr>
            </w:pPr>
            <w:r w:rsidRPr="001378BC">
              <w:rPr>
                <w:rFonts w:ascii="Arial" w:hAnsi="Arial" w:cs="Arial"/>
                <w:b/>
                <w:sz w:val="24"/>
                <w:szCs w:val="18"/>
              </w:rPr>
              <w:t>Capítulo 4: Operación del  Fondo</w:t>
            </w:r>
          </w:p>
        </w:tc>
      </w:tr>
      <w:tr w:rsidR="009B01BE" w:rsidRPr="001378BC" w14:paraId="00AB3C61" w14:textId="77777777" w:rsidTr="00241202">
        <w:tc>
          <w:tcPr>
            <w:tcW w:w="5000" w:type="pct"/>
            <w:gridSpan w:val="2"/>
            <w:shd w:val="clear" w:color="auto" w:fill="DAEEF3" w:themeFill="accent5" w:themeFillTint="33"/>
            <w:vAlign w:val="center"/>
          </w:tcPr>
          <w:p w14:paraId="66630B09" w14:textId="77777777" w:rsidR="009B01BE" w:rsidRPr="001378BC" w:rsidRDefault="009B01BE" w:rsidP="00175136">
            <w:pPr>
              <w:spacing w:after="0" w:line="240" w:lineRule="auto"/>
              <w:jc w:val="center"/>
              <w:rPr>
                <w:rFonts w:ascii="Arial" w:hAnsi="Arial" w:cs="Arial"/>
                <w:sz w:val="24"/>
                <w:szCs w:val="18"/>
              </w:rPr>
            </w:pPr>
            <w:r w:rsidRPr="001378BC">
              <w:rPr>
                <w:rFonts w:ascii="Arial" w:hAnsi="Arial" w:cs="Arial"/>
                <w:sz w:val="24"/>
                <w:szCs w:val="18"/>
              </w:rPr>
              <w:t>Fortalezas</w:t>
            </w:r>
          </w:p>
        </w:tc>
      </w:tr>
      <w:tr w:rsidR="009B01BE" w:rsidRPr="001378BC" w14:paraId="32D03BE2" w14:textId="77777777" w:rsidTr="00241202">
        <w:tc>
          <w:tcPr>
            <w:tcW w:w="5000" w:type="pct"/>
            <w:gridSpan w:val="2"/>
            <w:vAlign w:val="center"/>
          </w:tcPr>
          <w:p w14:paraId="4437FC20" w14:textId="77777777" w:rsidR="009B01BE" w:rsidRPr="001378BC" w:rsidRDefault="009B01BE" w:rsidP="00175136">
            <w:pPr>
              <w:spacing w:after="0" w:line="240" w:lineRule="auto"/>
              <w:jc w:val="both"/>
              <w:rPr>
                <w:rFonts w:ascii="Arial" w:hAnsi="Arial" w:cs="Arial"/>
                <w:sz w:val="24"/>
                <w:szCs w:val="18"/>
              </w:rPr>
            </w:pPr>
            <w:r w:rsidRPr="001378BC">
              <w:rPr>
                <w:rFonts w:ascii="Arial" w:hAnsi="Arial" w:cs="Arial"/>
                <w:sz w:val="24"/>
                <w:szCs w:val="18"/>
              </w:rPr>
              <w:t>1.- Existen programas complementarios que opera el Gobierno del Estado de Yucatán que fortalecen el esfuerzo federal en el tema de la seguridad pública.</w:t>
            </w:r>
          </w:p>
        </w:tc>
      </w:tr>
      <w:tr w:rsidR="009B01BE" w:rsidRPr="001378BC" w14:paraId="0C8C8954" w14:textId="77777777" w:rsidTr="00241202">
        <w:tc>
          <w:tcPr>
            <w:tcW w:w="5000" w:type="pct"/>
            <w:gridSpan w:val="2"/>
            <w:vAlign w:val="center"/>
          </w:tcPr>
          <w:p w14:paraId="79960D63" w14:textId="69E81C81" w:rsidR="009B01BE" w:rsidRPr="001378BC" w:rsidRDefault="009B01BE" w:rsidP="00175136">
            <w:pPr>
              <w:spacing w:after="0" w:line="240" w:lineRule="auto"/>
              <w:jc w:val="both"/>
              <w:rPr>
                <w:rFonts w:ascii="Arial" w:hAnsi="Arial" w:cs="Arial"/>
                <w:sz w:val="24"/>
                <w:szCs w:val="18"/>
              </w:rPr>
            </w:pPr>
            <w:r w:rsidRPr="001378BC">
              <w:rPr>
                <w:rFonts w:ascii="Arial" w:hAnsi="Arial" w:cs="Arial"/>
                <w:sz w:val="24"/>
                <w:szCs w:val="18"/>
              </w:rPr>
              <w:t>2.- No existe duplicidad de gasto púbico en materia de seguridad en el Estado de Yucatán</w:t>
            </w:r>
            <w:r w:rsidR="00E74F32" w:rsidRPr="001378BC">
              <w:rPr>
                <w:rFonts w:ascii="Arial" w:hAnsi="Arial" w:cs="Arial"/>
                <w:sz w:val="24"/>
                <w:szCs w:val="18"/>
              </w:rPr>
              <w:t>,</w:t>
            </w:r>
            <w:r w:rsidRPr="001378BC">
              <w:rPr>
                <w:rFonts w:ascii="Arial" w:hAnsi="Arial" w:cs="Arial"/>
                <w:sz w:val="24"/>
                <w:szCs w:val="18"/>
              </w:rPr>
              <w:t xml:space="preserve"> ya que no se identifican programas estatales que realicen las mismas funciones que los programas de prioridad nacional federales.</w:t>
            </w:r>
          </w:p>
        </w:tc>
      </w:tr>
      <w:tr w:rsidR="009B01BE" w:rsidRPr="001378BC" w14:paraId="0487510A" w14:textId="77777777" w:rsidTr="00241202">
        <w:tc>
          <w:tcPr>
            <w:tcW w:w="5000" w:type="pct"/>
            <w:gridSpan w:val="2"/>
            <w:vAlign w:val="center"/>
          </w:tcPr>
          <w:p w14:paraId="067D0076" w14:textId="77777777" w:rsidR="009B01BE" w:rsidRPr="001378BC" w:rsidRDefault="009B01BE" w:rsidP="00175136">
            <w:pPr>
              <w:spacing w:after="0" w:line="240" w:lineRule="auto"/>
              <w:rPr>
                <w:rFonts w:ascii="Arial" w:hAnsi="Arial" w:cs="Arial"/>
                <w:sz w:val="24"/>
                <w:szCs w:val="18"/>
              </w:rPr>
            </w:pPr>
            <w:r w:rsidRPr="001378BC">
              <w:rPr>
                <w:rFonts w:ascii="Arial" w:hAnsi="Arial" w:cs="Arial"/>
                <w:sz w:val="24"/>
                <w:szCs w:val="18"/>
              </w:rPr>
              <w:t>3.- El Fondo cuenta con una serie de normatividad que sustenta su operación</w:t>
            </w:r>
            <w:r w:rsidR="00241202" w:rsidRPr="001378BC">
              <w:rPr>
                <w:rFonts w:ascii="Arial" w:hAnsi="Arial" w:cs="Arial"/>
                <w:sz w:val="24"/>
                <w:szCs w:val="18"/>
              </w:rPr>
              <w:t>.</w:t>
            </w:r>
          </w:p>
        </w:tc>
      </w:tr>
      <w:tr w:rsidR="009B01BE" w:rsidRPr="001378BC" w14:paraId="0C8BAD98" w14:textId="77777777" w:rsidTr="00241202">
        <w:tc>
          <w:tcPr>
            <w:tcW w:w="2500" w:type="pct"/>
            <w:tcBorders>
              <w:right w:val="single" w:sz="4" w:space="0" w:color="auto"/>
            </w:tcBorders>
            <w:shd w:val="clear" w:color="auto" w:fill="DAEEF3" w:themeFill="accent5" w:themeFillTint="33"/>
            <w:vAlign w:val="center"/>
          </w:tcPr>
          <w:p w14:paraId="567720F5" w14:textId="77777777" w:rsidR="009B01BE" w:rsidRPr="001378BC" w:rsidRDefault="009B01BE" w:rsidP="00175136">
            <w:pPr>
              <w:spacing w:after="0" w:line="240" w:lineRule="auto"/>
              <w:jc w:val="center"/>
              <w:rPr>
                <w:rFonts w:ascii="Arial" w:hAnsi="Arial" w:cs="Arial"/>
                <w:sz w:val="24"/>
                <w:szCs w:val="18"/>
              </w:rPr>
            </w:pPr>
            <w:r w:rsidRPr="001378BC">
              <w:rPr>
                <w:rFonts w:ascii="Arial" w:hAnsi="Arial" w:cs="Arial"/>
                <w:sz w:val="24"/>
                <w:szCs w:val="18"/>
              </w:rPr>
              <w:t>Retos</w:t>
            </w:r>
          </w:p>
        </w:tc>
        <w:tc>
          <w:tcPr>
            <w:tcW w:w="2500" w:type="pct"/>
            <w:tcBorders>
              <w:left w:val="single" w:sz="4" w:space="0" w:color="auto"/>
            </w:tcBorders>
            <w:shd w:val="clear" w:color="auto" w:fill="DAEEF3" w:themeFill="accent5" w:themeFillTint="33"/>
            <w:vAlign w:val="center"/>
          </w:tcPr>
          <w:p w14:paraId="3338290D" w14:textId="77777777" w:rsidR="009B01BE" w:rsidRPr="001378BC" w:rsidRDefault="009B01BE" w:rsidP="00175136">
            <w:pPr>
              <w:spacing w:after="0" w:line="240" w:lineRule="auto"/>
              <w:jc w:val="center"/>
              <w:rPr>
                <w:rFonts w:ascii="Arial" w:hAnsi="Arial" w:cs="Arial"/>
                <w:sz w:val="24"/>
                <w:szCs w:val="18"/>
              </w:rPr>
            </w:pPr>
            <w:r w:rsidRPr="001378BC">
              <w:rPr>
                <w:rFonts w:ascii="Arial" w:hAnsi="Arial" w:cs="Arial"/>
                <w:sz w:val="24"/>
                <w:szCs w:val="18"/>
              </w:rPr>
              <w:t>Recomendaciones</w:t>
            </w:r>
          </w:p>
        </w:tc>
      </w:tr>
      <w:tr w:rsidR="009B01BE" w:rsidRPr="001378BC" w14:paraId="228398AB" w14:textId="77777777" w:rsidTr="00241202">
        <w:tc>
          <w:tcPr>
            <w:tcW w:w="2500" w:type="pct"/>
            <w:tcBorders>
              <w:right w:val="single" w:sz="4" w:space="0" w:color="auto"/>
            </w:tcBorders>
            <w:vAlign w:val="center"/>
          </w:tcPr>
          <w:p w14:paraId="658F59D6" w14:textId="259EF12B" w:rsidR="009B01BE" w:rsidRPr="00927A25" w:rsidRDefault="00241202" w:rsidP="00927A25">
            <w:pPr>
              <w:spacing w:after="120" w:line="240" w:lineRule="auto"/>
              <w:jc w:val="both"/>
              <w:rPr>
                <w:rFonts w:ascii="Arial" w:hAnsi="Arial" w:cs="Arial"/>
                <w:sz w:val="24"/>
                <w:szCs w:val="18"/>
                <w:lang w:val="es-ES_tradnl"/>
              </w:rPr>
            </w:pPr>
            <w:r w:rsidRPr="00927A25">
              <w:rPr>
                <w:rFonts w:ascii="Arial" w:hAnsi="Arial" w:cs="Arial"/>
                <w:sz w:val="24"/>
                <w:szCs w:val="18"/>
              </w:rPr>
              <w:t>1.- H</w:t>
            </w:r>
            <w:r w:rsidRPr="00927A25">
              <w:rPr>
                <w:rFonts w:ascii="Arial" w:hAnsi="Arial" w:cs="Arial"/>
                <w:sz w:val="24"/>
                <w:szCs w:val="18"/>
                <w:lang w:val="es-ES_tradnl"/>
              </w:rPr>
              <w:t>ay que mencionar que existe evidencia de la normatividad que sustenta la operación; sin embargo, no se cuenta con criterios elegibilidad ni mecanismos de selección para los beneficiarios.</w:t>
            </w:r>
            <w:r w:rsidR="00175136" w:rsidRPr="00927A25">
              <w:rPr>
                <w:rFonts w:ascii="Arial" w:hAnsi="Arial" w:cs="Arial"/>
                <w:sz w:val="24"/>
                <w:szCs w:val="18"/>
                <w:lang w:val="es-ES_tradnl"/>
              </w:rPr>
              <w:t xml:space="preserve"> Asimismo,</w:t>
            </w:r>
            <w:r w:rsidR="00175136" w:rsidRPr="00927A25">
              <w:rPr>
                <w:rFonts w:ascii="Arial" w:hAnsi="Arial" w:cs="Arial"/>
                <w:sz w:val="24"/>
                <w:szCs w:val="18"/>
              </w:rPr>
              <w:t xml:space="preserve"> se desconoce la existencia de un mecanismo para seleccionar y en su caso depurar a los beneficiarios de los bi</w:t>
            </w:r>
            <w:r w:rsidR="00E74F32" w:rsidRPr="00927A25">
              <w:rPr>
                <w:rFonts w:ascii="Arial" w:hAnsi="Arial" w:cs="Arial"/>
                <w:sz w:val="24"/>
                <w:szCs w:val="18"/>
              </w:rPr>
              <w:t>enes y servicios que otorga el F</w:t>
            </w:r>
            <w:r w:rsidR="00175136" w:rsidRPr="00927A25">
              <w:rPr>
                <w:rFonts w:ascii="Arial" w:hAnsi="Arial" w:cs="Arial"/>
                <w:sz w:val="24"/>
                <w:szCs w:val="18"/>
              </w:rPr>
              <w:t>ondo.</w:t>
            </w:r>
          </w:p>
        </w:tc>
        <w:tc>
          <w:tcPr>
            <w:tcW w:w="2500" w:type="pct"/>
            <w:tcBorders>
              <w:left w:val="single" w:sz="4" w:space="0" w:color="auto"/>
            </w:tcBorders>
            <w:vAlign w:val="center"/>
          </w:tcPr>
          <w:p w14:paraId="47765ABB" w14:textId="77777777" w:rsidR="009B01BE" w:rsidRPr="00927A25" w:rsidRDefault="00175136" w:rsidP="00927A25">
            <w:pPr>
              <w:spacing w:after="120" w:line="240" w:lineRule="auto"/>
              <w:jc w:val="both"/>
              <w:rPr>
                <w:rFonts w:ascii="Arial" w:hAnsi="Arial" w:cs="Arial"/>
                <w:sz w:val="24"/>
                <w:szCs w:val="18"/>
              </w:rPr>
            </w:pPr>
            <w:r w:rsidRPr="00927A25">
              <w:rPr>
                <w:rFonts w:ascii="Arial" w:hAnsi="Arial" w:cs="Arial"/>
                <w:sz w:val="24"/>
                <w:szCs w:val="18"/>
              </w:rPr>
              <w:t>1.- Se recomienda establecer criterios y procedimientos para la selección de los beneficiarios, así como los mecanismos de actualización y depuración del padrón de beneficiarios en un documento normativo que regule a los programas o programa de prioridad nacional que no lo establezcan.</w:t>
            </w:r>
          </w:p>
        </w:tc>
      </w:tr>
      <w:tr w:rsidR="009B01BE" w:rsidRPr="001378BC" w14:paraId="6A40971F" w14:textId="77777777" w:rsidTr="00241202">
        <w:tc>
          <w:tcPr>
            <w:tcW w:w="2500" w:type="pct"/>
            <w:tcBorders>
              <w:right w:val="single" w:sz="4" w:space="0" w:color="auto"/>
            </w:tcBorders>
            <w:vAlign w:val="center"/>
          </w:tcPr>
          <w:p w14:paraId="2D849EB4" w14:textId="467FB8FD" w:rsidR="009B01BE" w:rsidRPr="00927A25" w:rsidRDefault="00241202" w:rsidP="00927A25">
            <w:pPr>
              <w:spacing w:after="120" w:line="240" w:lineRule="auto"/>
              <w:jc w:val="both"/>
              <w:rPr>
                <w:rFonts w:ascii="Arial" w:hAnsi="Arial" w:cs="Arial"/>
                <w:sz w:val="24"/>
                <w:szCs w:val="18"/>
              </w:rPr>
            </w:pPr>
            <w:r w:rsidRPr="00927A25">
              <w:rPr>
                <w:rFonts w:ascii="Arial" w:hAnsi="Arial" w:cs="Arial"/>
                <w:sz w:val="24"/>
                <w:szCs w:val="18"/>
              </w:rPr>
              <w:t>2.- No se cuenta con un padrón de beneficiar</w:t>
            </w:r>
            <w:r w:rsidR="00E74F32" w:rsidRPr="00927A25">
              <w:rPr>
                <w:rFonts w:ascii="Arial" w:hAnsi="Arial" w:cs="Arial"/>
                <w:sz w:val="24"/>
                <w:szCs w:val="18"/>
              </w:rPr>
              <w:t>ios que identifique quién o quié</w:t>
            </w:r>
            <w:r w:rsidRPr="00927A25">
              <w:rPr>
                <w:rFonts w:ascii="Arial" w:hAnsi="Arial" w:cs="Arial"/>
                <w:sz w:val="24"/>
                <w:szCs w:val="18"/>
              </w:rPr>
              <w:t>nes reciben</w:t>
            </w:r>
            <w:r w:rsidR="00230386" w:rsidRPr="00927A25">
              <w:rPr>
                <w:rFonts w:ascii="Arial" w:hAnsi="Arial" w:cs="Arial"/>
                <w:sz w:val="24"/>
                <w:szCs w:val="18"/>
              </w:rPr>
              <w:t xml:space="preserve"> los recursos de los Programas con</w:t>
            </w:r>
            <w:r w:rsidRPr="00927A25">
              <w:rPr>
                <w:rFonts w:ascii="Arial" w:hAnsi="Arial" w:cs="Arial"/>
                <w:sz w:val="24"/>
                <w:szCs w:val="18"/>
              </w:rPr>
              <w:t xml:space="preserve"> Prioridad Nacional.</w:t>
            </w:r>
          </w:p>
        </w:tc>
        <w:tc>
          <w:tcPr>
            <w:tcW w:w="2500" w:type="pct"/>
            <w:tcBorders>
              <w:left w:val="single" w:sz="4" w:space="0" w:color="auto"/>
            </w:tcBorders>
            <w:vAlign w:val="center"/>
          </w:tcPr>
          <w:p w14:paraId="53C93D46" w14:textId="77777777" w:rsidR="009B01BE" w:rsidRPr="00927A25" w:rsidRDefault="00241202" w:rsidP="00927A25">
            <w:pPr>
              <w:spacing w:after="120" w:line="240" w:lineRule="auto"/>
              <w:jc w:val="both"/>
              <w:rPr>
                <w:rFonts w:ascii="Arial" w:hAnsi="Arial" w:cs="Arial"/>
                <w:sz w:val="24"/>
                <w:szCs w:val="18"/>
              </w:rPr>
            </w:pPr>
            <w:r w:rsidRPr="00927A25">
              <w:rPr>
                <w:rFonts w:ascii="Arial" w:hAnsi="Arial" w:cs="Arial"/>
                <w:sz w:val="24"/>
                <w:szCs w:val="18"/>
              </w:rPr>
              <w:t>2.- Se recomienda realizar un padrón de beneficiarios por cada uno de los programas de prioridad nacional.</w:t>
            </w:r>
          </w:p>
        </w:tc>
      </w:tr>
      <w:tr w:rsidR="00241202" w:rsidRPr="001378BC" w14:paraId="307032CB" w14:textId="77777777" w:rsidTr="00241202">
        <w:tc>
          <w:tcPr>
            <w:tcW w:w="2500" w:type="pct"/>
            <w:tcBorders>
              <w:right w:val="single" w:sz="4" w:space="0" w:color="auto"/>
            </w:tcBorders>
            <w:vAlign w:val="center"/>
          </w:tcPr>
          <w:p w14:paraId="0F99E702" w14:textId="77777777" w:rsidR="00241202" w:rsidRPr="00820AD2" w:rsidRDefault="00175136" w:rsidP="00927A25">
            <w:pPr>
              <w:autoSpaceDE w:val="0"/>
              <w:autoSpaceDN w:val="0"/>
              <w:adjustRightInd w:val="0"/>
              <w:spacing w:after="120" w:line="240" w:lineRule="auto"/>
              <w:jc w:val="both"/>
              <w:rPr>
                <w:rFonts w:ascii="Arial" w:hAnsi="Arial" w:cs="Arial"/>
                <w:sz w:val="24"/>
                <w:szCs w:val="18"/>
              </w:rPr>
            </w:pPr>
            <w:r w:rsidRPr="00820AD2">
              <w:rPr>
                <w:rFonts w:ascii="Arial" w:hAnsi="Arial" w:cs="Arial"/>
                <w:sz w:val="24"/>
                <w:szCs w:val="18"/>
              </w:rPr>
              <w:t xml:space="preserve">3.- El Fondo </w:t>
            </w:r>
            <w:r w:rsidR="00230386" w:rsidRPr="00820AD2">
              <w:rPr>
                <w:rFonts w:ascii="Arial" w:hAnsi="Arial" w:cs="Arial"/>
                <w:sz w:val="24"/>
                <w:szCs w:val="18"/>
              </w:rPr>
              <w:t>y los P</w:t>
            </w:r>
            <w:r w:rsidRPr="00820AD2">
              <w:rPr>
                <w:rFonts w:ascii="Arial" w:hAnsi="Arial" w:cs="Arial"/>
                <w:sz w:val="24"/>
                <w:szCs w:val="18"/>
              </w:rPr>
              <w:t xml:space="preserve">rogramas </w:t>
            </w:r>
            <w:r w:rsidR="00230386" w:rsidRPr="00820AD2">
              <w:rPr>
                <w:rFonts w:ascii="Arial" w:hAnsi="Arial" w:cs="Arial"/>
                <w:sz w:val="24"/>
                <w:szCs w:val="18"/>
              </w:rPr>
              <w:t>con Prioridad N</w:t>
            </w:r>
            <w:r w:rsidRPr="00820AD2">
              <w:rPr>
                <w:rFonts w:ascii="Arial" w:hAnsi="Arial" w:cs="Arial"/>
                <w:sz w:val="24"/>
                <w:szCs w:val="18"/>
              </w:rPr>
              <w:t xml:space="preserve">acional financiados con recursos del Fondo, no cuentan con reglas de operación y documentos normativos donde </w:t>
            </w:r>
            <w:r w:rsidR="00E74F32" w:rsidRPr="00820AD2">
              <w:rPr>
                <w:rFonts w:ascii="Arial" w:hAnsi="Arial" w:cs="Arial"/>
                <w:sz w:val="24"/>
                <w:szCs w:val="18"/>
              </w:rPr>
              <w:t xml:space="preserve">se </w:t>
            </w:r>
            <w:r w:rsidRPr="00820AD2">
              <w:rPr>
                <w:rFonts w:ascii="Arial" w:hAnsi="Arial" w:cs="Arial"/>
                <w:sz w:val="24"/>
                <w:szCs w:val="18"/>
              </w:rPr>
              <w:t>especifiquen los criterios de selección de los beneficiarios, los procedimientos de selección y los mecanismos de actualización y depuración.</w:t>
            </w:r>
          </w:p>
          <w:p w14:paraId="4AF2614B" w14:textId="3DAE00A8" w:rsidR="00053E86" w:rsidRPr="00820AD2" w:rsidRDefault="00053E86" w:rsidP="00927A25">
            <w:pPr>
              <w:autoSpaceDE w:val="0"/>
              <w:autoSpaceDN w:val="0"/>
              <w:adjustRightInd w:val="0"/>
              <w:spacing w:after="120" w:line="240" w:lineRule="auto"/>
              <w:jc w:val="both"/>
              <w:rPr>
                <w:rFonts w:ascii="Arial" w:eastAsiaTheme="minorEastAsia" w:hAnsi="Arial" w:cs="Arial"/>
                <w:sz w:val="24"/>
                <w:szCs w:val="24"/>
                <w:lang w:eastAsia="es-ES"/>
              </w:rPr>
            </w:pPr>
            <w:r w:rsidRPr="00820AD2">
              <w:rPr>
                <w:rFonts w:ascii="Arial" w:hAnsi="Arial" w:cs="Arial"/>
                <w:sz w:val="24"/>
                <w:szCs w:val="18"/>
              </w:rPr>
              <w:t xml:space="preserve">Además no </w:t>
            </w:r>
            <w:r w:rsidRPr="00820AD2">
              <w:rPr>
                <w:rFonts w:ascii="Arial" w:eastAsiaTheme="minorEastAsia" w:hAnsi="Arial" w:cs="Arial"/>
                <w:sz w:val="24"/>
                <w:szCs w:val="24"/>
                <w:lang w:eastAsia="es-ES"/>
              </w:rPr>
              <w:t>se cuenta con evidencia documental sobre la existencia de un procedimiento para otorgar el apoyo del Fondo, esto a excepción de la "Detección de Necesidades de Capacitación" que anualmente realiza la institución.</w:t>
            </w:r>
          </w:p>
        </w:tc>
        <w:tc>
          <w:tcPr>
            <w:tcW w:w="2500" w:type="pct"/>
            <w:tcBorders>
              <w:left w:val="single" w:sz="4" w:space="0" w:color="auto"/>
            </w:tcBorders>
            <w:vAlign w:val="center"/>
          </w:tcPr>
          <w:p w14:paraId="4F8B5CB4" w14:textId="56B753AC" w:rsidR="00241202" w:rsidRPr="00927A25" w:rsidRDefault="00175136" w:rsidP="00927A25">
            <w:pPr>
              <w:autoSpaceDE w:val="0"/>
              <w:autoSpaceDN w:val="0"/>
              <w:adjustRightInd w:val="0"/>
              <w:spacing w:after="120" w:line="240" w:lineRule="auto"/>
              <w:jc w:val="both"/>
              <w:rPr>
                <w:rFonts w:ascii="Arial" w:hAnsi="Arial" w:cs="Arial"/>
                <w:sz w:val="24"/>
                <w:szCs w:val="18"/>
              </w:rPr>
            </w:pPr>
            <w:r w:rsidRPr="00820AD2">
              <w:rPr>
                <w:rFonts w:ascii="Arial" w:hAnsi="Arial" w:cs="Arial"/>
                <w:sz w:val="24"/>
                <w:szCs w:val="18"/>
              </w:rPr>
              <w:t>3.- Se recomienda para el control interno, el seguimiento, monitoreo y la evaluación, establecer los documentos normativos pertinentes para la buena o</w:t>
            </w:r>
            <w:r w:rsidR="00E74F32" w:rsidRPr="00820AD2">
              <w:rPr>
                <w:rFonts w:ascii="Arial" w:hAnsi="Arial" w:cs="Arial"/>
                <w:sz w:val="24"/>
                <w:szCs w:val="18"/>
              </w:rPr>
              <w:t>peración de los programas y el F</w:t>
            </w:r>
            <w:r w:rsidRPr="00820AD2">
              <w:rPr>
                <w:rFonts w:ascii="Arial" w:hAnsi="Arial" w:cs="Arial"/>
                <w:sz w:val="24"/>
                <w:szCs w:val="18"/>
              </w:rPr>
              <w:t>ondo en el proceso de selección</w:t>
            </w:r>
            <w:r w:rsidR="00053E86" w:rsidRPr="00820AD2">
              <w:rPr>
                <w:rFonts w:ascii="Arial" w:hAnsi="Arial" w:cs="Arial"/>
                <w:sz w:val="24"/>
                <w:szCs w:val="18"/>
              </w:rPr>
              <w:t>, solicitud</w:t>
            </w:r>
            <w:r w:rsidRPr="00820AD2">
              <w:rPr>
                <w:rFonts w:ascii="Arial" w:hAnsi="Arial" w:cs="Arial"/>
                <w:sz w:val="24"/>
                <w:szCs w:val="18"/>
              </w:rPr>
              <w:t xml:space="preserve"> y entrega de los bienes y o servicios.</w:t>
            </w:r>
          </w:p>
        </w:tc>
      </w:tr>
    </w:tbl>
    <w:p w14:paraId="5B596192" w14:textId="77777777" w:rsidR="009B01BE" w:rsidRPr="001378BC" w:rsidRDefault="009B01BE" w:rsidP="009B01BE">
      <w:pPr>
        <w:spacing w:after="0" w:line="360" w:lineRule="auto"/>
        <w:rPr>
          <w:rFonts w:ascii="Arial" w:eastAsiaTheme="minorEastAsia" w:hAnsi="Arial" w:cs="Arial"/>
          <w:b/>
          <w:sz w:val="24"/>
          <w:szCs w:val="40"/>
        </w:rPr>
      </w:pPr>
    </w:p>
    <w:p w14:paraId="136E8405" w14:textId="1943F4C9" w:rsidR="00911050" w:rsidRPr="001378BC" w:rsidRDefault="00911050">
      <w:pPr>
        <w:spacing w:after="0" w:line="240" w:lineRule="auto"/>
        <w:rPr>
          <w:rFonts w:ascii="Arial" w:eastAsiaTheme="minorEastAsia" w:hAnsi="Arial" w:cs="Arial"/>
          <w:b/>
          <w:sz w:val="24"/>
          <w:szCs w:val="40"/>
        </w:rPr>
      </w:pPr>
      <w:r w:rsidRPr="001378BC">
        <w:rPr>
          <w:rFonts w:ascii="Arial" w:eastAsiaTheme="minorEastAsia" w:hAnsi="Arial" w:cs="Arial"/>
          <w:b/>
          <w:sz w:val="24"/>
          <w:szCs w:val="40"/>
        </w:rPr>
        <w:br w:type="page"/>
      </w:r>
    </w:p>
    <w:tbl>
      <w:tblPr>
        <w:tblStyle w:val="Tablaconcuadrcula"/>
        <w:tblW w:w="5000" w:type="pct"/>
        <w:tblLook w:val="04A0" w:firstRow="1" w:lastRow="0" w:firstColumn="1" w:lastColumn="0" w:noHBand="0" w:noVBand="1"/>
      </w:tblPr>
      <w:tblGrid>
        <w:gridCol w:w="4924"/>
        <w:gridCol w:w="4925"/>
      </w:tblGrid>
      <w:tr w:rsidR="009B01BE" w:rsidRPr="001378BC" w14:paraId="626F1643" w14:textId="77777777" w:rsidTr="00F55F35">
        <w:tc>
          <w:tcPr>
            <w:tcW w:w="5000" w:type="pct"/>
            <w:gridSpan w:val="2"/>
            <w:shd w:val="clear" w:color="auto" w:fill="92D050"/>
          </w:tcPr>
          <w:p w14:paraId="0B33EF46" w14:textId="30B704DC" w:rsidR="009B01BE" w:rsidRPr="001378BC" w:rsidRDefault="009B01BE" w:rsidP="00175136">
            <w:pPr>
              <w:spacing w:after="0" w:line="240" w:lineRule="auto"/>
              <w:jc w:val="center"/>
              <w:rPr>
                <w:rFonts w:ascii="Arial" w:hAnsi="Arial" w:cs="Arial"/>
                <w:sz w:val="24"/>
                <w:szCs w:val="18"/>
              </w:rPr>
            </w:pPr>
            <w:r w:rsidRPr="001378BC">
              <w:rPr>
                <w:rFonts w:ascii="Arial" w:hAnsi="Arial" w:cs="Arial"/>
                <w:sz w:val="24"/>
                <w:szCs w:val="18"/>
              </w:rPr>
              <w:lastRenderedPageBreak/>
              <w:t>Análisis Interno: Fortalezas</w:t>
            </w:r>
            <w:r w:rsidR="00E74F32" w:rsidRPr="001378BC">
              <w:rPr>
                <w:rFonts w:ascii="Arial" w:hAnsi="Arial" w:cs="Arial"/>
                <w:sz w:val="24"/>
                <w:szCs w:val="18"/>
              </w:rPr>
              <w:t>,</w:t>
            </w:r>
            <w:r w:rsidRPr="001378BC">
              <w:rPr>
                <w:rFonts w:ascii="Arial" w:hAnsi="Arial" w:cs="Arial"/>
                <w:sz w:val="24"/>
                <w:szCs w:val="18"/>
              </w:rPr>
              <w:t xml:space="preserve"> Debilidades y Recomendaciones</w:t>
            </w:r>
          </w:p>
        </w:tc>
      </w:tr>
      <w:tr w:rsidR="009B01BE" w:rsidRPr="001378BC" w14:paraId="105C3D3F" w14:textId="77777777" w:rsidTr="00F55F35">
        <w:tc>
          <w:tcPr>
            <w:tcW w:w="5000" w:type="pct"/>
            <w:gridSpan w:val="2"/>
            <w:shd w:val="clear" w:color="auto" w:fill="EAF1DD" w:themeFill="accent3" w:themeFillTint="33"/>
          </w:tcPr>
          <w:p w14:paraId="5AB5ED44" w14:textId="77777777" w:rsidR="009B01BE" w:rsidRPr="001378BC" w:rsidRDefault="009B01BE" w:rsidP="00175136">
            <w:pPr>
              <w:spacing w:after="0" w:line="240" w:lineRule="auto"/>
              <w:jc w:val="center"/>
              <w:rPr>
                <w:rFonts w:ascii="Arial" w:hAnsi="Arial" w:cs="Arial"/>
                <w:b/>
                <w:sz w:val="24"/>
                <w:szCs w:val="18"/>
              </w:rPr>
            </w:pPr>
            <w:r w:rsidRPr="001378BC">
              <w:rPr>
                <w:rFonts w:ascii="Arial" w:hAnsi="Arial" w:cs="Arial"/>
                <w:b/>
                <w:sz w:val="24"/>
                <w:szCs w:val="18"/>
              </w:rPr>
              <w:t>Capítulo 5: Avance del cumplimiento de resultados</w:t>
            </w:r>
          </w:p>
        </w:tc>
      </w:tr>
      <w:tr w:rsidR="009B01BE" w:rsidRPr="001378BC" w14:paraId="3076F482" w14:textId="77777777" w:rsidTr="00F55F35">
        <w:tc>
          <w:tcPr>
            <w:tcW w:w="5000" w:type="pct"/>
            <w:gridSpan w:val="2"/>
            <w:shd w:val="clear" w:color="auto" w:fill="DAEEF3" w:themeFill="accent5" w:themeFillTint="33"/>
          </w:tcPr>
          <w:p w14:paraId="3DA650CF" w14:textId="77777777" w:rsidR="009B01BE" w:rsidRPr="001378BC" w:rsidRDefault="009B01BE" w:rsidP="00175136">
            <w:pPr>
              <w:spacing w:after="0" w:line="240" w:lineRule="auto"/>
              <w:jc w:val="center"/>
              <w:rPr>
                <w:rFonts w:ascii="Arial" w:hAnsi="Arial" w:cs="Arial"/>
                <w:sz w:val="24"/>
                <w:szCs w:val="18"/>
              </w:rPr>
            </w:pPr>
            <w:r w:rsidRPr="001378BC">
              <w:rPr>
                <w:rFonts w:ascii="Arial" w:hAnsi="Arial" w:cs="Arial"/>
                <w:sz w:val="24"/>
                <w:szCs w:val="18"/>
              </w:rPr>
              <w:t>Fortalezas</w:t>
            </w:r>
          </w:p>
        </w:tc>
      </w:tr>
      <w:tr w:rsidR="009B01BE" w:rsidRPr="001378BC" w14:paraId="2E3ACFBF" w14:textId="77777777" w:rsidTr="00F55F35">
        <w:tc>
          <w:tcPr>
            <w:tcW w:w="5000" w:type="pct"/>
            <w:gridSpan w:val="2"/>
          </w:tcPr>
          <w:p w14:paraId="5E8EFADD" w14:textId="77777777" w:rsidR="009B01BE" w:rsidRPr="001378BC" w:rsidRDefault="00F55F35" w:rsidP="00175136">
            <w:pPr>
              <w:spacing w:after="0" w:line="240" w:lineRule="auto"/>
              <w:jc w:val="both"/>
              <w:rPr>
                <w:rFonts w:ascii="Arial" w:hAnsi="Arial" w:cs="Arial"/>
                <w:sz w:val="24"/>
                <w:szCs w:val="18"/>
              </w:rPr>
            </w:pPr>
            <w:r w:rsidRPr="001378BC">
              <w:rPr>
                <w:rFonts w:ascii="Arial" w:hAnsi="Arial" w:cs="Arial"/>
                <w:sz w:val="24"/>
                <w:szCs w:val="18"/>
              </w:rPr>
              <w:t>1</w:t>
            </w:r>
            <w:r w:rsidR="00175136" w:rsidRPr="001378BC">
              <w:rPr>
                <w:rFonts w:ascii="Arial" w:hAnsi="Arial" w:cs="Arial"/>
                <w:sz w:val="24"/>
                <w:szCs w:val="18"/>
              </w:rPr>
              <w:t>.- Se cuenta con documentos que coadyuvan a la captura de la información financiera (recursos de Fondo); lo anterior con base en la normatividad aplicable para reportar el destino, ejercicio y resultados de los recursos.</w:t>
            </w:r>
          </w:p>
        </w:tc>
      </w:tr>
      <w:tr w:rsidR="009B01BE" w:rsidRPr="001378BC" w14:paraId="3AF7AD6F" w14:textId="77777777" w:rsidTr="00F55F35">
        <w:tc>
          <w:tcPr>
            <w:tcW w:w="2500" w:type="pct"/>
            <w:shd w:val="clear" w:color="auto" w:fill="DAEEF3" w:themeFill="accent5" w:themeFillTint="33"/>
          </w:tcPr>
          <w:p w14:paraId="21409599" w14:textId="77777777" w:rsidR="009B01BE" w:rsidRPr="001378BC" w:rsidRDefault="009B01BE" w:rsidP="00175136">
            <w:pPr>
              <w:spacing w:after="0" w:line="240" w:lineRule="auto"/>
              <w:jc w:val="center"/>
              <w:rPr>
                <w:rFonts w:ascii="Arial" w:hAnsi="Arial" w:cs="Arial"/>
                <w:sz w:val="24"/>
                <w:szCs w:val="18"/>
              </w:rPr>
            </w:pPr>
            <w:r w:rsidRPr="001378BC">
              <w:rPr>
                <w:rFonts w:ascii="Arial" w:hAnsi="Arial" w:cs="Arial"/>
                <w:sz w:val="24"/>
                <w:szCs w:val="18"/>
              </w:rPr>
              <w:t>Retos</w:t>
            </w:r>
          </w:p>
        </w:tc>
        <w:tc>
          <w:tcPr>
            <w:tcW w:w="2500" w:type="pct"/>
            <w:shd w:val="clear" w:color="auto" w:fill="DAEEF3" w:themeFill="accent5" w:themeFillTint="33"/>
          </w:tcPr>
          <w:p w14:paraId="45B7E5CC" w14:textId="77777777" w:rsidR="009B01BE" w:rsidRPr="001378BC" w:rsidRDefault="009B01BE" w:rsidP="00175136">
            <w:pPr>
              <w:spacing w:after="0" w:line="240" w:lineRule="auto"/>
              <w:jc w:val="center"/>
              <w:rPr>
                <w:rFonts w:ascii="Arial" w:hAnsi="Arial" w:cs="Arial"/>
                <w:sz w:val="24"/>
                <w:szCs w:val="18"/>
              </w:rPr>
            </w:pPr>
            <w:r w:rsidRPr="001378BC">
              <w:rPr>
                <w:rFonts w:ascii="Arial" w:hAnsi="Arial" w:cs="Arial"/>
                <w:sz w:val="24"/>
                <w:szCs w:val="18"/>
              </w:rPr>
              <w:t>Recomendaciones</w:t>
            </w:r>
          </w:p>
        </w:tc>
      </w:tr>
      <w:tr w:rsidR="009B01BE" w:rsidRPr="001378BC" w14:paraId="057F10F5" w14:textId="77777777" w:rsidTr="00F55F35">
        <w:tc>
          <w:tcPr>
            <w:tcW w:w="2500" w:type="pct"/>
          </w:tcPr>
          <w:p w14:paraId="4AC54B7F" w14:textId="77777777" w:rsidR="009B01BE" w:rsidRPr="001378BC" w:rsidRDefault="009B01BE" w:rsidP="00175136">
            <w:pPr>
              <w:spacing w:after="0" w:line="240" w:lineRule="auto"/>
              <w:jc w:val="both"/>
              <w:rPr>
                <w:rFonts w:ascii="Arial" w:hAnsi="Arial" w:cs="Arial"/>
                <w:sz w:val="24"/>
                <w:szCs w:val="18"/>
                <w:lang w:val="es-ES_tradnl"/>
              </w:rPr>
            </w:pPr>
            <w:r w:rsidRPr="001378BC">
              <w:rPr>
                <w:rFonts w:ascii="Arial" w:hAnsi="Arial" w:cs="Arial"/>
                <w:sz w:val="24"/>
                <w:szCs w:val="18"/>
              </w:rPr>
              <w:t>1.- La información presentada en el portal aplicativo del PASH correspondiente al Fondo se encuentra incompleta y únicamente se cuenta con la del año 2014.</w:t>
            </w:r>
          </w:p>
        </w:tc>
        <w:tc>
          <w:tcPr>
            <w:tcW w:w="2500" w:type="pct"/>
          </w:tcPr>
          <w:p w14:paraId="0DEE2E9E" w14:textId="2A61910A" w:rsidR="009B01BE" w:rsidRPr="001378BC" w:rsidRDefault="009B01BE" w:rsidP="006269AC">
            <w:pPr>
              <w:spacing w:after="0" w:line="240" w:lineRule="auto"/>
              <w:jc w:val="both"/>
              <w:rPr>
                <w:rFonts w:ascii="Arial" w:hAnsi="Arial" w:cs="Arial"/>
                <w:sz w:val="24"/>
                <w:szCs w:val="18"/>
                <w:lang w:val="es-ES_tradnl"/>
              </w:rPr>
            </w:pPr>
            <w:r w:rsidRPr="001378BC">
              <w:rPr>
                <w:rFonts w:ascii="Arial" w:hAnsi="Arial" w:cs="Arial"/>
                <w:sz w:val="24"/>
                <w:szCs w:val="18"/>
              </w:rPr>
              <w:t>1.- Es importante contar con la mayor información en el PASH</w:t>
            </w:r>
            <w:r w:rsidR="00E74F32" w:rsidRPr="001378BC">
              <w:rPr>
                <w:rFonts w:ascii="Arial" w:hAnsi="Arial" w:cs="Arial"/>
                <w:sz w:val="24"/>
                <w:szCs w:val="18"/>
              </w:rPr>
              <w:t>,</w:t>
            </w:r>
            <w:r w:rsidRPr="001378BC">
              <w:rPr>
                <w:rFonts w:ascii="Arial" w:hAnsi="Arial" w:cs="Arial"/>
                <w:sz w:val="24"/>
                <w:szCs w:val="18"/>
              </w:rPr>
              <w:t xml:space="preserve"> sobre todo la relativa a metas programadas y metas logradas para poder verificar el avance en la entrega de los bienes y servicios y en el cum</w:t>
            </w:r>
            <w:r w:rsidR="00E74F32" w:rsidRPr="001378BC">
              <w:rPr>
                <w:rFonts w:ascii="Arial" w:hAnsi="Arial" w:cs="Arial"/>
                <w:sz w:val="24"/>
                <w:szCs w:val="18"/>
              </w:rPr>
              <w:t>plimiento de los objetivos del F</w:t>
            </w:r>
            <w:r w:rsidRPr="001378BC">
              <w:rPr>
                <w:rFonts w:ascii="Arial" w:hAnsi="Arial" w:cs="Arial"/>
                <w:sz w:val="24"/>
                <w:szCs w:val="18"/>
              </w:rPr>
              <w:t xml:space="preserve">ondo. </w:t>
            </w:r>
          </w:p>
        </w:tc>
      </w:tr>
    </w:tbl>
    <w:p w14:paraId="76BA4B43" w14:textId="77777777" w:rsidR="00A978B9" w:rsidRPr="001378BC" w:rsidRDefault="00A978B9" w:rsidP="009B01BE">
      <w:pPr>
        <w:spacing w:after="0" w:line="360" w:lineRule="auto"/>
        <w:rPr>
          <w:rFonts w:ascii="Arial" w:eastAsiaTheme="minorEastAsia" w:hAnsi="Arial" w:cs="Arial"/>
          <w:b/>
          <w:sz w:val="24"/>
          <w:szCs w:val="40"/>
        </w:rPr>
      </w:pPr>
    </w:p>
    <w:p w14:paraId="63E63562" w14:textId="77777777" w:rsidR="004F4671" w:rsidRPr="001378BC" w:rsidRDefault="004F4671" w:rsidP="009B01BE">
      <w:pPr>
        <w:spacing w:after="0" w:line="360" w:lineRule="auto"/>
        <w:rPr>
          <w:rFonts w:ascii="Arial" w:eastAsiaTheme="minorEastAsia" w:hAnsi="Arial" w:cs="Arial"/>
          <w:b/>
          <w:sz w:val="24"/>
          <w:szCs w:val="40"/>
        </w:rPr>
      </w:pPr>
    </w:p>
    <w:p w14:paraId="60BF24F9" w14:textId="66386B30" w:rsidR="00911050" w:rsidRPr="001378BC" w:rsidRDefault="00911050">
      <w:pPr>
        <w:spacing w:after="0" w:line="240" w:lineRule="auto"/>
        <w:rPr>
          <w:rFonts w:ascii="Arial" w:eastAsiaTheme="minorEastAsia" w:hAnsi="Arial" w:cs="Arial"/>
          <w:b/>
          <w:sz w:val="24"/>
          <w:szCs w:val="40"/>
        </w:rPr>
      </w:pPr>
      <w:r w:rsidRPr="001378BC">
        <w:rPr>
          <w:rFonts w:ascii="Arial" w:eastAsiaTheme="minorEastAsia" w:hAnsi="Arial" w:cs="Arial"/>
          <w:b/>
          <w:sz w:val="24"/>
          <w:szCs w:val="40"/>
        </w:rPr>
        <w:br w:type="page"/>
      </w:r>
    </w:p>
    <w:tbl>
      <w:tblPr>
        <w:tblStyle w:val="Tablaconcuadrcula"/>
        <w:tblW w:w="5000" w:type="pct"/>
        <w:tblBorders>
          <w:insideV w:val="single" w:sz="24" w:space="0" w:color="auto"/>
        </w:tblBorders>
        <w:tblLook w:val="04A0" w:firstRow="1" w:lastRow="0" w:firstColumn="1" w:lastColumn="0" w:noHBand="0" w:noVBand="1"/>
      </w:tblPr>
      <w:tblGrid>
        <w:gridCol w:w="4924"/>
        <w:gridCol w:w="4925"/>
      </w:tblGrid>
      <w:tr w:rsidR="009B01BE" w:rsidRPr="001378BC" w14:paraId="28BB9759" w14:textId="77777777" w:rsidTr="00F55F35">
        <w:tc>
          <w:tcPr>
            <w:tcW w:w="5000" w:type="pct"/>
            <w:gridSpan w:val="2"/>
            <w:shd w:val="clear" w:color="auto" w:fill="92D050"/>
            <w:vAlign w:val="center"/>
          </w:tcPr>
          <w:p w14:paraId="7192D328" w14:textId="7C05FE73" w:rsidR="009B01BE" w:rsidRPr="001378BC" w:rsidRDefault="009B01BE" w:rsidP="008B6A1B">
            <w:pPr>
              <w:spacing w:after="0" w:line="240" w:lineRule="auto"/>
              <w:jc w:val="center"/>
              <w:rPr>
                <w:rFonts w:ascii="Arial" w:hAnsi="Arial" w:cs="Arial"/>
                <w:sz w:val="24"/>
                <w:szCs w:val="18"/>
              </w:rPr>
            </w:pPr>
            <w:r w:rsidRPr="001378BC">
              <w:rPr>
                <w:rFonts w:ascii="Arial" w:hAnsi="Arial" w:cs="Arial"/>
                <w:sz w:val="24"/>
                <w:szCs w:val="18"/>
              </w:rPr>
              <w:lastRenderedPageBreak/>
              <w:t>Análisis Interno: Fortalezas</w:t>
            </w:r>
            <w:r w:rsidR="00E74F32" w:rsidRPr="001378BC">
              <w:rPr>
                <w:rFonts w:ascii="Arial" w:hAnsi="Arial" w:cs="Arial"/>
                <w:sz w:val="24"/>
                <w:szCs w:val="18"/>
              </w:rPr>
              <w:t>,</w:t>
            </w:r>
            <w:r w:rsidRPr="001378BC">
              <w:rPr>
                <w:rFonts w:ascii="Arial" w:hAnsi="Arial" w:cs="Arial"/>
                <w:sz w:val="24"/>
                <w:szCs w:val="18"/>
              </w:rPr>
              <w:t xml:space="preserve"> Debilidades y Recomendaciones</w:t>
            </w:r>
          </w:p>
        </w:tc>
      </w:tr>
      <w:tr w:rsidR="009B01BE" w:rsidRPr="001378BC" w14:paraId="78FCEE58" w14:textId="77777777" w:rsidTr="00F55F35">
        <w:tc>
          <w:tcPr>
            <w:tcW w:w="5000" w:type="pct"/>
            <w:gridSpan w:val="2"/>
            <w:shd w:val="clear" w:color="auto" w:fill="EAF1DD" w:themeFill="accent3" w:themeFillTint="33"/>
            <w:vAlign w:val="center"/>
          </w:tcPr>
          <w:p w14:paraId="3FAA07E0" w14:textId="77777777" w:rsidR="009B01BE" w:rsidRPr="001378BC" w:rsidRDefault="009B01BE" w:rsidP="008B6A1B">
            <w:pPr>
              <w:spacing w:after="0" w:line="240" w:lineRule="auto"/>
              <w:jc w:val="center"/>
              <w:rPr>
                <w:rFonts w:ascii="Arial" w:hAnsi="Arial" w:cs="Arial"/>
                <w:b/>
                <w:sz w:val="24"/>
                <w:szCs w:val="18"/>
              </w:rPr>
            </w:pPr>
            <w:r w:rsidRPr="001378BC">
              <w:rPr>
                <w:rFonts w:ascii="Arial" w:hAnsi="Arial" w:cs="Arial"/>
                <w:b/>
                <w:sz w:val="24"/>
                <w:szCs w:val="18"/>
              </w:rPr>
              <w:t>Capítulo 6.- Ejercicio de los recursos</w:t>
            </w:r>
          </w:p>
        </w:tc>
      </w:tr>
      <w:tr w:rsidR="009B01BE" w:rsidRPr="001378BC" w14:paraId="79EA57B6" w14:textId="77777777" w:rsidTr="00F55F35">
        <w:tc>
          <w:tcPr>
            <w:tcW w:w="2500" w:type="pct"/>
            <w:tcBorders>
              <w:right w:val="single" w:sz="4" w:space="0" w:color="auto"/>
            </w:tcBorders>
            <w:shd w:val="clear" w:color="auto" w:fill="DAEEF3" w:themeFill="accent5" w:themeFillTint="33"/>
            <w:vAlign w:val="center"/>
          </w:tcPr>
          <w:p w14:paraId="5FA14385" w14:textId="77777777" w:rsidR="009B01BE" w:rsidRPr="001378BC" w:rsidRDefault="009B01BE" w:rsidP="008B6A1B">
            <w:pPr>
              <w:spacing w:after="0" w:line="240" w:lineRule="auto"/>
              <w:jc w:val="center"/>
              <w:rPr>
                <w:rFonts w:ascii="Arial" w:hAnsi="Arial" w:cs="Arial"/>
                <w:sz w:val="24"/>
                <w:szCs w:val="18"/>
              </w:rPr>
            </w:pPr>
            <w:r w:rsidRPr="001378BC">
              <w:rPr>
                <w:rFonts w:ascii="Arial" w:hAnsi="Arial" w:cs="Arial"/>
                <w:sz w:val="24"/>
                <w:szCs w:val="18"/>
              </w:rPr>
              <w:t>Retos</w:t>
            </w:r>
          </w:p>
        </w:tc>
        <w:tc>
          <w:tcPr>
            <w:tcW w:w="2500" w:type="pct"/>
            <w:tcBorders>
              <w:left w:val="single" w:sz="4" w:space="0" w:color="auto"/>
            </w:tcBorders>
            <w:shd w:val="clear" w:color="auto" w:fill="DAEEF3" w:themeFill="accent5" w:themeFillTint="33"/>
            <w:vAlign w:val="center"/>
          </w:tcPr>
          <w:p w14:paraId="48A8419F" w14:textId="77777777" w:rsidR="009B01BE" w:rsidRPr="001378BC" w:rsidRDefault="009B01BE" w:rsidP="008B6A1B">
            <w:pPr>
              <w:spacing w:after="0" w:line="240" w:lineRule="auto"/>
              <w:jc w:val="center"/>
              <w:rPr>
                <w:rFonts w:ascii="Arial" w:hAnsi="Arial" w:cs="Arial"/>
                <w:sz w:val="24"/>
                <w:szCs w:val="18"/>
              </w:rPr>
            </w:pPr>
            <w:r w:rsidRPr="001378BC">
              <w:rPr>
                <w:rFonts w:ascii="Arial" w:hAnsi="Arial" w:cs="Arial"/>
                <w:sz w:val="24"/>
                <w:szCs w:val="18"/>
              </w:rPr>
              <w:t>Recomendaciones</w:t>
            </w:r>
          </w:p>
        </w:tc>
      </w:tr>
      <w:tr w:rsidR="009B01BE" w:rsidRPr="001378BC" w14:paraId="3824B3F7" w14:textId="77777777" w:rsidTr="00F55F35">
        <w:tc>
          <w:tcPr>
            <w:tcW w:w="2500" w:type="pct"/>
            <w:tcBorders>
              <w:right w:val="single" w:sz="4" w:space="0" w:color="auto"/>
            </w:tcBorders>
            <w:vAlign w:val="center"/>
          </w:tcPr>
          <w:p w14:paraId="2E33D0FD" w14:textId="6079040A" w:rsidR="009B01BE" w:rsidRPr="00820AD2" w:rsidRDefault="009B01BE" w:rsidP="008B6A1B">
            <w:pPr>
              <w:spacing w:after="0" w:line="240" w:lineRule="auto"/>
              <w:jc w:val="both"/>
              <w:rPr>
                <w:rFonts w:ascii="Arial" w:hAnsi="Arial" w:cs="Arial"/>
                <w:sz w:val="24"/>
                <w:szCs w:val="18"/>
              </w:rPr>
            </w:pPr>
            <w:r w:rsidRPr="00820AD2">
              <w:rPr>
                <w:rFonts w:ascii="Arial" w:hAnsi="Arial" w:cs="Arial"/>
                <w:sz w:val="24"/>
                <w:szCs w:val="18"/>
              </w:rPr>
              <w:t xml:space="preserve">1.- </w:t>
            </w:r>
            <w:r w:rsidR="00685B39" w:rsidRPr="00820AD2">
              <w:rPr>
                <w:rFonts w:ascii="Arial" w:hAnsi="Arial" w:cs="Arial"/>
                <w:sz w:val="24"/>
                <w:szCs w:val="18"/>
              </w:rPr>
              <w:t>En relación al Índice de costo de efectividad no fue posible determinarlo porque no estaban cuantificadas las poblaciones objetivo y atendida</w:t>
            </w:r>
            <w:r w:rsidR="002F6A9D" w:rsidRPr="00820AD2">
              <w:rPr>
                <w:rFonts w:ascii="Arial" w:hAnsi="Arial" w:cs="Arial"/>
                <w:sz w:val="24"/>
                <w:szCs w:val="18"/>
              </w:rPr>
              <w:t>.</w:t>
            </w:r>
          </w:p>
        </w:tc>
        <w:tc>
          <w:tcPr>
            <w:tcW w:w="2500" w:type="pct"/>
            <w:tcBorders>
              <w:left w:val="single" w:sz="4" w:space="0" w:color="auto"/>
            </w:tcBorders>
            <w:vAlign w:val="center"/>
          </w:tcPr>
          <w:p w14:paraId="14E534BB" w14:textId="7FBCD78E" w:rsidR="009B01BE" w:rsidRPr="001378BC" w:rsidRDefault="009B01BE" w:rsidP="008B6A1B">
            <w:pPr>
              <w:spacing w:after="0" w:line="240" w:lineRule="auto"/>
              <w:jc w:val="both"/>
              <w:rPr>
                <w:rFonts w:ascii="Arial" w:hAnsi="Arial" w:cs="Arial"/>
                <w:sz w:val="24"/>
                <w:szCs w:val="18"/>
              </w:rPr>
            </w:pPr>
            <w:r w:rsidRPr="00820AD2">
              <w:rPr>
                <w:rFonts w:ascii="Arial" w:hAnsi="Arial" w:cs="Arial"/>
                <w:sz w:val="24"/>
                <w:szCs w:val="18"/>
              </w:rPr>
              <w:t>1.- Es pertinente que la información en materia de presupuesto, metas programadas y metas cumplidas y de población se encuentre actualizada</w:t>
            </w:r>
            <w:r w:rsidR="008D5693" w:rsidRPr="00820AD2">
              <w:rPr>
                <w:rFonts w:ascii="Arial" w:hAnsi="Arial" w:cs="Arial"/>
                <w:sz w:val="24"/>
                <w:szCs w:val="18"/>
              </w:rPr>
              <w:t xml:space="preserve"> y disponible, ya que mediante é</w:t>
            </w:r>
            <w:r w:rsidRPr="00820AD2">
              <w:rPr>
                <w:rFonts w:ascii="Arial" w:hAnsi="Arial" w:cs="Arial"/>
                <w:sz w:val="24"/>
                <w:szCs w:val="18"/>
              </w:rPr>
              <w:t>sta se puede medir el</w:t>
            </w:r>
            <w:r w:rsidR="008D5693" w:rsidRPr="00820AD2">
              <w:rPr>
                <w:rFonts w:ascii="Arial" w:hAnsi="Arial" w:cs="Arial"/>
                <w:sz w:val="24"/>
                <w:szCs w:val="18"/>
              </w:rPr>
              <w:t xml:space="preserve"> avance de los programas y del F</w:t>
            </w:r>
            <w:r w:rsidRPr="00820AD2">
              <w:rPr>
                <w:rFonts w:ascii="Arial" w:hAnsi="Arial" w:cs="Arial"/>
                <w:sz w:val="24"/>
                <w:szCs w:val="18"/>
              </w:rPr>
              <w:t>ondo.</w:t>
            </w:r>
            <w:r w:rsidRPr="001378BC">
              <w:rPr>
                <w:rFonts w:ascii="Arial" w:hAnsi="Arial" w:cs="Arial"/>
                <w:sz w:val="24"/>
                <w:szCs w:val="18"/>
              </w:rPr>
              <w:t xml:space="preserve"> </w:t>
            </w:r>
          </w:p>
        </w:tc>
      </w:tr>
    </w:tbl>
    <w:p w14:paraId="7318CFE3" w14:textId="77777777" w:rsidR="00A978B9" w:rsidRPr="001378BC" w:rsidRDefault="00A978B9" w:rsidP="009B01BE">
      <w:pPr>
        <w:spacing w:after="0" w:line="360" w:lineRule="auto"/>
        <w:rPr>
          <w:rFonts w:ascii="Arial" w:eastAsiaTheme="minorEastAsia" w:hAnsi="Arial" w:cs="Arial"/>
          <w:b/>
          <w:sz w:val="24"/>
          <w:szCs w:val="40"/>
        </w:rPr>
      </w:pPr>
    </w:p>
    <w:p w14:paraId="6F05E9F4" w14:textId="2EA1DA09" w:rsidR="00911050" w:rsidRDefault="00911050">
      <w:pPr>
        <w:spacing w:after="0" w:line="240" w:lineRule="auto"/>
        <w:rPr>
          <w:rFonts w:ascii="Arial" w:eastAsiaTheme="minorEastAsia" w:hAnsi="Arial" w:cs="Arial"/>
          <w:b/>
          <w:sz w:val="24"/>
          <w:szCs w:val="40"/>
        </w:rPr>
      </w:pPr>
      <w:r w:rsidRPr="001378BC">
        <w:rPr>
          <w:rFonts w:ascii="Arial" w:eastAsiaTheme="minorEastAsia" w:hAnsi="Arial" w:cs="Arial"/>
          <w:b/>
          <w:sz w:val="24"/>
          <w:szCs w:val="40"/>
        </w:rPr>
        <w:br w:type="page"/>
      </w:r>
    </w:p>
    <w:tbl>
      <w:tblPr>
        <w:tblStyle w:val="Tablaconcuadrcula"/>
        <w:tblW w:w="5000" w:type="pct"/>
        <w:tblBorders>
          <w:insideV w:val="single" w:sz="24" w:space="0" w:color="auto"/>
        </w:tblBorders>
        <w:tblLook w:val="04A0" w:firstRow="1" w:lastRow="0" w:firstColumn="1" w:lastColumn="0" w:noHBand="0" w:noVBand="1"/>
      </w:tblPr>
      <w:tblGrid>
        <w:gridCol w:w="4924"/>
        <w:gridCol w:w="4925"/>
      </w:tblGrid>
      <w:tr w:rsidR="00685B39" w:rsidRPr="001378BC" w14:paraId="29AA2D95" w14:textId="77777777" w:rsidTr="00DA65A1">
        <w:tc>
          <w:tcPr>
            <w:tcW w:w="5000" w:type="pct"/>
            <w:gridSpan w:val="2"/>
            <w:shd w:val="clear" w:color="auto" w:fill="92D050"/>
            <w:vAlign w:val="center"/>
          </w:tcPr>
          <w:p w14:paraId="2121D30C" w14:textId="77777777" w:rsidR="00685B39" w:rsidRPr="001378BC" w:rsidRDefault="00685B39" w:rsidP="00DA65A1">
            <w:pPr>
              <w:spacing w:after="0" w:line="240" w:lineRule="auto"/>
              <w:jc w:val="center"/>
              <w:rPr>
                <w:rFonts w:ascii="Arial" w:hAnsi="Arial" w:cs="Arial"/>
                <w:sz w:val="24"/>
                <w:szCs w:val="18"/>
              </w:rPr>
            </w:pPr>
            <w:r w:rsidRPr="001378BC">
              <w:rPr>
                <w:rFonts w:ascii="Arial" w:hAnsi="Arial" w:cs="Arial"/>
                <w:sz w:val="24"/>
                <w:szCs w:val="18"/>
              </w:rPr>
              <w:lastRenderedPageBreak/>
              <w:t>Análisis Interno: Fortalezas, Debilidades y Recomendaciones</w:t>
            </w:r>
          </w:p>
        </w:tc>
      </w:tr>
      <w:tr w:rsidR="00685B39" w:rsidRPr="001378BC" w14:paraId="1784430F" w14:textId="77777777" w:rsidTr="00DA65A1">
        <w:tc>
          <w:tcPr>
            <w:tcW w:w="5000" w:type="pct"/>
            <w:gridSpan w:val="2"/>
            <w:shd w:val="clear" w:color="auto" w:fill="EAF1DD" w:themeFill="accent3" w:themeFillTint="33"/>
            <w:vAlign w:val="center"/>
          </w:tcPr>
          <w:p w14:paraId="00A365C7" w14:textId="33839530" w:rsidR="00685B39" w:rsidRPr="001378BC" w:rsidRDefault="00685B39" w:rsidP="00685B39">
            <w:pPr>
              <w:spacing w:after="0" w:line="240" w:lineRule="auto"/>
              <w:jc w:val="center"/>
              <w:rPr>
                <w:rFonts w:ascii="Arial" w:hAnsi="Arial" w:cs="Arial"/>
                <w:b/>
                <w:sz w:val="24"/>
                <w:szCs w:val="18"/>
              </w:rPr>
            </w:pPr>
            <w:r>
              <w:rPr>
                <w:rFonts w:ascii="Arial" w:hAnsi="Arial" w:cs="Arial"/>
                <w:b/>
                <w:sz w:val="24"/>
                <w:szCs w:val="18"/>
              </w:rPr>
              <w:t>Capítulo 7</w:t>
            </w:r>
            <w:r w:rsidRPr="001378BC">
              <w:rPr>
                <w:rFonts w:ascii="Arial" w:hAnsi="Arial" w:cs="Arial"/>
                <w:b/>
                <w:sz w:val="24"/>
                <w:szCs w:val="18"/>
              </w:rPr>
              <w:t xml:space="preserve">.- </w:t>
            </w:r>
            <w:r>
              <w:rPr>
                <w:rFonts w:ascii="Arial" w:hAnsi="Arial" w:cs="Arial"/>
                <w:b/>
                <w:sz w:val="24"/>
                <w:szCs w:val="18"/>
              </w:rPr>
              <w:t>Administración Financiera</w:t>
            </w:r>
          </w:p>
        </w:tc>
      </w:tr>
      <w:tr w:rsidR="00685B39" w:rsidRPr="001378BC" w14:paraId="4429E01F" w14:textId="77777777" w:rsidTr="006B47B4">
        <w:trPr>
          <w:trHeight w:val="490"/>
        </w:trPr>
        <w:tc>
          <w:tcPr>
            <w:tcW w:w="5000" w:type="pct"/>
            <w:gridSpan w:val="2"/>
            <w:shd w:val="clear" w:color="auto" w:fill="DAEEF3" w:themeFill="accent5" w:themeFillTint="33"/>
            <w:vAlign w:val="center"/>
          </w:tcPr>
          <w:p w14:paraId="480D6008" w14:textId="77777777" w:rsidR="00685B39" w:rsidRPr="001378BC" w:rsidRDefault="00685B39" w:rsidP="00DA65A1">
            <w:pPr>
              <w:spacing w:after="0" w:line="240" w:lineRule="auto"/>
              <w:jc w:val="center"/>
              <w:rPr>
                <w:rFonts w:ascii="Arial" w:hAnsi="Arial" w:cs="Arial"/>
                <w:sz w:val="24"/>
                <w:szCs w:val="18"/>
              </w:rPr>
            </w:pPr>
            <w:r w:rsidRPr="001378BC">
              <w:rPr>
                <w:rFonts w:ascii="Arial" w:hAnsi="Arial" w:cs="Arial"/>
                <w:sz w:val="24"/>
                <w:szCs w:val="18"/>
              </w:rPr>
              <w:t>Fortalezas</w:t>
            </w:r>
          </w:p>
        </w:tc>
      </w:tr>
      <w:tr w:rsidR="00685B39" w:rsidRPr="00820AD2" w14:paraId="16B22F33" w14:textId="77777777" w:rsidTr="006B47B4">
        <w:trPr>
          <w:trHeight w:val="1158"/>
        </w:trPr>
        <w:tc>
          <w:tcPr>
            <w:tcW w:w="5000" w:type="pct"/>
            <w:gridSpan w:val="2"/>
            <w:vAlign w:val="center"/>
          </w:tcPr>
          <w:p w14:paraId="1587D2E4" w14:textId="77777777" w:rsidR="00685B39" w:rsidRPr="00820AD2" w:rsidRDefault="00685B39" w:rsidP="00DA65A1">
            <w:pPr>
              <w:spacing w:after="0" w:line="240" w:lineRule="auto"/>
              <w:jc w:val="both"/>
              <w:rPr>
                <w:rFonts w:ascii="Arial" w:hAnsi="Arial" w:cs="Arial"/>
                <w:sz w:val="24"/>
                <w:szCs w:val="18"/>
              </w:rPr>
            </w:pPr>
            <w:r w:rsidRPr="00820AD2">
              <w:rPr>
                <w:rFonts w:ascii="Arial" w:hAnsi="Arial" w:cs="Arial"/>
                <w:sz w:val="24"/>
                <w:szCs w:val="18"/>
              </w:rPr>
              <w:t>1.- Se cuenta con un sistema de administración y operación del Fondo eficiente, el cual permite informar de forma trimestral el ejercicio, destino y resultados de los recursos federales en relación a las aportaciones federales.</w:t>
            </w:r>
          </w:p>
        </w:tc>
      </w:tr>
      <w:tr w:rsidR="00685B39" w:rsidRPr="00820AD2" w14:paraId="68F7D60E" w14:textId="77777777" w:rsidTr="00DA65A1">
        <w:tc>
          <w:tcPr>
            <w:tcW w:w="5000" w:type="pct"/>
            <w:gridSpan w:val="2"/>
            <w:vAlign w:val="center"/>
          </w:tcPr>
          <w:p w14:paraId="4CC97E1C" w14:textId="77777777" w:rsidR="00685B39" w:rsidRPr="00820AD2" w:rsidRDefault="00685B39" w:rsidP="00DA65A1">
            <w:pPr>
              <w:spacing w:after="0" w:line="240" w:lineRule="auto"/>
              <w:jc w:val="both"/>
              <w:rPr>
                <w:rFonts w:ascii="Arial" w:hAnsi="Arial" w:cs="Arial"/>
                <w:sz w:val="24"/>
                <w:szCs w:val="18"/>
              </w:rPr>
            </w:pPr>
            <w:r w:rsidRPr="00820AD2">
              <w:rPr>
                <w:rFonts w:ascii="Arial" w:hAnsi="Arial" w:cs="Arial"/>
                <w:sz w:val="24"/>
                <w:szCs w:val="18"/>
              </w:rPr>
              <w:t>2.- Los recursos del Fondo se transfieren de forma puntual para su ejercicio.</w:t>
            </w:r>
          </w:p>
        </w:tc>
      </w:tr>
      <w:tr w:rsidR="00685B39" w:rsidRPr="00820AD2" w14:paraId="388BFE53" w14:textId="77777777" w:rsidTr="00DA65A1">
        <w:tc>
          <w:tcPr>
            <w:tcW w:w="5000" w:type="pct"/>
            <w:gridSpan w:val="2"/>
            <w:vAlign w:val="center"/>
          </w:tcPr>
          <w:p w14:paraId="06DBC7C8" w14:textId="77777777" w:rsidR="00685B39" w:rsidRPr="00820AD2" w:rsidRDefault="00685B39" w:rsidP="00DA65A1">
            <w:pPr>
              <w:spacing w:after="0" w:line="240" w:lineRule="auto"/>
              <w:jc w:val="both"/>
              <w:rPr>
                <w:rFonts w:ascii="Arial" w:hAnsi="Arial" w:cs="Arial"/>
                <w:sz w:val="24"/>
                <w:szCs w:val="18"/>
              </w:rPr>
            </w:pPr>
            <w:r w:rsidRPr="00820AD2">
              <w:rPr>
                <w:rFonts w:ascii="Arial" w:hAnsi="Arial" w:cs="Arial"/>
                <w:sz w:val="24"/>
                <w:szCs w:val="18"/>
              </w:rPr>
              <w:t xml:space="preserve">3.- Existe una planeación adecuada para cada uno de los Programas con Prioridad Nacional, en la cual se establecen objetivos, metas y alcance.   </w:t>
            </w:r>
          </w:p>
        </w:tc>
      </w:tr>
      <w:tr w:rsidR="00685B39" w:rsidRPr="00820AD2" w14:paraId="77F36612" w14:textId="77777777" w:rsidTr="00DA65A1">
        <w:tc>
          <w:tcPr>
            <w:tcW w:w="5000" w:type="pct"/>
            <w:gridSpan w:val="2"/>
            <w:vAlign w:val="center"/>
          </w:tcPr>
          <w:p w14:paraId="6DA8989B" w14:textId="77777777" w:rsidR="00685B39" w:rsidRPr="00820AD2" w:rsidRDefault="00685B39" w:rsidP="00DA65A1">
            <w:pPr>
              <w:spacing w:after="0" w:line="240" w:lineRule="auto"/>
              <w:jc w:val="both"/>
              <w:rPr>
                <w:rFonts w:ascii="Arial" w:hAnsi="Arial" w:cs="Arial"/>
                <w:sz w:val="24"/>
                <w:szCs w:val="18"/>
              </w:rPr>
            </w:pPr>
            <w:r w:rsidRPr="00820AD2">
              <w:rPr>
                <w:rFonts w:ascii="Arial" w:hAnsi="Arial" w:cs="Arial"/>
                <w:sz w:val="24"/>
                <w:szCs w:val="18"/>
              </w:rPr>
              <w:t xml:space="preserve">4.- Existe un pleno conocimiento de la normatividad aplicable en materia de transparencia y rendición de cuentas, así como de la normatividad general del Fondo.    </w:t>
            </w:r>
          </w:p>
        </w:tc>
      </w:tr>
      <w:tr w:rsidR="00685B39" w:rsidRPr="00820AD2" w14:paraId="302B1843" w14:textId="77777777" w:rsidTr="00DA65A1">
        <w:tc>
          <w:tcPr>
            <w:tcW w:w="2500" w:type="pct"/>
            <w:tcBorders>
              <w:right w:val="single" w:sz="4" w:space="0" w:color="auto"/>
            </w:tcBorders>
            <w:shd w:val="clear" w:color="auto" w:fill="DAEEF3" w:themeFill="accent5" w:themeFillTint="33"/>
            <w:vAlign w:val="center"/>
          </w:tcPr>
          <w:p w14:paraId="4F9FB2CE" w14:textId="77777777" w:rsidR="00685B39" w:rsidRPr="00820AD2" w:rsidRDefault="00685B39" w:rsidP="00DA65A1">
            <w:pPr>
              <w:spacing w:after="0" w:line="240" w:lineRule="auto"/>
              <w:jc w:val="center"/>
              <w:rPr>
                <w:rFonts w:ascii="Arial" w:hAnsi="Arial" w:cs="Arial"/>
                <w:sz w:val="24"/>
                <w:szCs w:val="18"/>
              </w:rPr>
            </w:pPr>
            <w:r w:rsidRPr="00820AD2">
              <w:rPr>
                <w:rFonts w:ascii="Arial" w:hAnsi="Arial" w:cs="Arial"/>
                <w:sz w:val="24"/>
                <w:szCs w:val="18"/>
              </w:rPr>
              <w:t>Retos</w:t>
            </w:r>
          </w:p>
        </w:tc>
        <w:tc>
          <w:tcPr>
            <w:tcW w:w="2500" w:type="pct"/>
            <w:tcBorders>
              <w:left w:val="single" w:sz="4" w:space="0" w:color="auto"/>
            </w:tcBorders>
            <w:shd w:val="clear" w:color="auto" w:fill="DAEEF3" w:themeFill="accent5" w:themeFillTint="33"/>
            <w:vAlign w:val="center"/>
          </w:tcPr>
          <w:p w14:paraId="3C9B62D3" w14:textId="77777777" w:rsidR="00685B39" w:rsidRPr="00820AD2" w:rsidRDefault="00685B39" w:rsidP="00DA65A1">
            <w:pPr>
              <w:spacing w:after="0" w:line="240" w:lineRule="auto"/>
              <w:jc w:val="center"/>
              <w:rPr>
                <w:rFonts w:ascii="Arial" w:hAnsi="Arial" w:cs="Arial"/>
                <w:sz w:val="24"/>
                <w:szCs w:val="18"/>
              </w:rPr>
            </w:pPr>
            <w:r w:rsidRPr="00820AD2">
              <w:rPr>
                <w:rFonts w:ascii="Arial" w:hAnsi="Arial" w:cs="Arial"/>
                <w:sz w:val="24"/>
                <w:szCs w:val="18"/>
              </w:rPr>
              <w:t>Recomendaciones</w:t>
            </w:r>
          </w:p>
        </w:tc>
      </w:tr>
      <w:tr w:rsidR="00685B39" w:rsidRPr="00927A25" w14:paraId="114527AE" w14:textId="77777777" w:rsidTr="00DA65A1">
        <w:tc>
          <w:tcPr>
            <w:tcW w:w="2500" w:type="pct"/>
            <w:tcBorders>
              <w:right w:val="single" w:sz="4" w:space="0" w:color="auto"/>
            </w:tcBorders>
            <w:vAlign w:val="center"/>
          </w:tcPr>
          <w:p w14:paraId="004E937E" w14:textId="0DE9DE03" w:rsidR="00685B39" w:rsidRPr="00820AD2" w:rsidRDefault="00685B39" w:rsidP="002F6A9D">
            <w:pPr>
              <w:autoSpaceDE w:val="0"/>
              <w:autoSpaceDN w:val="0"/>
              <w:adjustRightInd w:val="0"/>
              <w:spacing w:after="0" w:line="240" w:lineRule="auto"/>
              <w:jc w:val="both"/>
              <w:rPr>
                <w:rFonts w:ascii="Arial" w:eastAsiaTheme="minorEastAsia" w:hAnsi="Arial" w:cs="Arial"/>
                <w:sz w:val="24"/>
                <w:szCs w:val="24"/>
                <w:lang w:eastAsia="es-ES"/>
              </w:rPr>
            </w:pPr>
            <w:r w:rsidRPr="00820AD2">
              <w:rPr>
                <w:rFonts w:ascii="Arial" w:hAnsi="Arial" w:cs="Arial"/>
                <w:sz w:val="24"/>
                <w:szCs w:val="18"/>
              </w:rPr>
              <w:t xml:space="preserve">1.- </w:t>
            </w:r>
            <w:r w:rsidR="002F6A9D" w:rsidRPr="00820AD2">
              <w:rPr>
                <w:rFonts w:ascii="Arial" w:eastAsiaTheme="minorEastAsia" w:hAnsi="Arial" w:cs="Arial"/>
                <w:sz w:val="24"/>
                <w:szCs w:val="24"/>
                <w:lang w:eastAsia="es-ES"/>
              </w:rPr>
              <w:t>No se cuenta con evidencia documental que demuestre cuál es el mecanismo que se utiliza para llevar a cabo la estrategia de planeación.</w:t>
            </w:r>
          </w:p>
        </w:tc>
        <w:tc>
          <w:tcPr>
            <w:tcW w:w="2500" w:type="pct"/>
            <w:tcBorders>
              <w:left w:val="single" w:sz="4" w:space="0" w:color="auto"/>
            </w:tcBorders>
            <w:vAlign w:val="center"/>
          </w:tcPr>
          <w:p w14:paraId="617CF162" w14:textId="578BF0B0" w:rsidR="00685B39" w:rsidRPr="00820AD2" w:rsidRDefault="00685B39" w:rsidP="002F6A9D">
            <w:pPr>
              <w:autoSpaceDE w:val="0"/>
              <w:autoSpaceDN w:val="0"/>
              <w:adjustRightInd w:val="0"/>
              <w:spacing w:after="0" w:line="240" w:lineRule="auto"/>
              <w:jc w:val="both"/>
              <w:rPr>
                <w:rFonts w:ascii="Arial" w:eastAsiaTheme="minorEastAsia" w:hAnsi="Arial" w:cs="Arial"/>
                <w:sz w:val="24"/>
                <w:szCs w:val="24"/>
                <w:lang w:eastAsia="es-ES"/>
              </w:rPr>
            </w:pPr>
            <w:r w:rsidRPr="00820AD2">
              <w:rPr>
                <w:rFonts w:ascii="Arial" w:hAnsi="Arial" w:cs="Arial"/>
                <w:sz w:val="24"/>
                <w:szCs w:val="18"/>
              </w:rPr>
              <w:t xml:space="preserve">1.- </w:t>
            </w:r>
            <w:r w:rsidR="002F6A9D" w:rsidRPr="00820AD2">
              <w:rPr>
                <w:rFonts w:ascii="Arial" w:hAnsi="Arial" w:cs="Arial"/>
                <w:sz w:val="24"/>
                <w:szCs w:val="18"/>
              </w:rPr>
              <w:t>Se debe elaborar un documento con las estrategias, así como presentar la documentación que avale su aplicación.</w:t>
            </w:r>
          </w:p>
        </w:tc>
      </w:tr>
    </w:tbl>
    <w:p w14:paraId="2582AC89" w14:textId="1C916D74" w:rsidR="00685B39" w:rsidRDefault="00685B39">
      <w:pPr>
        <w:spacing w:after="0" w:line="240" w:lineRule="auto"/>
        <w:rPr>
          <w:rFonts w:ascii="Arial" w:eastAsiaTheme="minorEastAsia" w:hAnsi="Arial" w:cs="Arial"/>
          <w:b/>
          <w:sz w:val="24"/>
          <w:szCs w:val="40"/>
        </w:rPr>
      </w:pPr>
    </w:p>
    <w:p w14:paraId="1220BDE8" w14:textId="77777777" w:rsidR="00685B39" w:rsidRDefault="00685B39">
      <w:pPr>
        <w:spacing w:after="0" w:line="240" w:lineRule="auto"/>
        <w:rPr>
          <w:rFonts w:ascii="Arial" w:eastAsiaTheme="minorEastAsia" w:hAnsi="Arial" w:cs="Arial"/>
          <w:b/>
          <w:sz w:val="24"/>
          <w:szCs w:val="40"/>
        </w:rPr>
      </w:pPr>
      <w:r>
        <w:rPr>
          <w:rFonts w:ascii="Arial" w:eastAsiaTheme="minorEastAsia" w:hAnsi="Arial" w:cs="Arial"/>
          <w:b/>
          <w:sz w:val="24"/>
          <w:szCs w:val="40"/>
        </w:rPr>
        <w:br w:type="page"/>
      </w:r>
    </w:p>
    <w:p w14:paraId="6F5EA29E" w14:textId="77777777" w:rsidR="00685B39" w:rsidRPr="001378BC" w:rsidRDefault="00685B39">
      <w:pPr>
        <w:spacing w:after="0" w:line="240" w:lineRule="auto"/>
        <w:rPr>
          <w:rFonts w:ascii="Arial" w:eastAsiaTheme="minorEastAsia" w:hAnsi="Arial" w:cs="Arial"/>
          <w:b/>
          <w:sz w:val="24"/>
          <w:szCs w:val="40"/>
        </w:rPr>
      </w:pPr>
    </w:p>
    <w:p w14:paraId="123663B0" w14:textId="77777777" w:rsidR="00F55F35" w:rsidRPr="001378BC" w:rsidRDefault="00F55F35" w:rsidP="00911050">
      <w:pPr>
        <w:spacing w:after="0" w:line="360" w:lineRule="auto"/>
        <w:jc w:val="both"/>
        <w:rPr>
          <w:rFonts w:ascii="Arial" w:hAnsi="Arial" w:cs="Arial"/>
          <w:sz w:val="44"/>
          <w:szCs w:val="40"/>
        </w:rPr>
      </w:pPr>
    </w:p>
    <w:p w14:paraId="50ED15C6" w14:textId="77777777" w:rsidR="00F55F35" w:rsidRPr="001378BC" w:rsidRDefault="00F55F35" w:rsidP="004C0514">
      <w:pPr>
        <w:spacing w:after="0" w:line="360" w:lineRule="auto"/>
        <w:jc w:val="center"/>
        <w:rPr>
          <w:rFonts w:ascii="Arial" w:hAnsi="Arial" w:cs="Arial"/>
          <w:sz w:val="44"/>
          <w:szCs w:val="40"/>
        </w:rPr>
      </w:pPr>
    </w:p>
    <w:p w14:paraId="32692891" w14:textId="77777777" w:rsidR="00F55F35" w:rsidRPr="001378BC" w:rsidRDefault="00F55F35" w:rsidP="004C0514">
      <w:pPr>
        <w:spacing w:after="0" w:line="360" w:lineRule="auto"/>
        <w:jc w:val="center"/>
        <w:rPr>
          <w:rFonts w:ascii="Arial" w:hAnsi="Arial" w:cs="Arial"/>
          <w:sz w:val="44"/>
          <w:szCs w:val="40"/>
        </w:rPr>
      </w:pPr>
    </w:p>
    <w:p w14:paraId="07462223" w14:textId="77777777" w:rsidR="00F55F35" w:rsidRPr="001378BC" w:rsidRDefault="00F55F35" w:rsidP="004C0514">
      <w:pPr>
        <w:spacing w:after="0" w:line="360" w:lineRule="auto"/>
        <w:jc w:val="center"/>
        <w:rPr>
          <w:rFonts w:ascii="Arial" w:hAnsi="Arial" w:cs="Arial"/>
          <w:sz w:val="44"/>
          <w:szCs w:val="40"/>
        </w:rPr>
      </w:pPr>
    </w:p>
    <w:p w14:paraId="28985BED" w14:textId="77777777" w:rsidR="00F55F35" w:rsidRPr="001378BC" w:rsidRDefault="00F55F35" w:rsidP="004C0514">
      <w:pPr>
        <w:spacing w:after="0" w:line="360" w:lineRule="auto"/>
        <w:jc w:val="center"/>
        <w:rPr>
          <w:rFonts w:ascii="Arial" w:hAnsi="Arial" w:cs="Arial"/>
          <w:sz w:val="44"/>
          <w:szCs w:val="40"/>
        </w:rPr>
      </w:pPr>
    </w:p>
    <w:p w14:paraId="780B6A50" w14:textId="77777777" w:rsidR="00F55F35" w:rsidRPr="001378BC" w:rsidRDefault="00F55F35" w:rsidP="004C0514">
      <w:pPr>
        <w:spacing w:after="0" w:line="360" w:lineRule="auto"/>
        <w:jc w:val="center"/>
        <w:rPr>
          <w:rFonts w:ascii="Arial" w:hAnsi="Arial" w:cs="Arial"/>
          <w:sz w:val="44"/>
          <w:szCs w:val="40"/>
        </w:rPr>
      </w:pPr>
    </w:p>
    <w:p w14:paraId="31E5C510" w14:textId="77777777" w:rsidR="00A978B9" w:rsidRPr="001378BC" w:rsidRDefault="00A978B9" w:rsidP="00FC1826">
      <w:pPr>
        <w:spacing w:after="0" w:line="360" w:lineRule="auto"/>
        <w:jc w:val="center"/>
        <w:rPr>
          <w:rFonts w:ascii="Arial" w:hAnsi="Arial" w:cs="Arial"/>
          <w:sz w:val="44"/>
          <w:szCs w:val="40"/>
        </w:rPr>
      </w:pPr>
    </w:p>
    <w:p w14:paraId="56C5C69C" w14:textId="77777777" w:rsidR="00A328AE" w:rsidRPr="001378BC" w:rsidRDefault="006D7BB6" w:rsidP="004C0514">
      <w:pPr>
        <w:spacing w:after="0" w:line="360" w:lineRule="auto"/>
        <w:jc w:val="center"/>
        <w:rPr>
          <w:rFonts w:ascii="Arial" w:hAnsi="Arial" w:cs="Arial"/>
          <w:b/>
          <w:sz w:val="44"/>
          <w:szCs w:val="40"/>
        </w:rPr>
      </w:pPr>
      <w:r w:rsidRPr="001378BC">
        <w:rPr>
          <w:rFonts w:ascii="Arial" w:hAnsi="Arial" w:cs="Arial"/>
          <w:b/>
          <w:sz w:val="44"/>
          <w:szCs w:val="40"/>
        </w:rPr>
        <w:t>A</w:t>
      </w:r>
      <w:r w:rsidR="004F4671" w:rsidRPr="001378BC">
        <w:rPr>
          <w:rFonts w:ascii="Arial" w:hAnsi="Arial" w:cs="Arial"/>
          <w:b/>
          <w:sz w:val="44"/>
          <w:szCs w:val="40"/>
        </w:rPr>
        <w:t>nexo</w:t>
      </w:r>
      <w:r w:rsidRPr="001378BC">
        <w:rPr>
          <w:rFonts w:ascii="Arial" w:hAnsi="Arial" w:cs="Arial"/>
          <w:b/>
          <w:sz w:val="44"/>
          <w:szCs w:val="40"/>
        </w:rPr>
        <w:t xml:space="preserve"> IV</w:t>
      </w:r>
    </w:p>
    <w:p w14:paraId="7C6139AB" w14:textId="77777777" w:rsidR="00A328AE" w:rsidRPr="001378BC" w:rsidRDefault="004F4671" w:rsidP="004C0514">
      <w:pPr>
        <w:spacing w:line="360" w:lineRule="auto"/>
        <w:jc w:val="center"/>
        <w:rPr>
          <w:rFonts w:ascii="Arial" w:eastAsiaTheme="minorEastAsia" w:hAnsi="Arial" w:cs="Arial"/>
          <w:b/>
          <w:sz w:val="44"/>
          <w:szCs w:val="40"/>
        </w:rPr>
      </w:pPr>
      <w:r w:rsidRPr="001378BC">
        <w:rPr>
          <w:rFonts w:ascii="Arial" w:eastAsiaTheme="minorEastAsia" w:hAnsi="Arial" w:cs="Arial"/>
          <w:b/>
          <w:sz w:val="44"/>
          <w:szCs w:val="40"/>
        </w:rPr>
        <w:t>Datos Generales de la Instancia Técnica Evaluadora y el Costo de la Evaluación</w:t>
      </w:r>
    </w:p>
    <w:p w14:paraId="38EE3DA6" w14:textId="77777777" w:rsidR="00A328AE" w:rsidRPr="001378BC" w:rsidRDefault="00A328AE" w:rsidP="004C0514">
      <w:pPr>
        <w:spacing w:after="0" w:line="240" w:lineRule="auto"/>
        <w:rPr>
          <w:rFonts w:ascii="Arial" w:eastAsiaTheme="minorEastAsia" w:hAnsi="Arial" w:cs="Arial"/>
          <w:sz w:val="24"/>
        </w:rPr>
      </w:pPr>
      <w:r w:rsidRPr="001378BC">
        <w:rPr>
          <w:rFonts w:ascii="Arial" w:eastAsiaTheme="minorEastAsia" w:hAnsi="Arial" w:cs="Arial"/>
          <w:sz w:val="24"/>
        </w:rPr>
        <w:br w:type="page"/>
      </w:r>
    </w:p>
    <w:tbl>
      <w:tblPr>
        <w:tblW w:w="0" w:type="auto"/>
        <w:jc w:val="center"/>
        <w:tblBorders>
          <w:top w:val="single" w:sz="4" w:space="0" w:color="auto"/>
          <w:left w:val="single" w:sz="8" w:space="0" w:color="auto"/>
          <w:bottom w:val="single" w:sz="8" w:space="0" w:color="auto"/>
          <w:right w:val="single" w:sz="8" w:space="0" w:color="auto"/>
          <w:insideH w:val="single" w:sz="8" w:space="0" w:color="auto"/>
        </w:tblBorders>
        <w:tblCellMar>
          <w:left w:w="70" w:type="dxa"/>
          <w:right w:w="70" w:type="dxa"/>
        </w:tblCellMar>
        <w:tblLook w:val="04A0" w:firstRow="1" w:lastRow="0" w:firstColumn="1" w:lastColumn="0" w:noHBand="0" w:noVBand="1"/>
      </w:tblPr>
      <w:tblGrid>
        <w:gridCol w:w="4088"/>
        <w:gridCol w:w="5751"/>
      </w:tblGrid>
      <w:tr w:rsidR="00A328AE" w:rsidRPr="001378BC" w14:paraId="26F8FC77" w14:textId="77777777" w:rsidTr="006D7BB6">
        <w:trPr>
          <w:trHeight w:val="570"/>
          <w:jc w:val="center"/>
        </w:trPr>
        <w:tc>
          <w:tcPr>
            <w:tcW w:w="0" w:type="auto"/>
            <w:gridSpan w:val="2"/>
            <w:tcBorders>
              <w:bottom w:val="single" w:sz="8" w:space="0" w:color="auto"/>
            </w:tcBorders>
            <w:shd w:val="clear" w:color="auto" w:fill="92D050"/>
            <w:noWrap/>
            <w:vAlign w:val="center"/>
            <w:hideMark/>
          </w:tcPr>
          <w:p w14:paraId="26BFCBC5" w14:textId="77777777" w:rsidR="00A328AE" w:rsidRPr="001378BC" w:rsidRDefault="00A328AE" w:rsidP="004C0514">
            <w:pPr>
              <w:spacing w:after="0" w:line="240" w:lineRule="auto"/>
              <w:jc w:val="center"/>
              <w:rPr>
                <w:rFonts w:ascii="Arial" w:eastAsia="Times New Roman" w:hAnsi="Arial" w:cs="Arial"/>
                <w:b/>
                <w:sz w:val="28"/>
                <w:szCs w:val="24"/>
                <w:lang w:eastAsia="es-MX"/>
              </w:rPr>
            </w:pPr>
            <w:r w:rsidRPr="001378BC">
              <w:rPr>
                <w:rFonts w:ascii="Arial" w:eastAsia="Times New Roman" w:hAnsi="Arial" w:cs="Arial"/>
                <w:b/>
                <w:sz w:val="28"/>
                <w:szCs w:val="24"/>
                <w:lang w:eastAsia="es-MX"/>
              </w:rPr>
              <w:lastRenderedPageBreak/>
              <w:t>Anexo IV: Datos de la Instancia Evaluadora</w:t>
            </w:r>
          </w:p>
        </w:tc>
      </w:tr>
      <w:tr w:rsidR="00A328AE" w:rsidRPr="001378BC" w14:paraId="527A27C7" w14:textId="77777777" w:rsidTr="006D7BB6">
        <w:trPr>
          <w:trHeight w:val="810"/>
          <w:jc w:val="center"/>
        </w:trPr>
        <w:tc>
          <w:tcPr>
            <w:tcW w:w="0" w:type="auto"/>
            <w:tcBorders>
              <w:top w:val="single" w:sz="8" w:space="0" w:color="auto"/>
              <w:bottom w:val="dotted" w:sz="4" w:space="0" w:color="auto"/>
              <w:right w:val="dotted" w:sz="4" w:space="0" w:color="auto"/>
            </w:tcBorders>
            <w:shd w:val="clear" w:color="auto" w:fill="auto"/>
            <w:noWrap/>
            <w:vAlign w:val="center"/>
            <w:hideMark/>
          </w:tcPr>
          <w:p w14:paraId="38FA280A" w14:textId="538ABDEF" w:rsidR="00A328AE" w:rsidRPr="001378BC" w:rsidRDefault="008D5693" w:rsidP="004C0514">
            <w:pPr>
              <w:spacing w:after="0" w:line="240" w:lineRule="auto"/>
              <w:jc w:val="center"/>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Nombre del Coordinador de la E</w:t>
            </w:r>
            <w:r w:rsidR="00A328AE" w:rsidRPr="001378BC">
              <w:rPr>
                <w:rFonts w:ascii="Arial" w:eastAsia="Times New Roman" w:hAnsi="Arial" w:cs="Arial"/>
                <w:color w:val="000000"/>
                <w:sz w:val="28"/>
                <w:szCs w:val="24"/>
                <w:lang w:eastAsia="es-MX"/>
              </w:rPr>
              <w:t>valuación</w:t>
            </w:r>
          </w:p>
        </w:tc>
        <w:tc>
          <w:tcPr>
            <w:tcW w:w="0" w:type="auto"/>
            <w:tcBorders>
              <w:top w:val="single" w:sz="8" w:space="0" w:color="auto"/>
              <w:left w:val="dotted" w:sz="4" w:space="0" w:color="auto"/>
              <w:bottom w:val="dotted" w:sz="4" w:space="0" w:color="auto"/>
            </w:tcBorders>
            <w:shd w:val="clear" w:color="auto" w:fill="auto"/>
            <w:noWrap/>
            <w:vAlign w:val="center"/>
            <w:hideMark/>
          </w:tcPr>
          <w:p w14:paraId="6FDED40F" w14:textId="77777777" w:rsidR="00A328AE" w:rsidRPr="001378BC" w:rsidRDefault="00A328AE" w:rsidP="004C0514">
            <w:pPr>
              <w:spacing w:after="0" w:line="240" w:lineRule="auto"/>
              <w:jc w:val="center"/>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Mtro. José de Jesús Guizar Jiménez</w:t>
            </w:r>
          </w:p>
        </w:tc>
      </w:tr>
      <w:tr w:rsidR="00A328AE" w:rsidRPr="001378BC" w14:paraId="3171E453" w14:textId="77777777" w:rsidTr="006D7BB6">
        <w:trPr>
          <w:trHeight w:val="810"/>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3354DF86" w14:textId="77777777" w:rsidR="00A328AE" w:rsidRPr="001378BC" w:rsidRDefault="00A328AE" w:rsidP="004C0514">
            <w:pPr>
              <w:spacing w:after="0" w:line="240" w:lineRule="auto"/>
              <w:jc w:val="center"/>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Cargo</w:t>
            </w:r>
          </w:p>
        </w:tc>
        <w:tc>
          <w:tcPr>
            <w:tcW w:w="0" w:type="auto"/>
            <w:tcBorders>
              <w:top w:val="dotted" w:sz="4" w:space="0" w:color="auto"/>
              <w:left w:val="dotted" w:sz="4" w:space="0" w:color="auto"/>
              <w:bottom w:val="dotted" w:sz="4" w:space="0" w:color="auto"/>
            </w:tcBorders>
            <w:shd w:val="clear" w:color="auto" w:fill="auto"/>
            <w:noWrap/>
            <w:vAlign w:val="center"/>
            <w:hideMark/>
          </w:tcPr>
          <w:p w14:paraId="5A0FF68A" w14:textId="77777777" w:rsidR="00A328AE" w:rsidRPr="001378BC" w:rsidRDefault="00A328AE" w:rsidP="004C0514">
            <w:pPr>
              <w:spacing w:after="0" w:line="240" w:lineRule="auto"/>
              <w:jc w:val="center"/>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Consultor Investigador</w:t>
            </w:r>
          </w:p>
        </w:tc>
      </w:tr>
      <w:tr w:rsidR="00A328AE" w:rsidRPr="001378BC" w14:paraId="38BD5D14" w14:textId="77777777" w:rsidTr="006D7BB6">
        <w:trPr>
          <w:trHeight w:val="810"/>
          <w:jc w:val="center"/>
        </w:trPr>
        <w:tc>
          <w:tcPr>
            <w:tcW w:w="0" w:type="auto"/>
            <w:vMerge w:val="restart"/>
            <w:tcBorders>
              <w:top w:val="dotted" w:sz="4" w:space="0" w:color="auto"/>
              <w:bottom w:val="dotted" w:sz="4" w:space="0" w:color="auto"/>
              <w:right w:val="dotted" w:sz="4" w:space="0" w:color="auto"/>
            </w:tcBorders>
            <w:shd w:val="clear" w:color="auto" w:fill="auto"/>
            <w:vAlign w:val="center"/>
            <w:hideMark/>
          </w:tcPr>
          <w:p w14:paraId="795115F9" w14:textId="77777777" w:rsidR="00A328AE" w:rsidRPr="001378BC" w:rsidRDefault="00A328AE" w:rsidP="004C0514">
            <w:pPr>
              <w:spacing w:after="0" w:line="240" w:lineRule="auto"/>
              <w:jc w:val="center"/>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Institución a la que pertenece</w:t>
            </w:r>
          </w:p>
        </w:tc>
        <w:tc>
          <w:tcPr>
            <w:tcW w:w="0" w:type="auto"/>
            <w:tcBorders>
              <w:top w:val="dotted" w:sz="4" w:space="0" w:color="auto"/>
              <w:left w:val="dotted" w:sz="4" w:space="0" w:color="auto"/>
              <w:bottom w:val="nil"/>
            </w:tcBorders>
            <w:shd w:val="clear" w:color="auto" w:fill="auto"/>
            <w:noWrap/>
            <w:vAlign w:val="center"/>
            <w:hideMark/>
          </w:tcPr>
          <w:p w14:paraId="36C4D8C9" w14:textId="77777777" w:rsidR="00A328AE" w:rsidRPr="001378BC" w:rsidRDefault="00A328AE" w:rsidP="004C0514">
            <w:pPr>
              <w:spacing w:after="0" w:line="240" w:lineRule="auto"/>
              <w:jc w:val="center"/>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Instituto para el Desarrollo Técnico de las Haciendas Públicas (INDETEC)</w:t>
            </w:r>
          </w:p>
        </w:tc>
      </w:tr>
      <w:tr w:rsidR="00A328AE" w:rsidRPr="001378BC" w14:paraId="60AD9A5D" w14:textId="77777777" w:rsidTr="006D7BB6">
        <w:trPr>
          <w:trHeight w:val="870"/>
          <w:jc w:val="center"/>
        </w:trPr>
        <w:tc>
          <w:tcPr>
            <w:tcW w:w="0" w:type="auto"/>
            <w:vMerge/>
            <w:tcBorders>
              <w:top w:val="dotted" w:sz="4" w:space="0" w:color="auto"/>
              <w:bottom w:val="dotted" w:sz="4" w:space="0" w:color="auto"/>
              <w:right w:val="dotted" w:sz="4" w:space="0" w:color="auto"/>
            </w:tcBorders>
            <w:vAlign w:val="center"/>
            <w:hideMark/>
          </w:tcPr>
          <w:p w14:paraId="53A89BBC" w14:textId="77777777" w:rsidR="00A328AE" w:rsidRPr="001378BC" w:rsidRDefault="00A328AE" w:rsidP="004C0514">
            <w:pPr>
              <w:spacing w:after="0" w:line="240" w:lineRule="auto"/>
              <w:rPr>
                <w:rFonts w:ascii="Arial" w:eastAsia="Times New Roman" w:hAnsi="Arial" w:cs="Arial"/>
                <w:color w:val="000000"/>
                <w:sz w:val="28"/>
                <w:szCs w:val="24"/>
                <w:lang w:eastAsia="es-MX"/>
              </w:rPr>
            </w:pPr>
          </w:p>
        </w:tc>
        <w:tc>
          <w:tcPr>
            <w:tcW w:w="0" w:type="auto"/>
            <w:tcBorders>
              <w:top w:val="nil"/>
              <w:left w:val="dotted" w:sz="4" w:space="0" w:color="auto"/>
              <w:bottom w:val="dotted" w:sz="4" w:space="0" w:color="auto"/>
            </w:tcBorders>
            <w:shd w:val="clear" w:color="auto" w:fill="auto"/>
            <w:noWrap/>
            <w:vAlign w:val="center"/>
            <w:hideMark/>
          </w:tcPr>
          <w:p w14:paraId="066B627A" w14:textId="0CA56234" w:rsidR="00A328AE" w:rsidRPr="001378BC" w:rsidRDefault="00A328AE" w:rsidP="004C0514">
            <w:pPr>
              <w:spacing w:after="0" w:line="240" w:lineRule="auto"/>
              <w:jc w:val="center"/>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Lerdo de Tejada</w:t>
            </w:r>
            <w:r w:rsidR="008D5693" w:rsidRPr="001378BC">
              <w:rPr>
                <w:rFonts w:ascii="Arial" w:eastAsia="Times New Roman" w:hAnsi="Arial" w:cs="Arial"/>
                <w:color w:val="000000"/>
                <w:sz w:val="28"/>
                <w:szCs w:val="24"/>
                <w:lang w:eastAsia="es-MX"/>
              </w:rPr>
              <w:t xml:space="preserve"> </w:t>
            </w:r>
            <w:r w:rsidRPr="001378BC">
              <w:rPr>
                <w:rFonts w:ascii="Arial" w:eastAsia="Times New Roman" w:hAnsi="Arial" w:cs="Arial"/>
                <w:color w:val="000000"/>
                <w:sz w:val="28"/>
                <w:szCs w:val="24"/>
                <w:lang w:eastAsia="es-MX"/>
              </w:rPr>
              <w:t>2469 Col. Arcos Sur C.P. 44500 Guadalajara, Jalisco.</w:t>
            </w:r>
          </w:p>
        </w:tc>
      </w:tr>
      <w:tr w:rsidR="00A328AE" w:rsidRPr="001378BC" w14:paraId="26EBA51B" w14:textId="77777777" w:rsidTr="006D7BB6">
        <w:trPr>
          <w:trHeight w:val="76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7F07DCE4" w14:textId="77777777" w:rsidR="00A328AE" w:rsidRPr="001378BC" w:rsidRDefault="00A328AE" w:rsidP="004C0514">
            <w:pPr>
              <w:spacing w:after="0" w:line="240" w:lineRule="auto"/>
              <w:jc w:val="center"/>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Principales colaboradores</w:t>
            </w:r>
          </w:p>
        </w:tc>
        <w:tc>
          <w:tcPr>
            <w:tcW w:w="0" w:type="auto"/>
            <w:tcBorders>
              <w:top w:val="dotted" w:sz="4" w:space="0" w:color="auto"/>
              <w:left w:val="dotted" w:sz="4" w:space="0" w:color="auto"/>
              <w:bottom w:val="dotted" w:sz="4" w:space="0" w:color="auto"/>
            </w:tcBorders>
            <w:shd w:val="clear" w:color="auto" w:fill="auto"/>
            <w:noWrap/>
            <w:vAlign w:val="center"/>
            <w:hideMark/>
          </w:tcPr>
          <w:p w14:paraId="6BB20160" w14:textId="03B2B78C" w:rsidR="00A328AE" w:rsidRPr="001378BC" w:rsidRDefault="001378BC" w:rsidP="004C0514">
            <w:pPr>
              <w:spacing w:after="0" w:line="240" w:lineRule="auto"/>
              <w:jc w:val="center"/>
              <w:rPr>
                <w:rFonts w:ascii="Arial" w:eastAsia="Times New Roman" w:hAnsi="Arial" w:cs="Arial"/>
                <w:color w:val="000000"/>
                <w:sz w:val="28"/>
                <w:szCs w:val="24"/>
                <w:lang w:eastAsia="es-MX"/>
              </w:rPr>
            </w:pPr>
            <w:r>
              <w:rPr>
                <w:rFonts w:ascii="Arial" w:eastAsia="Times New Roman" w:hAnsi="Arial" w:cs="Arial"/>
                <w:color w:val="000000"/>
                <w:sz w:val="28"/>
                <w:szCs w:val="24"/>
                <w:lang w:eastAsia="es-MX"/>
              </w:rPr>
              <w:t xml:space="preserve">Moacyr Perez </w:t>
            </w:r>
            <w:r w:rsidR="00AA30C7">
              <w:rPr>
                <w:rFonts w:ascii="Arial" w:eastAsia="Times New Roman" w:hAnsi="Arial" w:cs="Arial"/>
                <w:color w:val="000000"/>
                <w:sz w:val="28"/>
                <w:szCs w:val="24"/>
                <w:lang w:eastAsia="es-MX"/>
              </w:rPr>
              <w:t>Delgado</w:t>
            </w:r>
          </w:p>
        </w:tc>
      </w:tr>
      <w:tr w:rsidR="00A328AE" w:rsidRPr="001378BC" w14:paraId="52493CE2" w14:textId="77777777" w:rsidTr="006D7BB6">
        <w:trPr>
          <w:trHeight w:val="70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3929BF92" w14:textId="2199FE24" w:rsidR="00A328AE" w:rsidRPr="001378BC" w:rsidRDefault="008D5693" w:rsidP="004C0514">
            <w:pPr>
              <w:spacing w:after="0" w:line="240" w:lineRule="auto"/>
              <w:jc w:val="center"/>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Correo electrónico del C</w:t>
            </w:r>
            <w:r w:rsidR="00A328AE" w:rsidRPr="001378BC">
              <w:rPr>
                <w:rFonts w:ascii="Arial" w:eastAsia="Times New Roman" w:hAnsi="Arial" w:cs="Arial"/>
                <w:color w:val="000000"/>
                <w:sz w:val="28"/>
                <w:szCs w:val="24"/>
                <w:lang w:eastAsia="es-MX"/>
              </w:rPr>
              <w:t>oordinador de la evaluación</w:t>
            </w:r>
          </w:p>
        </w:tc>
        <w:tc>
          <w:tcPr>
            <w:tcW w:w="0" w:type="auto"/>
            <w:tcBorders>
              <w:top w:val="dotted" w:sz="4" w:space="0" w:color="auto"/>
              <w:left w:val="dotted" w:sz="4" w:space="0" w:color="auto"/>
              <w:bottom w:val="dotted" w:sz="4" w:space="0" w:color="auto"/>
            </w:tcBorders>
            <w:shd w:val="clear" w:color="auto" w:fill="auto"/>
            <w:noWrap/>
            <w:vAlign w:val="center"/>
            <w:hideMark/>
          </w:tcPr>
          <w:p w14:paraId="11A717D0" w14:textId="77777777" w:rsidR="00A328AE" w:rsidRPr="001378BC" w:rsidRDefault="00A328AE" w:rsidP="004C0514">
            <w:pPr>
              <w:spacing w:after="0" w:line="240" w:lineRule="auto"/>
              <w:jc w:val="center"/>
              <w:rPr>
                <w:rFonts w:ascii="Arial" w:eastAsia="Times New Roman" w:hAnsi="Arial" w:cs="Arial"/>
                <w:color w:val="0000FF"/>
                <w:sz w:val="28"/>
                <w:szCs w:val="24"/>
                <w:u w:val="single"/>
                <w:lang w:eastAsia="es-MX"/>
              </w:rPr>
            </w:pPr>
            <w:r w:rsidRPr="001378BC">
              <w:rPr>
                <w:rFonts w:ascii="Arial" w:eastAsia="Times New Roman" w:hAnsi="Arial" w:cs="Arial"/>
                <w:color w:val="0000FF"/>
                <w:sz w:val="28"/>
                <w:szCs w:val="24"/>
                <w:u w:val="single"/>
                <w:lang w:eastAsia="es-MX"/>
              </w:rPr>
              <w:t>jguizarj@indetec.gob.mx</w:t>
            </w:r>
          </w:p>
        </w:tc>
      </w:tr>
      <w:tr w:rsidR="00A328AE" w:rsidRPr="001378BC" w14:paraId="7285157F" w14:textId="77777777" w:rsidTr="006D7BB6">
        <w:trPr>
          <w:trHeight w:val="585"/>
          <w:jc w:val="center"/>
        </w:trPr>
        <w:tc>
          <w:tcPr>
            <w:tcW w:w="0" w:type="auto"/>
            <w:tcBorders>
              <w:top w:val="dotted" w:sz="4" w:space="0" w:color="auto"/>
              <w:right w:val="dotted" w:sz="4" w:space="0" w:color="auto"/>
            </w:tcBorders>
            <w:shd w:val="clear" w:color="auto" w:fill="auto"/>
            <w:noWrap/>
            <w:vAlign w:val="center"/>
            <w:hideMark/>
          </w:tcPr>
          <w:p w14:paraId="5EB19E64" w14:textId="77777777" w:rsidR="00A328AE" w:rsidRPr="001378BC" w:rsidRDefault="00A328AE" w:rsidP="004C0514">
            <w:pPr>
              <w:spacing w:after="0" w:line="240" w:lineRule="auto"/>
              <w:jc w:val="center"/>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Teléfono</w:t>
            </w:r>
          </w:p>
        </w:tc>
        <w:tc>
          <w:tcPr>
            <w:tcW w:w="0" w:type="auto"/>
            <w:tcBorders>
              <w:top w:val="dotted" w:sz="4" w:space="0" w:color="auto"/>
              <w:left w:val="dotted" w:sz="4" w:space="0" w:color="auto"/>
            </w:tcBorders>
            <w:shd w:val="clear" w:color="auto" w:fill="auto"/>
            <w:noWrap/>
            <w:vAlign w:val="center"/>
            <w:hideMark/>
          </w:tcPr>
          <w:p w14:paraId="5F163892" w14:textId="77777777" w:rsidR="00A328AE" w:rsidRPr="001378BC" w:rsidRDefault="00A328AE" w:rsidP="004C0514">
            <w:pPr>
              <w:spacing w:after="0" w:line="240" w:lineRule="auto"/>
              <w:jc w:val="center"/>
              <w:rPr>
                <w:rFonts w:ascii="Arial" w:eastAsia="Times New Roman" w:hAnsi="Arial" w:cs="Arial"/>
                <w:color w:val="000000"/>
                <w:sz w:val="28"/>
                <w:szCs w:val="24"/>
                <w:lang w:eastAsia="es-MX"/>
              </w:rPr>
            </w:pPr>
            <w:r w:rsidRPr="001378BC">
              <w:rPr>
                <w:rFonts w:ascii="Arial" w:eastAsia="Times New Roman" w:hAnsi="Arial" w:cs="Arial"/>
                <w:color w:val="000000"/>
                <w:sz w:val="28"/>
                <w:szCs w:val="24"/>
                <w:lang w:eastAsia="es-MX"/>
              </w:rPr>
              <w:t>(33) 36695550 Ext. 136</w:t>
            </w:r>
          </w:p>
        </w:tc>
      </w:tr>
    </w:tbl>
    <w:p w14:paraId="7696AEE1" w14:textId="77777777" w:rsidR="00A328AE" w:rsidRPr="001378BC" w:rsidRDefault="00A328AE" w:rsidP="004C0514">
      <w:pPr>
        <w:spacing w:after="0" w:line="360" w:lineRule="auto"/>
        <w:jc w:val="both"/>
        <w:rPr>
          <w:rFonts w:ascii="Arial" w:eastAsiaTheme="minorEastAsia" w:hAnsi="Arial" w:cs="Arial"/>
          <w:sz w:val="24"/>
        </w:rPr>
      </w:pPr>
    </w:p>
    <w:sectPr w:rsidR="00A328AE" w:rsidRPr="001378BC" w:rsidSect="00770392">
      <w:headerReference w:type="default" r:id="rId16"/>
      <w:footerReference w:type="even" r:id="rId17"/>
      <w:footerReference w:type="default" r:id="rId18"/>
      <w:headerReference w:type="first" r:id="rId19"/>
      <w:pgSz w:w="12240" w:h="15840"/>
      <w:pgMar w:top="1418" w:right="1134" w:bottom="1134" w:left="1247"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F11D2" w14:textId="77777777" w:rsidR="00ED457C" w:rsidRDefault="00ED457C" w:rsidP="00BA07CF">
      <w:pPr>
        <w:spacing w:after="0" w:line="240" w:lineRule="auto"/>
      </w:pPr>
      <w:r>
        <w:separator/>
      </w:r>
    </w:p>
  </w:endnote>
  <w:endnote w:type="continuationSeparator" w:id="0">
    <w:p w14:paraId="4ECA3049" w14:textId="77777777" w:rsidR="00ED457C" w:rsidRDefault="00ED457C" w:rsidP="00BA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oberanaSans-Light">
    <w:altName w:val="Calibri"/>
    <w:panose1 w:val="00000000000000000000"/>
    <w:charset w:val="00"/>
    <w:family w:val="swiss"/>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BentonSans Book">
    <w:altName w:val="Arial"/>
    <w:panose1 w:val="00000000000000000000"/>
    <w:charset w:val="00"/>
    <w:family w:val="modern"/>
    <w:notTrueType/>
    <w:pitch w:val="variable"/>
    <w:sig w:usb0="800000AF" w:usb1="5000204A" w:usb2="00000000" w:usb3="00000000" w:csb0="0000011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Batang">
    <w:panose1 w:val="02030600000101010101"/>
    <w:charset w:val="81"/>
    <w:family w:val="auto"/>
    <w:pitch w:val="variable"/>
    <w:sig w:usb0="B00002AF" w:usb1="69D77CFB" w:usb2="00000030" w:usb3="00000000" w:csb0="0008009F" w:csb1="00000000"/>
  </w:font>
  <w:font w:name="ＭＳ ゴシック">
    <w:charset w:val="80"/>
    <w:family w:val="auto"/>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17D9" w14:textId="77777777" w:rsidR="00DA65A1" w:rsidRDefault="00DA65A1"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10A7D8" w14:textId="77777777" w:rsidR="00DA65A1" w:rsidRDefault="00DA65A1" w:rsidP="00BA07C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7DEF1" w14:textId="77777777" w:rsidR="00DA65A1" w:rsidRDefault="00DA65A1"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0A73">
      <w:rPr>
        <w:rStyle w:val="Nmerodepgina"/>
        <w:noProof/>
      </w:rPr>
      <w:t>34</w:t>
    </w:r>
    <w:r>
      <w:rPr>
        <w:rStyle w:val="Nmerodepgina"/>
      </w:rPr>
      <w:fldChar w:fldCharType="end"/>
    </w:r>
  </w:p>
  <w:p w14:paraId="0D60ABB4" w14:textId="77777777" w:rsidR="00DA65A1" w:rsidRDefault="00DA65A1" w:rsidP="00BA07C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488C4" w14:textId="77777777" w:rsidR="00ED457C" w:rsidRDefault="00ED457C" w:rsidP="00BA07CF">
      <w:pPr>
        <w:spacing w:after="0" w:line="240" w:lineRule="auto"/>
      </w:pPr>
      <w:r>
        <w:separator/>
      </w:r>
    </w:p>
  </w:footnote>
  <w:footnote w:type="continuationSeparator" w:id="0">
    <w:p w14:paraId="10792DE0" w14:textId="77777777" w:rsidR="00ED457C" w:rsidRDefault="00ED457C" w:rsidP="00BA07CF">
      <w:pPr>
        <w:spacing w:after="0" w:line="240" w:lineRule="auto"/>
      </w:pPr>
      <w:r>
        <w:continuationSeparator/>
      </w:r>
    </w:p>
  </w:footnote>
  <w:footnote w:id="1">
    <w:p w14:paraId="174AAADD" w14:textId="77777777" w:rsidR="00DA65A1" w:rsidRPr="00E16AD1" w:rsidRDefault="00DA65A1" w:rsidP="00E16AD1">
      <w:pPr>
        <w:pStyle w:val="Textonotapie"/>
        <w:jc w:val="both"/>
        <w:rPr>
          <w:rFonts w:ascii="Arial" w:hAnsi="Arial" w:cs="Arial"/>
        </w:rPr>
      </w:pPr>
      <w:r w:rsidRPr="00E16AD1">
        <w:rPr>
          <w:rStyle w:val="Refdenotaalpie"/>
          <w:rFonts w:ascii="Arial" w:hAnsi="Arial" w:cs="Arial"/>
          <w:sz w:val="18"/>
        </w:rPr>
        <w:footnoteRef/>
      </w:r>
      <w:r w:rsidRPr="00E16AD1">
        <w:rPr>
          <w:rFonts w:ascii="Arial" w:hAnsi="Arial" w:cs="Arial"/>
          <w:sz w:val="18"/>
        </w:rPr>
        <w:t xml:space="preserve"> Sistema de información sobre la aplicación y resultados del Gasto Federalizado, Sistema de Formato Único (SFU), Manual de usuario, Versión 2.0, Secretaria de Hacienda y Crédito Público.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40BD3" w14:textId="3EA1B6DA" w:rsidR="00DA65A1" w:rsidRDefault="00DA65A1" w:rsidP="006B6319">
    <w:pPr>
      <w:pStyle w:val="Sinespaciado"/>
      <w:spacing w:line="240" w:lineRule="auto"/>
      <w:ind w:left="1985" w:right="2488"/>
      <w:jc w:val="center"/>
      <w:rPr>
        <w:rFonts w:ascii="Arial" w:hAnsi="Arial" w:cs="Arial"/>
        <w:b/>
        <w:bCs/>
      </w:rPr>
    </w:pPr>
    <w:r w:rsidRPr="00883C6D">
      <w:rPr>
        <w:noProof/>
        <w:lang w:val="es-ES_tradnl" w:eastAsia="es-ES_tradnl"/>
      </w:rPr>
      <w:drawing>
        <wp:anchor distT="0" distB="0" distL="114300" distR="114300" simplePos="0" relativeHeight="251645952" behindDoc="0" locked="0" layoutInCell="1" allowOverlap="1" wp14:anchorId="19895ACC" wp14:editId="4F6A0CDD">
          <wp:simplePos x="0" y="0"/>
          <wp:positionH relativeFrom="column">
            <wp:posOffset>4789919</wp:posOffset>
          </wp:positionH>
          <wp:positionV relativeFrom="paragraph">
            <wp:posOffset>-150069</wp:posOffset>
          </wp:positionV>
          <wp:extent cx="1437005" cy="598805"/>
          <wp:effectExtent l="0" t="0" r="0" b="0"/>
          <wp:wrapSquare wrapText="bothSides"/>
          <wp:docPr id="30" name="1 Imagen" descr="indetec_2025x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tec_2025x844.gif"/>
                  <pic:cNvPicPr/>
                </pic:nvPicPr>
                <pic:blipFill>
                  <a:blip r:embed="rId1">
                    <a:extLst>
                      <a:ext uri="{28A0092B-C50C-407E-A947-70E740481C1C}">
                        <a14:useLocalDpi xmlns:a14="http://schemas.microsoft.com/office/drawing/2010/main" val="0"/>
                      </a:ext>
                    </a:extLst>
                  </a:blip>
                  <a:stretch>
                    <a:fillRect/>
                  </a:stretch>
                </pic:blipFill>
                <pic:spPr>
                  <a:xfrm>
                    <a:off x="0" y="0"/>
                    <a:ext cx="1437005" cy="598805"/>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43904" behindDoc="0" locked="0" layoutInCell="1" allowOverlap="1" wp14:anchorId="15A705DE" wp14:editId="4398C441">
          <wp:simplePos x="0" y="0"/>
          <wp:positionH relativeFrom="column">
            <wp:posOffset>-283210</wp:posOffset>
          </wp:positionH>
          <wp:positionV relativeFrom="paragraph">
            <wp:posOffset>-377190</wp:posOffset>
          </wp:positionV>
          <wp:extent cx="1560830" cy="1133475"/>
          <wp:effectExtent l="19050" t="0" r="1270" b="0"/>
          <wp:wrapSquare wrapText="bothSides"/>
          <wp:docPr id="8"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2"/>
                  <a:srcRect/>
                  <a:stretch>
                    <a:fillRect/>
                  </a:stretch>
                </pic:blipFill>
                <pic:spPr bwMode="auto">
                  <a:xfrm>
                    <a:off x="0" y="0"/>
                    <a:ext cx="1560830" cy="1133475"/>
                  </a:xfrm>
                  <a:prstGeom prst="rect">
                    <a:avLst/>
                  </a:prstGeom>
                  <a:noFill/>
                  <a:ln w="9525">
                    <a:noFill/>
                    <a:miter lim="800000"/>
                    <a:headEnd/>
                    <a:tailEnd/>
                  </a:ln>
                </pic:spPr>
              </pic:pic>
            </a:graphicData>
          </a:graphic>
        </wp:anchor>
      </w:drawing>
    </w:r>
    <w:r w:rsidRPr="006B6319">
      <w:rPr>
        <w:rFonts w:ascii="Arial" w:hAnsi="Arial" w:cs="Arial"/>
        <w:b/>
        <w:bCs/>
      </w:rPr>
      <w:t>E</w:t>
    </w:r>
    <w:r>
      <w:rPr>
        <w:rFonts w:ascii="Arial" w:hAnsi="Arial" w:cs="Arial"/>
        <w:b/>
        <w:bCs/>
      </w:rPr>
      <w:t xml:space="preserve">valuación Específica del Desempeño del </w:t>
    </w:r>
    <w:r w:rsidRPr="006B6319">
      <w:rPr>
        <w:rFonts w:ascii="Arial" w:hAnsi="Arial" w:cs="Arial"/>
        <w:b/>
        <w:bCs/>
      </w:rPr>
      <w:t>Fondo de Aportaciones para la Seguridad Pública de los Estados (FASP)</w:t>
    </w:r>
  </w:p>
  <w:p w14:paraId="5D467FE2" w14:textId="09A9BD1E" w:rsidR="00DA65A1" w:rsidRPr="00770392" w:rsidRDefault="00DA65A1" w:rsidP="006B6319">
    <w:pPr>
      <w:pStyle w:val="Sinespaciado"/>
      <w:spacing w:line="240" w:lineRule="auto"/>
      <w:ind w:left="2127" w:right="2629"/>
      <w:jc w:val="center"/>
      <w:rPr>
        <w:rFonts w:ascii="Arial" w:hAnsi="Arial" w:cs="Arial"/>
        <w:b/>
        <w:bCs/>
      </w:rPr>
    </w:pPr>
    <w:r>
      <w:rPr>
        <w:rFonts w:ascii="Arial" w:hAnsi="Arial" w:cs="Arial"/>
        <w:b/>
        <w:bCs/>
      </w:rPr>
      <w:t>Ejercicio 2014</w:t>
    </w:r>
  </w:p>
  <w:p w14:paraId="74A4DFF5" w14:textId="77777777" w:rsidR="00DA65A1" w:rsidRDefault="00DA65A1" w:rsidP="00770392">
    <w:pPr>
      <w:pStyle w:val="Encabezado"/>
      <w:tabs>
        <w:tab w:val="clear" w:pos="4252"/>
        <w:tab w:val="clear" w:pos="8504"/>
        <w:tab w:val="left" w:pos="3600"/>
      </w:tabs>
      <w:ind w:left="170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F581" w14:textId="77777777" w:rsidR="00DA65A1" w:rsidRDefault="00DA65A1">
    <w:pPr>
      <w:pStyle w:val="Encabezad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1ABA"/>
    <w:multiLevelType w:val="hybridMultilevel"/>
    <w:tmpl w:val="0C08DE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00252A"/>
    <w:multiLevelType w:val="hybridMultilevel"/>
    <w:tmpl w:val="CA6E6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0366DF"/>
    <w:multiLevelType w:val="hybridMultilevel"/>
    <w:tmpl w:val="79C61C5C"/>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7F7AB8"/>
    <w:multiLevelType w:val="multilevel"/>
    <w:tmpl w:val="67DA8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hint="default"/>
        <w:sz w:val="20"/>
      </w:rPr>
    </w:lvl>
    <w:lvl w:ilvl="2">
      <w:start w:val="1"/>
      <w:numFmt w:val="bullet"/>
      <w:lvlText w:val="-"/>
      <w:lvlJc w:val="left"/>
      <w:pPr>
        <w:ind w:left="2160" w:hanging="360"/>
      </w:pPr>
      <w:rPr>
        <w:rFonts w:ascii="Arial" w:eastAsia="Times New Roman" w:hAnsi="Arial" w:cs="Arial" w:hint="default"/>
      </w:rPr>
    </w:lvl>
    <w:lvl w:ilvl="3">
      <w:numFmt w:val="bullet"/>
      <w:lvlText w:val="•"/>
      <w:lvlJc w:val="left"/>
      <w:pPr>
        <w:ind w:left="2880" w:hanging="360"/>
      </w:pPr>
      <w:rPr>
        <w:rFonts w:ascii="SoberanaSans-Light" w:eastAsiaTheme="minorEastAsia" w:hAnsi="SoberanaSans-Light" w:cs="SoberanaSans-Light"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A3DDB"/>
    <w:multiLevelType w:val="hybridMultilevel"/>
    <w:tmpl w:val="C7E4205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7465826"/>
    <w:multiLevelType w:val="hybridMultilevel"/>
    <w:tmpl w:val="C628A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C13739"/>
    <w:multiLevelType w:val="hybridMultilevel"/>
    <w:tmpl w:val="7DC218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041A11"/>
    <w:multiLevelType w:val="hybridMultilevel"/>
    <w:tmpl w:val="044C30B4"/>
    <w:lvl w:ilvl="0" w:tplc="A05A3A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C33374"/>
    <w:multiLevelType w:val="hybridMultilevel"/>
    <w:tmpl w:val="409A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A845FF6"/>
    <w:multiLevelType w:val="hybridMultilevel"/>
    <w:tmpl w:val="A8D81B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F0531D8"/>
    <w:multiLevelType w:val="hybridMultilevel"/>
    <w:tmpl w:val="044C30B4"/>
    <w:lvl w:ilvl="0" w:tplc="A05A3A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2123EB"/>
    <w:multiLevelType w:val="hybridMultilevel"/>
    <w:tmpl w:val="94621F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4335657"/>
    <w:multiLevelType w:val="hybridMultilevel"/>
    <w:tmpl w:val="0916F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5163CF2"/>
    <w:multiLevelType w:val="hybridMultilevel"/>
    <w:tmpl w:val="3A5062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8A551EA"/>
    <w:multiLevelType w:val="hybridMultilevel"/>
    <w:tmpl w:val="762290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6DF0ED5"/>
    <w:multiLevelType w:val="hybridMultilevel"/>
    <w:tmpl w:val="52C47E5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D5F6E54"/>
    <w:multiLevelType w:val="hybridMultilevel"/>
    <w:tmpl w:val="A322F5A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9"/>
  </w:num>
  <w:num w:numId="2">
    <w:abstractNumId w:val="3"/>
  </w:num>
  <w:num w:numId="3">
    <w:abstractNumId w:val="4"/>
  </w:num>
  <w:num w:numId="4">
    <w:abstractNumId w:val="16"/>
  </w:num>
  <w:num w:numId="5">
    <w:abstractNumId w:val="10"/>
  </w:num>
  <w:num w:numId="6">
    <w:abstractNumId w:val="13"/>
  </w:num>
  <w:num w:numId="7">
    <w:abstractNumId w:val="11"/>
  </w:num>
  <w:num w:numId="8">
    <w:abstractNumId w:val="6"/>
  </w:num>
  <w:num w:numId="9">
    <w:abstractNumId w:val="2"/>
  </w:num>
  <w:num w:numId="10">
    <w:abstractNumId w:val="15"/>
  </w:num>
  <w:num w:numId="11">
    <w:abstractNumId w:val="0"/>
  </w:num>
  <w:num w:numId="12">
    <w:abstractNumId w:val="8"/>
  </w:num>
  <w:num w:numId="13">
    <w:abstractNumId w:val="5"/>
  </w:num>
  <w:num w:numId="14">
    <w:abstractNumId w:val="1"/>
  </w:num>
  <w:num w:numId="15">
    <w:abstractNumId w:val="14"/>
  </w:num>
  <w:num w:numId="16">
    <w:abstractNumId w:val="7"/>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F3"/>
    <w:rsid w:val="00006BBC"/>
    <w:rsid w:val="00013807"/>
    <w:rsid w:val="000171AF"/>
    <w:rsid w:val="000253DA"/>
    <w:rsid w:val="0002664A"/>
    <w:rsid w:val="00031B9C"/>
    <w:rsid w:val="00035CC4"/>
    <w:rsid w:val="000364DE"/>
    <w:rsid w:val="00045409"/>
    <w:rsid w:val="0004578F"/>
    <w:rsid w:val="0005296E"/>
    <w:rsid w:val="00053805"/>
    <w:rsid w:val="00053E86"/>
    <w:rsid w:val="00065B34"/>
    <w:rsid w:val="00066DBD"/>
    <w:rsid w:val="00073737"/>
    <w:rsid w:val="000740FA"/>
    <w:rsid w:val="00080A57"/>
    <w:rsid w:val="000813F5"/>
    <w:rsid w:val="0008319F"/>
    <w:rsid w:val="00092166"/>
    <w:rsid w:val="000979EF"/>
    <w:rsid w:val="000A55B2"/>
    <w:rsid w:val="000B473F"/>
    <w:rsid w:val="000C24C5"/>
    <w:rsid w:val="000C759E"/>
    <w:rsid w:val="000D2110"/>
    <w:rsid w:val="000D56AA"/>
    <w:rsid w:val="000E0E26"/>
    <w:rsid w:val="000E1EA2"/>
    <w:rsid w:val="000E5C78"/>
    <w:rsid w:val="00105F60"/>
    <w:rsid w:val="0011407D"/>
    <w:rsid w:val="00114C74"/>
    <w:rsid w:val="001169A1"/>
    <w:rsid w:val="00124D83"/>
    <w:rsid w:val="001252AE"/>
    <w:rsid w:val="001269C5"/>
    <w:rsid w:val="00126C43"/>
    <w:rsid w:val="00127E7B"/>
    <w:rsid w:val="00130C4B"/>
    <w:rsid w:val="001317B8"/>
    <w:rsid w:val="00137459"/>
    <w:rsid w:val="001378BC"/>
    <w:rsid w:val="00141488"/>
    <w:rsid w:val="00143118"/>
    <w:rsid w:val="001443EA"/>
    <w:rsid w:val="001462E1"/>
    <w:rsid w:val="00150E7B"/>
    <w:rsid w:val="00152D65"/>
    <w:rsid w:val="0015744D"/>
    <w:rsid w:val="0016123F"/>
    <w:rsid w:val="00172F43"/>
    <w:rsid w:val="00175136"/>
    <w:rsid w:val="00181275"/>
    <w:rsid w:val="00182ED1"/>
    <w:rsid w:val="00187764"/>
    <w:rsid w:val="00190533"/>
    <w:rsid w:val="0019737E"/>
    <w:rsid w:val="0019791F"/>
    <w:rsid w:val="001A1778"/>
    <w:rsid w:val="001A2362"/>
    <w:rsid w:val="001B690A"/>
    <w:rsid w:val="001C00E7"/>
    <w:rsid w:val="001D13B3"/>
    <w:rsid w:val="001D1432"/>
    <w:rsid w:val="001D240F"/>
    <w:rsid w:val="001D4771"/>
    <w:rsid w:val="001E1429"/>
    <w:rsid w:val="001E15AF"/>
    <w:rsid w:val="001E16BB"/>
    <w:rsid w:val="001E554E"/>
    <w:rsid w:val="001F34D6"/>
    <w:rsid w:val="001F56B3"/>
    <w:rsid w:val="001F6603"/>
    <w:rsid w:val="00201895"/>
    <w:rsid w:val="002050A3"/>
    <w:rsid w:val="002151B4"/>
    <w:rsid w:val="00215F50"/>
    <w:rsid w:val="002172EB"/>
    <w:rsid w:val="00227FB5"/>
    <w:rsid w:val="00230386"/>
    <w:rsid w:val="00233523"/>
    <w:rsid w:val="00236332"/>
    <w:rsid w:val="00236CC4"/>
    <w:rsid w:val="00240F2C"/>
    <w:rsid w:val="00241202"/>
    <w:rsid w:val="00242DE6"/>
    <w:rsid w:val="0024422B"/>
    <w:rsid w:val="00255AFD"/>
    <w:rsid w:val="00255C6A"/>
    <w:rsid w:val="0025709D"/>
    <w:rsid w:val="00264B88"/>
    <w:rsid w:val="002735AD"/>
    <w:rsid w:val="0027574A"/>
    <w:rsid w:val="00276994"/>
    <w:rsid w:val="00277009"/>
    <w:rsid w:val="00282105"/>
    <w:rsid w:val="002846A9"/>
    <w:rsid w:val="0029144E"/>
    <w:rsid w:val="002A19C8"/>
    <w:rsid w:val="002A46BF"/>
    <w:rsid w:val="002A5D59"/>
    <w:rsid w:val="002B3DDD"/>
    <w:rsid w:val="002B3FC5"/>
    <w:rsid w:val="002B69CD"/>
    <w:rsid w:val="002C0B2C"/>
    <w:rsid w:val="002D0399"/>
    <w:rsid w:val="002D4695"/>
    <w:rsid w:val="002D6593"/>
    <w:rsid w:val="002D6649"/>
    <w:rsid w:val="002F17E1"/>
    <w:rsid w:val="002F511B"/>
    <w:rsid w:val="002F5754"/>
    <w:rsid w:val="002F6A9D"/>
    <w:rsid w:val="0030207E"/>
    <w:rsid w:val="003050C5"/>
    <w:rsid w:val="0031031B"/>
    <w:rsid w:val="00311011"/>
    <w:rsid w:val="00311677"/>
    <w:rsid w:val="003134B9"/>
    <w:rsid w:val="00315EF6"/>
    <w:rsid w:val="003161FE"/>
    <w:rsid w:val="00323959"/>
    <w:rsid w:val="00323DD0"/>
    <w:rsid w:val="00332B09"/>
    <w:rsid w:val="00334BDA"/>
    <w:rsid w:val="00340AFF"/>
    <w:rsid w:val="00343DC9"/>
    <w:rsid w:val="0034535F"/>
    <w:rsid w:val="00352C92"/>
    <w:rsid w:val="00357FC2"/>
    <w:rsid w:val="00370BAE"/>
    <w:rsid w:val="00370D4B"/>
    <w:rsid w:val="00373765"/>
    <w:rsid w:val="00376B3C"/>
    <w:rsid w:val="00377755"/>
    <w:rsid w:val="00381121"/>
    <w:rsid w:val="00384B6F"/>
    <w:rsid w:val="00385BC5"/>
    <w:rsid w:val="00386CD7"/>
    <w:rsid w:val="00394252"/>
    <w:rsid w:val="003A0431"/>
    <w:rsid w:val="003A1E31"/>
    <w:rsid w:val="003A3D3F"/>
    <w:rsid w:val="003A3EBF"/>
    <w:rsid w:val="003C02ED"/>
    <w:rsid w:val="003C38A6"/>
    <w:rsid w:val="003D3F20"/>
    <w:rsid w:val="003D65C4"/>
    <w:rsid w:val="003D7B71"/>
    <w:rsid w:val="003E119C"/>
    <w:rsid w:val="003E35CF"/>
    <w:rsid w:val="003E3DC2"/>
    <w:rsid w:val="003F3F3D"/>
    <w:rsid w:val="003F4221"/>
    <w:rsid w:val="003F7416"/>
    <w:rsid w:val="004017BD"/>
    <w:rsid w:val="004046DE"/>
    <w:rsid w:val="0040478C"/>
    <w:rsid w:val="00406560"/>
    <w:rsid w:val="00406F40"/>
    <w:rsid w:val="0041120E"/>
    <w:rsid w:val="00414916"/>
    <w:rsid w:val="004158B3"/>
    <w:rsid w:val="004170AE"/>
    <w:rsid w:val="00420409"/>
    <w:rsid w:val="0042445D"/>
    <w:rsid w:val="0042632F"/>
    <w:rsid w:val="00432C86"/>
    <w:rsid w:val="00434938"/>
    <w:rsid w:val="004405F2"/>
    <w:rsid w:val="0044590B"/>
    <w:rsid w:val="004500F6"/>
    <w:rsid w:val="00470042"/>
    <w:rsid w:val="00476D0D"/>
    <w:rsid w:val="00483E2A"/>
    <w:rsid w:val="004870F4"/>
    <w:rsid w:val="00487C7A"/>
    <w:rsid w:val="00495F16"/>
    <w:rsid w:val="00497B0E"/>
    <w:rsid w:val="004A00E8"/>
    <w:rsid w:val="004B147A"/>
    <w:rsid w:val="004B5147"/>
    <w:rsid w:val="004C0514"/>
    <w:rsid w:val="004C089D"/>
    <w:rsid w:val="004C29CE"/>
    <w:rsid w:val="004C6953"/>
    <w:rsid w:val="004D2357"/>
    <w:rsid w:val="004E26F0"/>
    <w:rsid w:val="004F201F"/>
    <w:rsid w:val="004F44BC"/>
    <w:rsid w:val="004F4671"/>
    <w:rsid w:val="004F6CAE"/>
    <w:rsid w:val="00502A80"/>
    <w:rsid w:val="005064EA"/>
    <w:rsid w:val="00510876"/>
    <w:rsid w:val="00513025"/>
    <w:rsid w:val="00513978"/>
    <w:rsid w:val="00516352"/>
    <w:rsid w:val="005169AF"/>
    <w:rsid w:val="00516C09"/>
    <w:rsid w:val="00516FE4"/>
    <w:rsid w:val="00517AAB"/>
    <w:rsid w:val="00517E91"/>
    <w:rsid w:val="0052222C"/>
    <w:rsid w:val="00527637"/>
    <w:rsid w:val="00535F29"/>
    <w:rsid w:val="005415C4"/>
    <w:rsid w:val="005451F5"/>
    <w:rsid w:val="00546C80"/>
    <w:rsid w:val="00552B02"/>
    <w:rsid w:val="00556153"/>
    <w:rsid w:val="005578BC"/>
    <w:rsid w:val="0056147E"/>
    <w:rsid w:val="00563AD4"/>
    <w:rsid w:val="0056797E"/>
    <w:rsid w:val="0057170A"/>
    <w:rsid w:val="00574873"/>
    <w:rsid w:val="005778B8"/>
    <w:rsid w:val="00577CD1"/>
    <w:rsid w:val="00592FA2"/>
    <w:rsid w:val="00593D22"/>
    <w:rsid w:val="00594C27"/>
    <w:rsid w:val="005A47A7"/>
    <w:rsid w:val="005A598F"/>
    <w:rsid w:val="005B681A"/>
    <w:rsid w:val="005B7028"/>
    <w:rsid w:val="005C2AA2"/>
    <w:rsid w:val="005D0EF7"/>
    <w:rsid w:val="005D28C4"/>
    <w:rsid w:val="005D4C2A"/>
    <w:rsid w:val="005E452E"/>
    <w:rsid w:val="005E4F60"/>
    <w:rsid w:val="005E581E"/>
    <w:rsid w:val="005F01C1"/>
    <w:rsid w:val="00604A9D"/>
    <w:rsid w:val="00612507"/>
    <w:rsid w:val="00615D87"/>
    <w:rsid w:val="00617A1F"/>
    <w:rsid w:val="006269AC"/>
    <w:rsid w:val="00637258"/>
    <w:rsid w:val="00637406"/>
    <w:rsid w:val="00640225"/>
    <w:rsid w:val="00640418"/>
    <w:rsid w:val="00642C23"/>
    <w:rsid w:val="0064477A"/>
    <w:rsid w:val="00653EDE"/>
    <w:rsid w:val="0065423D"/>
    <w:rsid w:val="00660424"/>
    <w:rsid w:val="00665318"/>
    <w:rsid w:val="00670A16"/>
    <w:rsid w:val="00680531"/>
    <w:rsid w:val="00680B37"/>
    <w:rsid w:val="00685B39"/>
    <w:rsid w:val="006861CB"/>
    <w:rsid w:val="00686DC4"/>
    <w:rsid w:val="006919EE"/>
    <w:rsid w:val="006A0B0B"/>
    <w:rsid w:val="006A247B"/>
    <w:rsid w:val="006B04A9"/>
    <w:rsid w:val="006B114D"/>
    <w:rsid w:val="006B47B4"/>
    <w:rsid w:val="006B6319"/>
    <w:rsid w:val="006C11B1"/>
    <w:rsid w:val="006C2AF8"/>
    <w:rsid w:val="006C4E17"/>
    <w:rsid w:val="006D453F"/>
    <w:rsid w:val="006D4847"/>
    <w:rsid w:val="006D7862"/>
    <w:rsid w:val="006D7BB6"/>
    <w:rsid w:val="006E004B"/>
    <w:rsid w:val="006E3539"/>
    <w:rsid w:val="00702165"/>
    <w:rsid w:val="007030CF"/>
    <w:rsid w:val="00705FC5"/>
    <w:rsid w:val="0071188A"/>
    <w:rsid w:val="007203F9"/>
    <w:rsid w:val="0072070D"/>
    <w:rsid w:val="007207FA"/>
    <w:rsid w:val="007208C6"/>
    <w:rsid w:val="0072612F"/>
    <w:rsid w:val="0072758B"/>
    <w:rsid w:val="00727AAA"/>
    <w:rsid w:val="00733368"/>
    <w:rsid w:val="00762544"/>
    <w:rsid w:val="00766C98"/>
    <w:rsid w:val="00770392"/>
    <w:rsid w:val="00771006"/>
    <w:rsid w:val="00772ADF"/>
    <w:rsid w:val="007926B6"/>
    <w:rsid w:val="007931F9"/>
    <w:rsid w:val="007A0196"/>
    <w:rsid w:val="007A1EDE"/>
    <w:rsid w:val="007A2C93"/>
    <w:rsid w:val="007A4FDB"/>
    <w:rsid w:val="007B33DE"/>
    <w:rsid w:val="007B4C60"/>
    <w:rsid w:val="007C3B57"/>
    <w:rsid w:val="007C60C9"/>
    <w:rsid w:val="007C70A2"/>
    <w:rsid w:val="007D390A"/>
    <w:rsid w:val="007D698B"/>
    <w:rsid w:val="007D7E80"/>
    <w:rsid w:val="007E2175"/>
    <w:rsid w:val="007E43FD"/>
    <w:rsid w:val="007F5A68"/>
    <w:rsid w:val="00800DF9"/>
    <w:rsid w:val="00804287"/>
    <w:rsid w:val="008079FA"/>
    <w:rsid w:val="00820AD2"/>
    <w:rsid w:val="00824F98"/>
    <w:rsid w:val="008259D8"/>
    <w:rsid w:val="008373F1"/>
    <w:rsid w:val="00850F55"/>
    <w:rsid w:val="0085374D"/>
    <w:rsid w:val="00854667"/>
    <w:rsid w:val="00861404"/>
    <w:rsid w:val="00862E2C"/>
    <w:rsid w:val="008671B3"/>
    <w:rsid w:val="0087141D"/>
    <w:rsid w:val="0087162C"/>
    <w:rsid w:val="00884245"/>
    <w:rsid w:val="00887129"/>
    <w:rsid w:val="00890196"/>
    <w:rsid w:val="00892BEC"/>
    <w:rsid w:val="008930F0"/>
    <w:rsid w:val="008931D4"/>
    <w:rsid w:val="008A436B"/>
    <w:rsid w:val="008B2CB3"/>
    <w:rsid w:val="008B6A1B"/>
    <w:rsid w:val="008B6B0C"/>
    <w:rsid w:val="008C1284"/>
    <w:rsid w:val="008D0FF5"/>
    <w:rsid w:val="008D17BF"/>
    <w:rsid w:val="008D4078"/>
    <w:rsid w:val="008D52B9"/>
    <w:rsid w:val="008D5693"/>
    <w:rsid w:val="008E3D7F"/>
    <w:rsid w:val="008E62D8"/>
    <w:rsid w:val="008F3111"/>
    <w:rsid w:val="008F792B"/>
    <w:rsid w:val="009009A5"/>
    <w:rsid w:val="0090455E"/>
    <w:rsid w:val="00905D56"/>
    <w:rsid w:val="00911050"/>
    <w:rsid w:val="00911ADA"/>
    <w:rsid w:val="00917DEF"/>
    <w:rsid w:val="00925F54"/>
    <w:rsid w:val="00927A25"/>
    <w:rsid w:val="00932F41"/>
    <w:rsid w:val="009445E9"/>
    <w:rsid w:val="00946540"/>
    <w:rsid w:val="009477D1"/>
    <w:rsid w:val="00951FA5"/>
    <w:rsid w:val="009539E2"/>
    <w:rsid w:val="00956E1F"/>
    <w:rsid w:val="009575AA"/>
    <w:rsid w:val="009648BF"/>
    <w:rsid w:val="0097095E"/>
    <w:rsid w:val="009712F8"/>
    <w:rsid w:val="0097319C"/>
    <w:rsid w:val="00982C0B"/>
    <w:rsid w:val="00986212"/>
    <w:rsid w:val="0098782B"/>
    <w:rsid w:val="00996FCB"/>
    <w:rsid w:val="009A004E"/>
    <w:rsid w:val="009A26FF"/>
    <w:rsid w:val="009A40C6"/>
    <w:rsid w:val="009A42E5"/>
    <w:rsid w:val="009B01BE"/>
    <w:rsid w:val="009C76DA"/>
    <w:rsid w:val="009D24A4"/>
    <w:rsid w:val="009D5216"/>
    <w:rsid w:val="009E19DD"/>
    <w:rsid w:val="009E27CA"/>
    <w:rsid w:val="009E484A"/>
    <w:rsid w:val="009F3F9E"/>
    <w:rsid w:val="00A02829"/>
    <w:rsid w:val="00A04D56"/>
    <w:rsid w:val="00A07FFB"/>
    <w:rsid w:val="00A203D3"/>
    <w:rsid w:val="00A255AC"/>
    <w:rsid w:val="00A27A3E"/>
    <w:rsid w:val="00A30F1B"/>
    <w:rsid w:val="00A316AA"/>
    <w:rsid w:val="00A328AE"/>
    <w:rsid w:val="00A355C9"/>
    <w:rsid w:val="00A507EB"/>
    <w:rsid w:val="00A51641"/>
    <w:rsid w:val="00A565EA"/>
    <w:rsid w:val="00A61E93"/>
    <w:rsid w:val="00A62FB8"/>
    <w:rsid w:val="00A67B47"/>
    <w:rsid w:val="00A71798"/>
    <w:rsid w:val="00A91B07"/>
    <w:rsid w:val="00A93059"/>
    <w:rsid w:val="00A96231"/>
    <w:rsid w:val="00A978B9"/>
    <w:rsid w:val="00AA1C56"/>
    <w:rsid w:val="00AA30C7"/>
    <w:rsid w:val="00AB414C"/>
    <w:rsid w:val="00AB5016"/>
    <w:rsid w:val="00AC0F87"/>
    <w:rsid w:val="00AC14CE"/>
    <w:rsid w:val="00AC1B38"/>
    <w:rsid w:val="00AD7593"/>
    <w:rsid w:val="00AE19CE"/>
    <w:rsid w:val="00AE3296"/>
    <w:rsid w:val="00AE4E5F"/>
    <w:rsid w:val="00B00784"/>
    <w:rsid w:val="00B01130"/>
    <w:rsid w:val="00B020EA"/>
    <w:rsid w:val="00B031C9"/>
    <w:rsid w:val="00B07955"/>
    <w:rsid w:val="00B13EAF"/>
    <w:rsid w:val="00B16B57"/>
    <w:rsid w:val="00B16FC9"/>
    <w:rsid w:val="00B17198"/>
    <w:rsid w:val="00B273FF"/>
    <w:rsid w:val="00B27B3F"/>
    <w:rsid w:val="00B27F9D"/>
    <w:rsid w:val="00B33AF8"/>
    <w:rsid w:val="00B345CC"/>
    <w:rsid w:val="00B414FC"/>
    <w:rsid w:val="00B41C8B"/>
    <w:rsid w:val="00B45CFF"/>
    <w:rsid w:val="00B5036B"/>
    <w:rsid w:val="00B7588B"/>
    <w:rsid w:val="00B762FF"/>
    <w:rsid w:val="00B777BE"/>
    <w:rsid w:val="00B8030E"/>
    <w:rsid w:val="00B82634"/>
    <w:rsid w:val="00B850EC"/>
    <w:rsid w:val="00B85EE5"/>
    <w:rsid w:val="00BA07CF"/>
    <w:rsid w:val="00BB2715"/>
    <w:rsid w:val="00BB5B88"/>
    <w:rsid w:val="00BB73DA"/>
    <w:rsid w:val="00BB7FB2"/>
    <w:rsid w:val="00BC1CAC"/>
    <w:rsid w:val="00BC1D14"/>
    <w:rsid w:val="00BC520B"/>
    <w:rsid w:val="00BD38D5"/>
    <w:rsid w:val="00BD64E7"/>
    <w:rsid w:val="00BE0E5C"/>
    <w:rsid w:val="00BE483F"/>
    <w:rsid w:val="00C05507"/>
    <w:rsid w:val="00C0769A"/>
    <w:rsid w:val="00C120D3"/>
    <w:rsid w:val="00C17D63"/>
    <w:rsid w:val="00C2204B"/>
    <w:rsid w:val="00C22963"/>
    <w:rsid w:val="00C23F45"/>
    <w:rsid w:val="00C25BC7"/>
    <w:rsid w:val="00C3126B"/>
    <w:rsid w:val="00C375EC"/>
    <w:rsid w:val="00C43B8C"/>
    <w:rsid w:val="00C478F1"/>
    <w:rsid w:val="00C61957"/>
    <w:rsid w:val="00C671F3"/>
    <w:rsid w:val="00C70B27"/>
    <w:rsid w:val="00C80BCB"/>
    <w:rsid w:val="00C91BC6"/>
    <w:rsid w:val="00CB7F88"/>
    <w:rsid w:val="00CC0D17"/>
    <w:rsid w:val="00CC369D"/>
    <w:rsid w:val="00CC6342"/>
    <w:rsid w:val="00CD2898"/>
    <w:rsid w:val="00CE37D9"/>
    <w:rsid w:val="00CE4518"/>
    <w:rsid w:val="00CF23C9"/>
    <w:rsid w:val="00CF2C55"/>
    <w:rsid w:val="00CF3362"/>
    <w:rsid w:val="00CF40D8"/>
    <w:rsid w:val="00CF5E9D"/>
    <w:rsid w:val="00CF66EB"/>
    <w:rsid w:val="00D05373"/>
    <w:rsid w:val="00D05EA2"/>
    <w:rsid w:val="00D06AA5"/>
    <w:rsid w:val="00D1404B"/>
    <w:rsid w:val="00D30C40"/>
    <w:rsid w:val="00D37478"/>
    <w:rsid w:val="00D51415"/>
    <w:rsid w:val="00D51547"/>
    <w:rsid w:val="00D51B09"/>
    <w:rsid w:val="00D51F9C"/>
    <w:rsid w:val="00D53437"/>
    <w:rsid w:val="00D539CC"/>
    <w:rsid w:val="00D53E26"/>
    <w:rsid w:val="00D5591F"/>
    <w:rsid w:val="00D67770"/>
    <w:rsid w:val="00D67BAE"/>
    <w:rsid w:val="00D713AA"/>
    <w:rsid w:val="00D734BA"/>
    <w:rsid w:val="00D7444B"/>
    <w:rsid w:val="00D801BF"/>
    <w:rsid w:val="00D81E63"/>
    <w:rsid w:val="00D81F17"/>
    <w:rsid w:val="00D92D9E"/>
    <w:rsid w:val="00D97098"/>
    <w:rsid w:val="00D972E1"/>
    <w:rsid w:val="00D973A8"/>
    <w:rsid w:val="00DA2A4E"/>
    <w:rsid w:val="00DA3571"/>
    <w:rsid w:val="00DA377D"/>
    <w:rsid w:val="00DA52DE"/>
    <w:rsid w:val="00DA5B57"/>
    <w:rsid w:val="00DA65A1"/>
    <w:rsid w:val="00DA66B1"/>
    <w:rsid w:val="00DA7A9A"/>
    <w:rsid w:val="00DB1CD8"/>
    <w:rsid w:val="00DB1F0F"/>
    <w:rsid w:val="00DB4D6E"/>
    <w:rsid w:val="00DB6B73"/>
    <w:rsid w:val="00DC5B3C"/>
    <w:rsid w:val="00DD4E1C"/>
    <w:rsid w:val="00DD5A87"/>
    <w:rsid w:val="00DD66EB"/>
    <w:rsid w:val="00DE0A73"/>
    <w:rsid w:val="00DE375B"/>
    <w:rsid w:val="00DE51E3"/>
    <w:rsid w:val="00DE79C7"/>
    <w:rsid w:val="00DF0CE6"/>
    <w:rsid w:val="00E0056B"/>
    <w:rsid w:val="00E0089D"/>
    <w:rsid w:val="00E05E9A"/>
    <w:rsid w:val="00E071AC"/>
    <w:rsid w:val="00E16AD1"/>
    <w:rsid w:val="00E22AAB"/>
    <w:rsid w:val="00E25F97"/>
    <w:rsid w:val="00E324CD"/>
    <w:rsid w:val="00E43E1A"/>
    <w:rsid w:val="00E45459"/>
    <w:rsid w:val="00E5082A"/>
    <w:rsid w:val="00E5311B"/>
    <w:rsid w:val="00E60D58"/>
    <w:rsid w:val="00E63324"/>
    <w:rsid w:val="00E72434"/>
    <w:rsid w:val="00E73C49"/>
    <w:rsid w:val="00E74F32"/>
    <w:rsid w:val="00E8510A"/>
    <w:rsid w:val="00E85449"/>
    <w:rsid w:val="00E856FE"/>
    <w:rsid w:val="00E86B17"/>
    <w:rsid w:val="00EA134C"/>
    <w:rsid w:val="00EA312D"/>
    <w:rsid w:val="00EA39B2"/>
    <w:rsid w:val="00EA43CF"/>
    <w:rsid w:val="00EA5549"/>
    <w:rsid w:val="00EB1D1D"/>
    <w:rsid w:val="00EB40DA"/>
    <w:rsid w:val="00EB6661"/>
    <w:rsid w:val="00EC3D2B"/>
    <w:rsid w:val="00ED21BF"/>
    <w:rsid w:val="00ED457C"/>
    <w:rsid w:val="00EE406C"/>
    <w:rsid w:val="00EE40EA"/>
    <w:rsid w:val="00EE53FB"/>
    <w:rsid w:val="00EE5805"/>
    <w:rsid w:val="00EE6943"/>
    <w:rsid w:val="00F0141F"/>
    <w:rsid w:val="00F0172B"/>
    <w:rsid w:val="00F14902"/>
    <w:rsid w:val="00F32C7B"/>
    <w:rsid w:val="00F37D7A"/>
    <w:rsid w:val="00F41323"/>
    <w:rsid w:val="00F424B7"/>
    <w:rsid w:val="00F43227"/>
    <w:rsid w:val="00F502B4"/>
    <w:rsid w:val="00F5207B"/>
    <w:rsid w:val="00F538B3"/>
    <w:rsid w:val="00F53A3B"/>
    <w:rsid w:val="00F55F35"/>
    <w:rsid w:val="00F636F3"/>
    <w:rsid w:val="00F714CF"/>
    <w:rsid w:val="00F7388F"/>
    <w:rsid w:val="00F86344"/>
    <w:rsid w:val="00F91889"/>
    <w:rsid w:val="00F927C1"/>
    <w:rsid w:val="00F95711"/>
    <w:rsid w:val="00F95E37"/>
    <w:rsid w:val="00FA2BD4"/>
    <w:rsid w:val="00FA3C67"/>
    <w:rsid w:val="00FA60B3"/>
    <w:rsid w:val="00FA78F2"/>
    <w:rsid w:val="00FB4160"/>
    <w:rsid w:val="00FB5C96"/>
    <w:rsid w:val="00FB6737"/>
    <w:rsid w:val="00FC1826"/>
    <w:rsid w:val="00FC27C5"/>
    <w:rsid w:val="00FC3A9B"/>
    <w:rsid w:val="00FC51AD"/>
    <w:rsid w:val="00FC76C6"/>
    <w:rsid w:val="00FD3A67"/>
    <w:rsid w:val="00FE7C35"/>
    <w:rsid w:val="00FF5AE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BD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F3"/>
    <w:pPr>
      <w:spacing w:after="200" w:line="276" w:lineRule="auto"/>
    </w:pPr>
    <w:rPr>
      <w:rFonts w:ascii="BentonSans Book" w:eastAsia="Calibri" w:hAnsi="BentonSans Book" w:cs="Times New Roman"/>
      <w:sz w:val="22"/>
      <w:szCs w:val="22"/>
      <w:lang w:val="es-MX" w:eastAsia="en-US"/>
    </w:rPr>
  </w:style>
  <w:style w:type="paragraph" w:styleId="Ttulo1">
    <w:name w:val="heading 1"/>
    <w:basedOn w:val="Normal"/>
    <w:link w:val="Ttulo1Car"/>
    <w:uiPriority w:val="9"/>
    <w:qFormat/>
    <w:rsid w:val="00B41C8B"/>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C671F3"/>
    <w:rPr>
      <w:rFonts w:cs="Times New Roman"/>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67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71F3"/>
    <w:pPr>
      <w:ind w:left="720"/>
      <w:contextualSpacing/>
    </w:pPr>
  </w:style>
  <w:style w:type="character" w:customStyle="1" w:styleId="normaltextrun">
    <w:name w:val="normaltextrun"/>
    <w:basedOn w:val="Fuentedeprrafopredeter"/>
    <w:rsid w:val="00C671F3"/>
  </w:style>
  <w:style w:type="paragraph" w:styleId="Piedepgina">
    <w:name w:val="footer"/>
    <w:basedOn w:val="Normal"/>
    <w:link w:val="PiedepginaCar"/>
    <w:uiPriority w:val="99"/>
    <w:unhideWhenUsed/>
    <w:rsid w:val="00BA07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7CF"/>
    <w:rPr>
      <w:rFonts w:ascii="BentonSans Book" w:eastAsia="Calibri" w:hAnsi="BentonSans Book" w:cs="Times New Roman"/>
      <w:sz w:val="22"/>
      <w:szCs w:val="22"/>
      <w:lang w:val="es-MX" w:eastAsia="en-US"/>
    </w:rPr>
  </w:style>
  <w:style w:type="character" w:styleId="Nmerodepgina">
    <w:name w:val="page number"/>
    <w:basedOn w:val="Fuentedeprrafopredeter"/>
    <w:uiPriority w:val="99"/>
    <w:semiHidden/>
    <w:unhideWhenUsed/>
    <w:rsid w:val="00BA07CF"/>
  </w:style>
  <w:style w:type="paragraph" w:styleId="Encabezado">
    <w:name w:val="header"/>
    <w:basedOn w:val="Normal"/>
    <w:link w:val="EncabezadoCar"/>
    <w:uiPriority w:val="99"/>
    <w:unhideWhenUsed/>
    <w:rsid w:val="004244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45D"/>
    <w:rPr>
      <w:rFonts w:ascii="BentonSans Book" w:eastAsia="Calibri" w:hAnsi="BentonSans Book" w:cs="Times New Roman"/>
      <w:sz w:val="22"/>
      <w:szCs w:val="22"/>
      <w:lang w:val="es-MX" w:eastAsia="en-US"/>
    </w:rPr>
  </w:style>
  <w:style w:type="paragraph" w:styleId="Textodeglobo">
    <w:name w:val="Balloon Text"/>
    <w:basedOn w:val="Normal"/>
    <w:link w:val="TextodegloboCar"/>
    <w:uiPriority w:val="99"/>
    <w:semiHidden/>
    <w:unhideWhenUsed/>
    <w:rsid w:val="0042445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445D"/>
    <w:rPr>
      <w:rFonts w:ascii="Lucida Grande" w:eastAsia="Calibri" w:hAnsi="Lucida Grande" w:cs="Lucida Grande"/>
      <w:sz w:val="18"/>
      <w:szCs w:val="18"/>
      <w:lang w:val="es-MX" w:eastAsia="en-US"/>
    </w:rPr>
  </w:style>
  <w:style w:type="paragraph" w:styleId="Sinespaciado">
    <w:name w:val="No Spacing"/>
    <w:link w:val="SinespaciadoCar"/>
    <w:uiPriority w:val="1"/>
    <w:qFormat/>
    <w:rsid w:val="00311011"/>
    <w:pPr>
      <w:spacing w:line="360" w:lineRule="auto"/>
      <w:jc w:val="both"/>
    </w:pPr>
    <w:rPr>
      <w:rFonts w:ascii="Calibri" w:eastAsia="Times New Roman" w:hAnsi="Calibri" w:cs="Times New Roman"/>
      <w:sz w:val="22"/>
      <w:szCs w:val="22"/>
      <w:lang w:val="es-ES" w:eastAsia="en-US"/>
    </w:rPr>
  </w:style>
  <w:style w:type="character" w:customStyle="1" w:styleId="SinespaciadoCar">
    <w:name w:val="Sin espaciado Car"/>
    <w:link w:val="Sinespaciado"/>
    <w:uiPriority w:val="1"/>
    <w:rsid w:val="00311011"/>
    <w:rPr>
      <w:rFonts w:ascii="Calibri" w:eastAsia="Times New Roman" w:hAnsi="Calibri" w:cs="Times New Roman"/>
      <w:sz w:val="22"/>
      <w:szCs w:val="22"/>
      <w:lang w:val="es-ES" w:eastAsia="en-US"/>
    </w:rPr>
  </w:style>
  <w:style w:type="paragraph" w:customStyle="1" w:styleId="paragraph">
    <w:name w:val="paragraph"/>
    <w:basedOn w:val="Normal"/>
    <w:rsid w:val="00B13EAF"/>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2">
    <w:name w:val="Tabla con cuadrícula2"/>
    <w:basedOn w:val="Tablanormal"/>
    <w:next w:val="Tablaconcuadrcula"/>
    <w:uiPriority w:val="59"/>
    <w:rsid w:val="00B13EAF"/>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4518"/>
    <w:pPr>
      <w:autoSpaceDE w:val="0"/>
      <w:autoSpaceDN w:val="0"/>
      <w:adjustRightInd w:val="0"/>
    </w:pPr>
    <w:rPr>
      <w:rFonts w:ascii="Arial" w:hAnsi="Arial" w:cs="Arial"/>
      <w:color w:val="000000"/>
      <w:lang w:val="es-MX"/>
    </w:rPr>
  </w:style>
  <w:style w:type="paragraph" w:customStyle="1" w:styleId="texto">
    <w:name w:val="texto"/>
    <w:basedOn w:val="Normal"/>
    <w:rsid w:val="008079F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8079FA"/>
  </w:style>
  <w:style w:type="paragraph" w:styleId="Textonotapie">
    <w:name w:val="footnote text"/>
    <w:basedOn w:val="Normal"/>
    <w:link w:val="TextonotapieCar"/>
    <w:uiPriority w:val="99"/>
    <w:semiHidden/>
    <w:unhideWhenUsed/>
    <w:rsid w:val="00F014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141F"/>
    <w:rPr>
      <w:rFonts w:ascii="BentonSans Book" w:eastAsia="Calibri" w:hAnsi="BentonSans Book" w:cs="Times New Roman"/>
      <w:sz w:val="20"/>
      <w:szCs w:val="20"/>
      <w:lang w:val="es-MX" w:eastAsia="en-US"/>
    </w:rPr>
  </w:style>
  <w:style w:type="character" w:styleId="Refdenotaalpie">
    <w:name w:val="footnote reference"/>
    <w:basedOn w:val="Fuentedeprrafopredeter"/>
    <w:uiPriority w:val="99"/>
    <w:semiHidden/>
    <w:unhideWhenUsed/>
    <w:rsid w:val="00F0141F"/>
    <w:rPr>
      <w:vertAlign w:val="superscript"/>
    </w:rPr>
  </w:style>
  <w:style w:type="character" w:styleId="Hipervnculo">
    <w:name w:val="Hyperlink"/>
    <w:basedOn w:val="Fuentedeprrafopredeter"/>
    <w:uiPriority w:val="99"/>
    <w:unhideWhenUsed/>
    <w:rsid w:val="006919EE"/>
    <w:rPr>
      <w:color w:val="0000FF" w:themeColor="hyperlink"/>
      <w:u w:val="single"/>
    </w:rPr>
  </w:style>
  <w:style w:type="character" w:customStyle="1" w:styleId="Ttulo1Car">
    <w:name w:val="Título 1 Car"/>
    <w:basedOn w:val="Fuentedeprrafopredeter"/>
    <w:link w:val="Ttulo1"/>
    <w:uiPriority w:val="9"/>
    <w:rsid w:val="00B41C8B"/>
    <w:rPr>
      <w:rFonts w:ascii="Times New Roman" w:eastAsia="Times New Roman" w:hAnsi="Times New Roman" w:cs="Times New Roman"/>
      <w:b/>
      <w:bCs/>
      <w:kern w:val="36"/>
      <w:sz w:val="48"/>
      <w:szCs w:val="48"/>
      <w:lang w:val="es-MX" w:eastAsia="es-MX"/>
    </w:rPr>
  </w:style>
  <w:style w:type="character" w:styleId="Refdecomentario">
    <w:name w:val="annotation reference"/>
    <w:basedOn w:val="Fuentedeprrafopredeter"/>
    <w:uiPriority w:val="99"/>
    <w:semiHidden/>
    <w:unhideWhenUsed/>
    <w:rsid w:val="00357FC2"/>
    <w:rPr>
      <w:sz w:val="16"/>
      <w:szCs w:val="16"/>
    </w:rPr>
  </w:style>
  <w:style w:type="paragraph" w:styleId="Textocomentario">
    <w:name w:val="annotation text"/>
    <w:basedOn w:val="Normal"/>
    <w:link w:val="TextocomentarioCar"/>
    <w:uiPriority w:val="99"/>
    <w:unhideWhenUsed/>
    <w:rsid w:val="00357FC2"/>
    <w:pPr>
      <w:spacing w:line="240" w:lineRule="auto"/>
    </w:pPr>
    <w:rPr>
      <w:sz w:val="20"/>
      <w:szCs w:val="20"/>
    </w:rPr>
  </w:style>
  <w:style w:type="character" w:customStyle="1" w:styleId="TextocomentarioCar">
    <w:name w:val="Texto comentario Car"/>
    <w:basedOn w:val="Fuentedeprrafopredeter"/>
    <w:link w:val="Textocomentario"/>
    <w:uiPriority w:val="99"/>
    <w:rsid w:val="00357FC2"/>
    <w:rPr>
      <w:rFonts w:ascii="BentonSans Book" w:eastAsia="Calibri" w:hAnsi="BentonSans Book"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357FC2"/>
    <w:rPr>
      <w:b/>
      <w:bCs/>
    </w:rPr>
  </w:style>
  <w:style w:type="character" w:customStyle="1" w:styleId="AsuntodelcomentarioCar">
    <w:name w:val="Asunto del comentario Car"/>
    <w:basedOn w:val="TextocomentarioCar"/>
    <w:link w:val="Asuntodelcomentario"/>
    <w:uiPriority w:val="99"/>
    <w:semiHidden/>
    <w:rsid w:val="00357FC2"/>
    <w:rPr>
      <w:rFonts w:ascii="BentonSans Book" w:eastAsia="Calibri" w:hAnsi="BentonSans Book" w:cs="Times New Roman"/>
      <w:b/>
      <w:bCs/>
      <w:sz w:val="20"/>
      <w:szCs w:val="20"/>
      <w:lang w:val="es-MX" w:eastAsia="en-US"/>
    </w:rPr>
  </w:style>
  <w:style w:type="paragraph" w:styleId="Revisin">
    <w:name w:val="Revision"/>
    <w:hidden/>
    <w:uiPriority w:val="99"/>
    <w:semiHidden/>
    <w:rsid w:val="00236332"/>
    <w:rPr>
      <w:rFonts w:ascii="BentonSans Book" w:eastAsia="Calibri" w:hAnsi="BentonSans Book"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980">
      <w:bodyDiv w:val="1"/>
      <w:marLeft w:val="0"/>
      <w:marRight w:val="0"/>
      <w:marTop w:val="0"/>
      <w:marBottom w:val="0"/>
      <w:divBdr>
        <w:top w:val="none" w:sz="0" w:space="0" w:color="auto"/>
        <w:left w:val="none" w:sz="0" w:space="0" w:color="auto"/>
        <w:bottom w:val="none" w:sz="0" w:space="0" w:color="auto"/>
        <w:right w:val="none" w:sz="0" w:space="0" w:color="auto"/>
      </w:divBdr>
    </w:div>
    <w:div w:id="52505106">
      <w:bodyDiv w:val="1"/>
      <w:marLeft w:val="0"/>
      <w:marRight w:val="0"/>
      <w:marTop w:val="0"/>
      <w:marBottom w:val="0"/>
      <w:divBdr>
        <w:top w:val="none" w:sz="0" w:space="0" w:color="auto"/>
        <w:left w:val="none" w:sz="0" w:space="0" w:color="auto"/>
        <w:bottom w:val="none" w:sz="0" w:space="0" w:color="auto"/>
        <w:right w:val="none" w:sz="0" w:space="0" w:color="auto"/>
      </w:divBdr>
    </w:div>
    <w:div w:id="73825201">
      <w:bodyDiv w:val="1"/>
      <w:marLeft w:val="0"/>
      <w:marRight w:val="0"/>
      <w:marTop w:val="0"/>
      <w:marBottom w:val="0"/>
      <w:divBdr>
        <w:top w:val="none" w:sz="0" w:space="0" w:color="auto"/>
        <w:left w:val="none" w:sz="0" w:space="0" w:color="auto"/>
        <w:bottom w:val="none" w:sz="0" w:space="0" w:color="auto"/>
        <w:right w:val="none" w:sz="0" w:space="0" w:color="auto"/>
      </w:divBdr>
    </w:div>
    <w:div w:id="180172252">
      <w:bodyDiv w:val="1"/>
      <w:marLeft w:val="0"/>
      <w:marRight w:val="0"/>
      <w:marTop w:val="0"/>
      <w:marBottom w:val="0"/>
      <w:divBdr>
        <w:top w:val="none" w:sz="0" w:space="0" w:color="auto"/>
        <w:left w:val="none" w:sz="0" w:space="0" w:color="auto"/>
        <w:bottom w:val="none" w:sz="0" w:space="0" w:color="auto"/>
        <w:right w:val="none" w:sz="0" w:space="0" w:color="auto"/>
      </w:divBdr>
    </w:div>
    <w:div w:id="415129069">
      <w:bodyDiv w:val="1"/>
      <w:marLeft w:val="0"/>
      <w:marRight w:val="0"/>
      <w:marTop w:val="0"/>
      <w:marBottom w:val="0"/>
      <w:divBdr>
        <w:top w:val="none" w:sz="0" w:space="0" w:color="auto"/>
        <w:left w:val="none" w:sz="0" w:space="0" w:color="auto"/>
        <w:bottom w:val="none" w:sz="0" w:space="0" w:color="auto"/>
        <w:right w:val="none" w:sz="0" w:space="0" w:color="auto"/>
      </w:divBdr>
    </w:div>
    <w:div w:id="557087285">
      <w:bodyDiv w:val="1"/>
      <w:marLeft w:val="0"/>
      <w:marRight w:val="0"/>
      <w:marTop w:val="0"/>
      <w:marBottom w:val="0"/>
      <w:divBdr>
        <w:top w:val="none" w:sz="0" w:space="0" w:color="auto"/>
        <w:left w:val="none" w:sz="0" w:space="0" w:color="auto"/>
        <w:bottom w:val="none" w:sz="0" w:space="0" w:color="auto"/>
        <w:right w:val="none" w:sz="0" w:space="0" w:color="auto"/>
      </w:divBdr>
    </w:div>
    <w:div w:id="584724668">
      <w:bodyDiv w:val="1"/>
      <w:marLeft w:val="0"/>
      <w:marRight w:val="0"/>
      <w:marTop w:val="0"/>
      <w:marBottom w:val="0"/>
      <w:divBdr>
        <w:top w:val="none" w:sz="0" w:space="0" w:color="auto"/>
        <w:left w:val="none" w:sz="0" w:space="0" w:color="auto"/>
        <w:bottom w:val="none" w:sz="0" w:space="0" w:color="auto"/>
        <w:right w:val="none" w:sz="0" w:space="0" w:color="auto"/>
      </w:divBdr>
    </w:div>
    <w:div w:id="814296512">
      <w:bodyDiv w:val="1"/>
      <w:marLeft w:val="0"/>
      <w:marRight w:val="0"/>
      <w:marTop w:val="0"/>
      <w:marBottom w:val="0"/>
      <w:divBdr>
        <w:top w:val="none" w:sz="0" w:space="0" w:color="auto"/>
        <w:left w:val="none" w:sz="0" w:space="0" w:color="auto"/>
        <w:bottom w:val="none" w:sz="0" w:space="0" w:color="auto"/>
        <w:right w:val="none" w:sz="0" w:space="0" w:color="auto"/>
      </w:divBdr>
    </w:div>
    <w:div w:id="944851604">
      <w:bodyDiv w:val="1"/>
      <w:marLeft w:val="0"/>
      <w:marRight w:val="0"/>
      <w:marTop w:val="0"/>
      <w:marBottom w:val="0"/>
      <w:divBdr>
        <w:top w:val="none" w:sz="0" w:space="0" w:color="auto"/>
        <w:left w:val="none" w:sz="0" w:space="0" w:color="auto"/>
        <w:bottom w:val="none" w:sz="0" w:space="0" w:color="auto"/>
        <w:right w:val="none" w:sz="0" w:space="0" w:color="auto"/>
      </w:divBdr>
    </w:div>
    <w:div w:id="1092773831">
      <w:bodyDiv w:val="1"/>
      <w:marLeft w:val="0"/>
      <w:marRight w:val="0"/>
      <w:marTop w:val="0"/>
      <w:marBottom w:val="0"/>
      <w:divBdr>
        <w:top w:val="none" w:sz="0" w:space="0" w:color="auto"/>
        <w:left w:val="none" w:sz="0" w:space="0" w:color="auto"/>
        <w:bottom w:val="none" w:sz="0" w:space="0" w:color="auto"/>
        <w:right w:val="none" w:sz="0" w:space="0" w:color="auto"/>
      </w:divBdr>
    </w:div>
    <w:div w:id="1335717844">
      <w:bodyDiv w:val="1"/>
      <w:marLeft w:val="0"/>
      <w:marRight w:val="0"/>
      <w:marTop w:val="0"/>
      <w:marBottom w:val="0"/>
      <w:divBdr>
        <w:top w:val="none" w:sz="0" w:space="0" w:color="auto"/>
        <w:left w:val="none" w:sz="0" w:space="0" w:color="auto"/>
        <w:bottom w:val="none" w:sz="0" w:space="0" w:color="auto"/>
        <w:right w:val="none" w:sz="0" w:space="0" w:color="auto"/>
      </w:divBdr>
    </w:div>
    <w:div w:id="1553543028">
      <w:bodyDiv w:val="1"/>
      <w:marLeft w:val="0"/>
      <w:marRight w:val="0"/>
      <w:marTop w:val="0"/>
      <w:marBottom w:val="0"/>
      <w:divBdr>
        <w:top w:val="none" w:sz="0" w:space="0" w:color="auto"/>
        <w:left w:val="none" w:sz="0" w:space="0" w:color="auto"/>
        <w:bottom w:val="none" w:sz="0" w:space="0" w:color="auto"/>
        <w:right w:val="none" w:sz="0" w:space="0" w:color="auto"/>
      </w:divBdr>
    </w:div>
    <w:div w:id="1563246663">
      <w:bodyDiv w:val="1"/>
      <w:marLeft w:val="0"/>
      <w:marRight w:val="0"/>
      <w:marTop w:val="0"/>
      <w:marBottom w:val="0"/>
      <w:divBdr>
        <w:top w:val="none" w:sz="0" w:space="0" w:color="auto"/>
        <w:left w:val="none" w:sz="0" w:space="0" w:color="auto"/>
        <w:bottom w:val="none" w:sz="0" w:space="0" w:color="auto"/>
        <w:right w:val="none" w:sz="0" w:space="0" w:color="auto"/>
      </w:divBdr>
    </w:div>
    <w:div w:id="1571496080">
      <w:bodyDiv w:val="1"/>
      <w:marLeft w:val="0"/>
      <w:marRight w:val="0"/>
      <w:marTop w:val="0"/>
      <w:marBottom w:val="0"/>
      <w:divBdr>
        <w:top w:val="none" w:sz="0" w:space="0" w:color="auto"/>
        <w:left w:val="none" w:sz="0" w:space="0" w:color="auto"/>
        <w:bottom w:val="none" w:sz="0" w:space="0" w:color="auto"/>
        <w:right w:val="none" w:sz="0" w:space="0" w:color="auto"/>
      </w:divBdr>
    </w:div>
    <w:div w:id="1692418915">
      <w:bodyDiv w:val="1"/>
      <w:marLeft w:val="0"/>
      <w:marRight w:val="0"/>
      <w:marTop w:val="0"/>
      <w:marBottom w:val="0"/>
      <w:divBdr>
        <w:top w:val="none" w:sz="0" w:space="0" w:color="auto"/>
        <w:left w:val="none" w:sz="0" w:space="0" w:color="auto"/>
        <w:bottom w:val="none" w:sz="0" w:space="0" w:color="auto"/>
        <w:right w:val="none" w:sz="0" w:space="0" w:color="auto"/>
      </w:divBdr>
    </w:div>
    <w:div w:id="2060745306">
      <w:bodyDiv w:val="1"/>
      <w:marLeft w:val="0"/>
      <w:marRight w:val="0"/>
      <w:marTop w:val="0"/>
      <w:marBottom w:val="0"/>
      <w:divBdr>
        <w:top w:val="none" w:sz="0" w:space="0" w:color="auto"/>
        <w:left w:val="none" w:sz="0" w:space="0" w:color="auto"/>
        <w:bottom w:val="none" w:sz="0" w:space="0" w:color="auto"/>
        <w:right w:val="none" w:sz="0" w:space="0" w:color="auto"/>
      </w:divBdr>
      <w:divsChild>
        <w:div w:id="1388528742">
          <w:marLeft w:val="0"/>
          <w:marRight w:val="0"/>
          <w:marTop w:val="20"/>
          <w:marBottom w:val="20"/>
          <w:divBdr>
            <w:top w:val="none" w:sz="0" w:space="0" w:color="auto"/>
            <w:left w:val="none" w:sz="0" w:space="0" w:color="auto"/>
            <w:bottom w:val="none" w:sz="0" w:space="0" w:color="auto"/>
            <w:right w:val="none" w:sz="0" w:space="0" w:color="auto"/>
          </w:divBdr>
        </w:div>
        <w:div w:id="419914086">
          <w:marLeft w:val="0"/>
          <w:marRight w:val="0"/>
          <w:marTop w:val="20"/>
          <w:marBottom w:val="20"/>
          <w:divBdr>
            <w:top w:val="none" w:sz="0" w:space="0" w:color="auto"/>
            <w:left w:val="none" w:sz="0" w:space="0" w:color="auto"/>
            <w:bottom w:val="none" w:sz="0" w:space="0" w:color="auto"/>
            <w:right w:val="none" w:sz="0" w:space="0" w:color="auto"/>
          </w:divBdr>
        </w:div>
        <w:div w:id="875308908">
          <w:marLeft w:val="0"/>
          <w:marRight w:val="0"/>
          <w:marTop w:val="20"/>
          <w:marBottom w:val="20"/>
          <w:divBdr>
            <w:top w:val="none" w:sz="0" w:space="0" w:color="auto"/>
            <w:left w:val="none" w:sz="0" w:space="0" w:color="auto"/>
            <w:bottom w:val="none" w:sz="0" w:space="0" w:color="auto"/>
            <w:right w:val="none" w:sz="0" w:space="0" w:color="auto"/>
          </w:divBdr>
        </w:div>
        <w:div w:id="1914579093">
          <w:marLeft w:val="0"/>
          <w:marRight w:val="0"/>
          <w:marTop w:val="20"/>
          <w:marBottom w:val="20"/>
          <w:divBdr>
            <w:top w:val="none" w:sz="0" w:space="0" w:color="auto"/>
            <w:left w:val="none" w:sz="0" w:space="0" w:color="auto"/>
            <w:bottom w:val="none" w:sz="0" w:space="0" w:color="auto"/>
            <w:right w:val="none" w:sz="0" w:space="0" w:color="auto"/>
          </w:divBdr>
        </w:div>
        <w:div w:id="2077896578">
          <w:marLeft w:val="0"/>
          <w:marRight w:val="0"/>
          <w:marTop w:val="20"/>
          <w:marBottom w:val="20"/>
          <w:divBdr>
            <w:top w:val="none" w:sz="0" w:space="0" w:color="auto"/>
            <w:left w:val="none" w:sz="0" w:space="0" w:color="auto"/>
            <w:bottom w:val="none" w:sz="0" w:space="0" w:color="auto"/>
            <w:right w:val="none" w:sz="0" w:space="0" w:color="auto"/>
          </w:divBdr>
        </w:div>
        <w:div w:id="500238966">
          <w:marLeft w:val="0"/>
          <w:marRight w:val="0"/>
          <w:marTop w:val="20"/>
          <w:marBottom w:val="20"/>
          <w:divBdr>
            <w:top w:val="none" w:sz="0" w:space="0" w:color="auto"/>
            <w:left w:val="none" w:sz="0" w:space="0" w:color="auto"/>
            <w:bottom w:val="none" w:sz="0" w:space="0" w:color="auto"/>
            <w:right w:val="none" w:sz="0" w:space="0" w:color="auto"/>
          </w:divBdr>
        </w:div>
        <w:div w:id="1335300393">
          <w:marLeft w:val="0"/>
          <w:marRight w:val="0"/>
          <w:marTop w:val="20"/>
          <w:marBottom w:val="20"/>
          <w:divBdr>
            <w:top w:val="none" w:sz="0" w:space="0" w:color="auto"/>
            <w:left w:val="none" w:sz="0" w:space="0" w:color="auto"/>
            <w:bottom w:val="none" w:sz="0" w:space="0" w:color="auto"/>
            <w:right w:val="none" w:sz="0" w:space="0" w:color="auto"/>
          </w:divBdr>
        </w:div>
        <w:div w:id="1338507789">
          <w:marLeft w:val="0"/>
          <w:marRight w:val="0"/>
          <w:marTop w:val="20"/>
          <w:marBottom w:val="20"/>
          <w:divBdr>
            <w:top w:val="none" w:sz="0" w:space="0" w:color="auto"/>
            <w:left w:val="none" w:sz="0" w:space="0" w:color="auto"/>
            <w:bottom w:val="none" w:sz="0" w:space="0" w:color="auto"/>
            <w:right w:val="none" w:sz="0" w:space="0" w:color="auto"/>
          </w:divBdr>
        </w:div>
        <w:div w:id="704721819">
          <w:marLeft w:val="0"/>
          <w:marRight w:val="0"/>
          <w:marTop w:val="20"/>
          <w:marBottom w:val="20"/>
          <w:divBdr>
            <w:top w:val="none" w:sz="0" w:space="0" w:color="auto"/>
            <w:left w:val="none" w:sz="0" w:space="0" w:color="auto"/>
            <w:bottom w:val="none" w:sz="0" w:space="0" w:color="auto"/>
            <w:right w:val="none" w:sz="0" w:space="0" w:color="auto"/>
          </w:divBdr>
        </w:div>
        <w:div w:id="1552693787">
          <w:marLeft w:val="0"/>
          <w:marRight w:val="0"/>
          <w:marTop w:val="20"/>
          <w:marBottom w:val="20"/>
          <w:divBdr>
            <w:top w:val="none" w:sz="0" w:space="0" w:color="auto"/>
            <w:left w:val="none" w:sz="0" w:space="0" w:color="auto"/>
            <w:bottom w:val="none" w:sz="0" w:space="0" w:color="auto"/>
            <w:right w:val="none" w:sz="0" w:space="0" w:color="auto"/>
          </w:divBdr>
        </w:div>
        <w:div w:id="1186750052">
          <w:marLeft w:val="0"/>
          <w:marRight w:val="0"/>
          <w:marTop w:val="20"/>
          <w:marBottom w:val="20"/>
          <w:divBdr>
            <w:top w:val="none" w:sz="0" w:space="0" w:color="auto"/>
            <w:left w:val="none" w:sz="0" w:space="0" w:color="auto"/>
            <w:bottom w:val="none" w:sz="0" w:space="0" w:color="auto"/>
            <w:right w:val="none" w:sz="0" w:space="0" w:color="auto"/>
          </w:divBdr>
        </w:div>
        <w:div w:id="969241112">
          <w:marLeft w:val="0"/>
          <w:marRight w:val="0"/>
          <w:marTop w:val="20"/>
          <w:marBottom w:val="20"/>
          <w:divBdr>
            <w:top w:val="none" w:sz="0" w:space="0" w:color="auto"/>
            <w:left w:val="none" w:sz="0" w:space="0" w:color="auto"/>
            <w:bottom w:val="none" w:sz="0" w:space="0" w:color="auto"/>
            <w:right w:val="none" w:sz="0" w:space="0" w:color="auto"/>
          </w:divBdr>
        </w:div>
        <w:div w:id="999037121">
          <w:marLeft w:val="0"/>
          <w:marRight w:val="0"/>
          <w:marTop w:val="20"/>
          <w:marBottom w:val="20"/>
          <w:divBdr>
            <w:top w:val="none" w:sz="0" w:space="0" w:color="auto"/>
            <w:left w:val="none" w:sz="0" w:space="0" w:color="auto"/>
            <w:bottom w:val="none" w:sz="0" w:space="0" w:color="auto"/>
            <w:right w:val="none" w:sz="0" w:space="0" w:color="auto"/>
          </w:divBdr>
        </w:div>
        <w:div w:id="952059403">
          <w:marLeft w:val="0"/>
          <w:marRight w:val="0"/>
          <w:marTop w:val="20"/>
          <w:marBottom w:val="20"/>
          <w:divBdr>
            <w:top w:val="none" w:sz="0" w:space="0" w:color="auto"/>
            <w:left w:val="none" w:sz="0" w:space="0" w:color="auto"/>
            <w:bottom w:val="none" w:sz="0" w:space="0" w:color="auto"/>
            <w:right w:val="none" w:sz="0" w:space="0" w:color="auto"/>
          </w:divBdr>
        </w:div>
        <w:div w:id="934947158">
          <w:marLeft w:val="0"/>
          <w:marRight w:val="0"/>
          <w:marTop w:val="20"/>
          <w:marBottom w:val="20"/>
          <w:divBdr>
            <w:top w:val="none" w:sz="0" w:space="0" w:color="auto"/>
            <w:left w:val="none" w:sz="0" w:space="0" w:color="auto"/>
            <w:bottom w:val="none" w:sz="0" w:space="0" w:color="auto"/>
            <w:right w:val="none" w:sz="0" w:space="0" w:color="auto"/>
          </w:divBdr>
        </w:div>
        <w:div w:id="1665547275">
          <w:marLeft w:val="0"/>
          <w:marRight w:val="0"/>
          <w:marTop w:val="20"/>
          <w:marBottom w:val="20"/>
          <w:divBdr>
            <w:top w:val="none" w:sz="0" w:space="0" w:color="auto"/>
            <w:left w:val="none" w:sz="0" w:space="0" w:color="auto"/>
            <w:bottom w:val="none" w:sz="0" w:space="0" w:color="auto"/>
            <w:right w:val="none" w:sz="0" w:space="0" w:color="auto"/>
          </w:divBdr>
        </w:div>
        <w:div w:id="130710655">
          <w:marLeft w:val="0"/>
          <w:marRight w:val="0"/>
          <w:marTop w:val="20"/>
          <w:marBottom w:val="20"/>
          <w:divBdr>
            <w:top w:val="none" w:sz="0" w:space="0" w:color="auto"/>
            <w:left w:val="none" w:sz="0" w:space="0" w:color="auto"/>
            <w:bottom w:val="none" w:sz="0" w:space="0" w:color="auto"/>
            <w:right w:val="none" w:sz="0" w:space="0" w:color="auto"/>
          </w:divBdr>
        </w:div>
        <w:div w:id="1055397271">
          <w:marLeft w:val="0"/>
          <w:marRight w:val="0"/>
          <w:marTop w:val="20"/>
          <w:marBottom w:val="20"/>
          <w:divBdr>
            <w:top w:val="none" w:sz="0" w:space="0" w:color="auto"/>
            <w:left w:val="none" w:sz="0" w:space="0" w:color="auto"/>
            <w:bottom w:val="none" w:sz="0" w:space="0" w:color="auto"/>
            <w:right w:val="none" w:sz="0" w:space="0" w:color="auto"/>
          </w:divBdr>
        </w:div>
        <w:div w:id="1663003780">
          <w:marLeft w:val="0"/>
          <w:marRight w:val="0"/>
          <w:marTop w:val="20"/>
          <w:marBottom w:val="20"/>
          <w:divBdr>
            <w:top w:val="none" w:sz="0" w:space="0" w:color="auto"/>
            <w:left w:val="none" w:sz="0" w:space="0" w:color="auto"/>
            <w:bottom w:val="none" w:sz="0" w:space="0" w:color="auto"/>
            <w:right w:val="none" w:sz="0" w:space="0" w:color="auto"/>
          </w:divBdr>
        </w:div>
        <w:div w:id="1025713982">
          <w:marLeft w:val="0"/>
          <w:marRight w:val="0"/>
          <w:marTop w:val="20"/>
          <w:marBottom w:val="20"/>
          <w:divBdr>
            <w:top w:val="none" w:sz="0" w:space="0" w:color="auto"/>
            <w:left w:val="none" w:sz="0" w:space="0" w:color="auto"/>
            <w:bottom w:val="none" w:sz="0" w:space="0" w:color="auto"/>
            <w:right w:val="none" w:sz="0" w:space="0" w:color="auto"/>
          </w:divBdr>
        </w:div>
        <w:div w:id="290211813">
          <w:marLeft w:val="0"/>
          <w:marRight w:val="0"/>
          <w:marTop w:val="20"/>
          <w:marBottom w:val="20"/>
          <w:divBdr>
            <w:top w:val="none" w:sz="0" w:space="0" w:color="auto"/>
            <w:left w:val="none" w:sz="0" w:space="0" w:color="auto"/>
            <w:bottom w:val="none" w:sz="0" w:space="0" w:color="auto"/>
            <w:right w:val="none" w:sz="0" w:space="0" w:color="auto"/>
          </w:divBdr>
        </w:div>
        <w:div w:id="1028723071">
          <w:marLeft w:val="0"/>
          <w:marRight w:val="0"/>
          <w:marTop w:val="20"/>
          <w:marBottom w:val="20"/>
          <w:divBdr>
            <w:top w:val="none" w:sz="0" w:space="0" w:color="auto"/>
            <w:left w:val="none" w:sz="0" w:space="0" w:color="auto"/>
            <w:bottom w:val="none" w:sz="0" w:space="0" w:color="auto"/>
            <w:right w:val="none" w:sz="0" w:space="0" w:color="auto"/>
          </w:divBdr>
        </w:div>
        <w:div w:id="1135946358">
          <w:marLeft w:val="0"/>
          <w:marRight w:val="0"/>
          <w:marTop w:val="20"/>
          <w:marBottom w:val="20"/>
          <w:divBdr>
            <w:top w:val="none" w:sz="0" w:space="0" w:color="auto"/>
            <w:left w:val="none" w:sz="0" w:space="0" w:color="auto"/>
            <w:bottom w:val="none" w:sz="0" w:space="0" w:color="auto"/>
            <w:right w:val="none" w:sz="0" w:space="0" w:color="auto"/>
          </w:divBdr>
        </w:div>
        <w:div w:id="2143766289">
          <w:marLeft w:val="0"/>
          <w:marRight w:val="0"/>
          <w:marTop w:val="20"/>
          <w:marBottom w:val="20"/>
          <w:divBdr>
            <w:top w:val="none" w:sz="0" w:space="0" w:color="auto"/>
            <w:left w:val="none" w:sz="0" w:space="0" w:color="auto"/>
            <w:bottom w:val="none" w:sz="0" w:space="0" w:color="auto"/>
            <w:right w:val="none" w:sz="0" w:space="0" w:color="auto"/>
          </w:divBdr>
        </w:div>
        <w:div w:id="1864400413">
          <w:marLeft w:val="0"/>
          <w:marRight w:val="0"/>
          <w:marTop w:val="20"/>
          <w:marBottom w:val="20"/>
          <w:divBdr>
            <w:top w:val="none" w:sz="0" w:space="0" w:color="auto"/>
            <w:left w:val="none" w:sz="0" w:space="0" w:color="auto"/>
            <w:bottom w:val="none" w:sz="0" w:space="0" w:color="auto"/>
            <w:right w:val="none" w:sz="0" w:space="0" w:color="auto"/>
          </w:divBdr>
        </w:div>
        <w:div w:id="1592930282">
          <w:marLeft w:val="0"/>
          <w:marRight w:val="0"/>
          <w:marTop w:val="20"/>
          <w:marBottom w:val="20"/>
          <w:divBdr>
            <w:top w:val="none" w:sz="0" w:space="0" w:color="auto"/>
            <w:left w:val="none" w:sz="0" w:space="0" w:color="auto"/>
            <w:bottom w:val="none" w:sz="0" w:space="0" w:color="auto"/>
            <w:right w:val="none" w:sz="0" w:space="0" w:color="auto"/>
          </w:divBdr>
        </w:div>
        <w:div w:id="904529954">
          <w:marLeft w:val="0"/>
          <w:marRight w:val="0"/>
          <w:marTop w:val="20"/>
          <w:marBottom w:val="20"/>
          <w:divBdr>
            <w:top w:val="none" w:sz="0" w:space="0" w:color="auto"/>
            <w:left w:val="none" w:sz="0" w:space="0" w:color="auto"/>
            <w:bottom w:val="none" w:sz="0" w:space="0" w:color="auto"/>
            <w:right w:val="none" w:sz="0" w:space="0" w:color="auto"/>
          </w:divBdr>
        </w:div>
        <w:div w:id="186137428">
          <w:marLeft w:val="0"/>
          <w:marRight w:val="0"/>
          <w:marTop w:val="20"/>
          <w:marBottom w:val="20"/>
          <w:divBdr>
            <w:top w:val="none" w:sz="0" w:space="0" w:color="auto"/>
            <w:left w:val="none" w:sz="0" w:space="0" w:color="auto"/>
            <w:bottom w:val="none" w:sz="0" w:space="0" w:color="auto"/>
            <w:right w:val="none" w:sz="0" w:space="0" w:color="auto"/>
          </w:divBdr>
        </w:div>
        <w:div w:id="310335233">
          <w:marLeft w:val="0"/>
          <w:marRight w:val="0"/>
          <w:marTop w:val="20"/>
          <w:marBottom w:val="20"/>
          <w:divBdr>
            <w:top w:val="none" w:sz="0" w:space="0" w:color="auto"/>
            <w:left w:val="none" w:sz="0" w:space="0" w:color="auto"/>
            <w:bottom w:val="none" w:sz="0" w:space="0" w:color="auto"/>
            <w:right w:val="none" w:sz="0" w:space="0" w:color="auto"/>
          </w:divBdr>
        </w:div>
        <w:div w:id="1480655203">
          <w:marLeft w:val="0"/>
          <w:marRight w:val="0"/>
          <w:marTop w:val="20"/>
          <w:marBottom w:val="20"/>
          <w:divBdr>
            <w:top w:val="none" w:sz="0" w:space="0" w:color="auto"/>
            <w:left w:val="none" w:sz="0" w:space="0" w:color="auto"/>
            <w:bottom w:val="none" w:sz="0" w:space="0" w:color="auto"/>
            <w:right w:val="none" w:sz="0" w:space="0" w:color="auto"/>
          </w:divBdr>
        </w:div>
        <w:div w:id="974723325">
          <w:marLeft w:val="0"/>
          <w:marRight w:val="0"/>
          <w:marTop w:val="20"/>
          <w:marBottom w:val="20"/>
          <w:divBdr>
            <w:top w:val="none" w:sz="0" w:space="0" w:color="auto"/>
            <w:left w:val="none" w:sz="0" w:space="0" w:color="auto"/>
            <w:bottom w:val="none" w:sz="0" w:space="0" w:color="auto"/>
            <w:right w:val="none" w:sz="0" w:space="0" w:color="auto"/>
          </w:divBdr>
        </w:div>
        <w:div w:id="1067723731">
          <w:marLeft w:val="0"/>
          <w:marRight w:val="0"/>
          <w:marTop w:val="20"/>
          <w:marBottom w:val="20"/>
          <w:divBdr>
            <w:top w:val="none" w:sz="0" w:space="0" w:color="auto"/>
            <w:left w:val="none" w:sz="0" w:space="0" w:color="auto"/>
            <w:bottom w:val="none" w:sz="0" w:space="0" w:color="auto"/>
            <w:right w:val="none" w:sz="0" w:space="0" w:color="auto"/>
          </w:divBdr>
        </w:div>
        <w:div w:id="1263882996">
          <w:marLeft w:val="0"/>
          <w:marRight w:val="0"/>
          <w:marTop w:val="20"/>
          <w:marBottom w:val="20"/>
          <w:divBdr>
            <w:top w:val="none" w:sz="0" w:space="0" w:color="auto"/>
            <w:left w:val="none" w:sz="0" w:space="0" w:color="auto"/>
            <w:bottom w:val="none" w:sz="0" w:space="0" w:color="auto"/>
            <w:right w:val="none" w:sz="0" w:space="0" w:color="auto"/>
          </w:divBdr>
        </w:div>
        <w:div w:id="1970820394">
          <w:marLeft w:val="0"/>
          <w:marRight w:val="0"/>
          <w:marTop w:val="20"/>
          <w:marBottom w:val="20"/>
          <w:divBdr>
            <w:top w:val="none" w:sz="0" w:space="0" w:color="auto"/>
            <w:left w:val="none" w:sz="0" w:space="0" w:color="auto"/>
            <w:bottom w:val="none" w:sz="0" w:space="0" w:color="auto"/>
            <w:right w:val="none" w:sz="0" w:space="0" w:color="auto"/>
          </w:divBdr>
        </w:div>
        <w:div w:id="1181359742">
          <w:marLeft w:val="0"/>
          <w:marRight w:val="0"/>
          <w:marTop w:val="20"/>
          <w:marBottom w:val="20"/>
          <w:divBdr>
            <w:top w:val="none" w:sz="0" w:space="0" w:color="auto"/>
            <w:left w:val="none" w:sz="0" w:space="0" w:color="auto"/>
            <w:bottom w:val="none" w:sz="0" w:space="0" w:color="auto"/>
            <w:right w:val="none" w:sz="0" w:space="0" w:color="auto"/>
          </w:divBdr>
        </w:div>
        <w:div w:id="1705713721">
          <w:marLeft w:val="0"/>
          <w:marRight w:val="0"/>
          <w:marTop w:val="20"/>
          <w:marBottom w:val="20"/>
          <w:divBdr>
            <w:top w:val="none" w:sz="0" w:space="0" w:color="auto"/>
            <w:left w:val="none" w:sz="0" w:space="0" w:color="auto"/>
            <w:bottom w:val="none" w:sz="0" w:space="0" w:color="auto"/>
            <w:right w:val="none" w:sz="0" w:space="0" w:color="auto"/>
          </w:divBdr>
        </w:div>
        <w:div w:id="1168054035">
          <w:marLeft w:val="0"/>
          <w:marRight w:val="0"/>
          <w:marTop w:val="20"/>
          <w:marBottom w:val="20"/>
          <w:divBdr>
            <w:top w:val="none" w:sz="0" w:space="0" w:color="auto"/>
            <w:left w:val="none" w:sz="0" w:space="0" w:color="auto"/>
            <w:bottom w:val="none" w:sz="0" w:space="0" w:color="auto"/>
            <w:right w:val="none" w:sz="0" w:space="0" w:color="auto"/>
          </w:divBdr>
        </w:div>
        <w:div w:id="1309241292">
          <w:marLeft w:val="0"/>
          <w:marRight w:val="0"/>
          <w:marTop w:val="20"/>
          <w:marBottom w:val="20"/>
          <w:divBdr>
            <w:top w:val="none" w:sz="0" w:space="0" w:color="auto"/>
            <w:left w:val="none" w:sz="0" w:space="0" w:color="auto"/>
            <w:bottom w:val="none" w:sz="0" w:space="0" w:color="auto"/>
            <w:right w:val="none" w:sz="0" w:space="0" w:color="auto"/>
          </w:divBdr>
        </w:div>
        <w:div w:id="186524748">
          <w:marLeft w:val="0"/>
          <w:marRight w:val="0"/>
          <w:marTop w:val="20"/>
          <w:marBottom w:val="20"/>
          <w:divBdr>
            <w:top w:val="none" w:sz="0" w:space="0" w:color="auto"/>
            <w:left w:val="none" w:sz="0" w:space="0" w:color="auto"/>
            <w:bottom w:val="none" w:sz="0" w:space="0" w:color="auto"/>
            <w:right w:val="none" w:sz="0" w:space="0" w:color="auto"/>
          </w:divBdr>
        </w:div>
        <w:div w:id="432626087">
          <w:marLeft w:val="0"/>
          <w:marRight w:val="0"/>
          <w:marTop w:val="20"/>
          <w:marBottom w:val="20"/>
          <w:divBdr>
            <w:top w:val="none" w:sz="0" w:space="0" w:color="auto"/>
            <w:left w:val="none" w:sz="0" w:space="0" w:color="auto"/>
            <w:bottom w:val="none" w:sz="0" w:space="0" w:color="auto"/>
            <w:right w:val="none" w:sz="0" w:space="0" w:color="auto"/>
          </w:divBdr>
        </w:div>
        <w:div w:id="195853143">
          <w:marLeft w:val="0"/>
          <w:marRight w:val="0"/>
          <w:marTop w:val="20"/>
          <w:marBottom w:val="20"/>
          <w:divBdr>
            <w:top w:val="none" w:sz="0" w:space="0" w:color="auto"/>
            <w:left w:val="none" w:sz="0" w:space="0" w:color="auto"/>
            <w:bottom w:val="none" w:sz="0" w:space="0" w:color="auto"/>
            <w:right w:val="none" w:sz="0" w:space="0" w:color="auto"/>
          </w:divBdr>
        </w:div>
        <w:div w:id="1752893257">
          <w:marLeft w:val="0"/>
          <w:marRight w:val="0"/>
          <w:marTop w:val="20"/>
          <w:marBottom w:val="20"/>
          <w:divBdr>
            <w:top w:val="none" w:sz="0" w:space="0" w:color="auto"/>
            <w:left w:val="none" w:sz="0" w:space="0" w:color="auto"/>
            <w:bottom w:val="none" w:sz="0" w:space="0" w:color="auto"/>
            <w:right w:val="none" w:sz="0" w:space="0" w:color="auto"/>
          </w:divBdr>
        </w:div>
        <w:div w:id="409622157">
          <w:marLeft w:val="0"/>
          <w:marRight w:val="0"/>
          <w:marTop w:val="20"/>
          <w:marBottom w:val="20"/>
          <w:divBdr>
            <w:top w:val="none" w:sz="0" w:space="0" w:color="auto"/>
            <w:left w:val="none" w:sz="0" w:space="0" w:color="auto"/>
            <w:bottom w:val="none" w:sz="0" w:space="0" w:color="auto"/>
            <w:right w:val="none" w:sz="0" w:space="0" w:color="auto"/>
          </w:divBdr>
        </w:div>
        <w:div w:id="2105223890">
          <w:marLeft w:val="0"/>
          <w:marRight w:val="0"/>
          <w:marTop w:val="20"/>
          <w:marBottom w:val="20"/>
          <w:divBdr>
            <w:top w:val="none" w:sz="0" w:space="0" w:color="auto"/>
            <w:left w:val="none" w:sz="0" w:space="0" w:color="auto"/>
            <w:bottom w:val="none" w:sz="0" w:space="0" w:color="auto"/>
            <w:right w:val="none" w:sz="0" w:space="0" w:color="auto"/>
          </w:divBdr>
        </w:div>
        <w:div w:id="1059984244">
          <w:marLeft w:val="0"/>
          <w:marRight w:val="0"/>
          <w:marTop w:val="20"/>
          <w:marBottom w:val="20"/>
          <w:divBdr>
            <w:top w:val="none" w:sz="0" w:space="0" w:color="auto"/>
            <w:left w:val="none" w:sz="0" w:space="0" w:color="auto"/>
            <w:bottom w:val="none" w:sz="0" w:space="0" w:color="auto"/>
            <w:right w:val="none" w:sz="0" w:space="0" w:color="auto"/>
          </w:divBdr>
        </w:div>
        <w:div w:id="1676767610">
          <w:marLeft w:val="0"/>
          <w:marRight w:val="0"/>
          <w:marTop w:val="20"/>
          <w:marBottom w:val="20"/>
          <w:divBdr>
            <w:top w:val="none" w:sz="0" w:space="0" w:color="auto"/>
            <w:left w:val="none" w:sz="0" w:space="0" w:color="auto"/>
            <w:bottom w:val="none" w:sz="0" w:space="0" w:color="auto"/>
            <w:right w:val="none" w:sz="0" w:space="0" w:color="auto"/>
          </w:divBdr>
        </w:div>
        <w:div w:id="293022035">
          <w:marLeft w:val="0"/>
          <w:marRight w:val="0"/>
          <w:marTop w:val="20"/>
          <w:marBottom w:val="20"/>
          <w:divBdr>
            <w:top w:val="none" w:sz="0" w:space="0" w:color="auto"/>
            <w:left w:val="none" w:sz="0" w:space="0" w:color="auto"/>
            <w:bottom w:val="none" w:sz="0" w:space="0" w:color="auto"/>
            <w:right w:val="none" w:sz="0" w:space="0" w:color="auto"/>
          </w:divBdr>
        </w:div>
        <w:div w:id="1843160202">
          <w:marLeft w:val="0"/>
          <w:marRight w:val="0"/>
          <w:marTop w:val="20"/>
          <w:marBottom w:val="20"/>
          <w:divBdr>
            <w:top w:val="none" w:sz="0" w:space="0" w:color="auto"/>
            <w:left w:val="none" w:sz="0" w:space="0" w:color="auto"/>
            <w:bottom w:val="none" w:sz="0" w:space="0" w:color="auto"/>
            <w:right w:val="none" w:sz="0" w:space="0" w:color="auto"/>
          </w:divBdr>
        </w:div>
        <w:div w:id="676271498">
          <w:marLeft w:val="0"/>
          <w:marRight w:val="0"/>
          <w:marTop w:val="20"/>
          <w:marBottom w:val="20"/>
          <w:divBdr>
            <w:top w:val="none" w:sz="0" w:space="0" w:color="auto"/>
            <w:left w:val="none" w:sz="0" w:space="0" w:color="auto"/>
            <w:bottom w:val="none" w:sz="0" w:space="0" w:color="auto"/>
            <w:right w:val="none" w:sz="0" w:space="0" w:color="auto"/>
          </w:divBdr>
        </w:div>
        <w:div w:id="1767195085">
          <w:marLeft w:val="0"/>
          <w:marRight w:val="0"/>
          <w:marTop w:val="20"/>
          <w:marBottom w:val="20"/>
          <w:divBdr>
            <w:top w:val="none" w:sz="0" w:space="0" w:color="auto"/>
            <w:left w:val="none" w:sz="0" w:space="0" w:color="auto"/>
            <w:bottom w:val="none" w:sz="0" w:space="0" w:color="auto"/>
            <w:right w:val="none" w:sz="0" w:space="0" w:color="auto"/>
          </w:divBdr>
        </w:div>
        <w:div w:id="1746997788">
          <w:marLeft w:val="0"/>
          <w:marRight w:val="0"/>
          <w:marTop w:val="20"/>
          <w:marBottom w:val="20"/>
          <w:divBdr>
            <w:top w:val="none" w:sz="0" w:space="0" w:color="auto"/>
            <w:left w:val="none" w:sz="0" w:space="0" w:color="auto"/>
            <w:bottom w:val="none" w:sz="0" w:space="0" w:color="auto"/>
            <w:right w:val="none" w:sz="0" w:space="0" w:color="auto"/>
          </w:divBdr>
        </w:div>
        <w:div w:id="1321231163">
          <w:marLeft w:val="0"/>
          <w:marRight w:val="0"/>
          <w:marTop w:val="20"/>
          <w:marBottom w:val="20"/>
          <w:divBdr>
            <w:top w:val="none" w:sz="0" w:space="0" w:color="auto"/>
            <w:left w:val="none" w:sz="0" w:space="0" w:color="auto"/>
            <w:bottom w:val="none" w:sz="0" w:space="0" w:color="auto"/>
            <w:right w:val="none" w:sz="0" w:space="0" w:color="auto"/>
          </w:divBdr>
        </w:div>
        <w:div w:id="1639534402">
          <w:marLeft w:val="0"/>
          <w:marRight w:val="0"/>
          <w:marTop w:val="20"/>
          <w:marBottom w:val="20"/>
          <w:divBdr>
            <w:top w:val="none" w:sz="0" w:space="0" w:color="auto"/>
            <w:left w:val="none" w:sz="0" w:space="0" w:color="auto"/>
            <w:bottom w:val="none" w:sz="0" w:space="0" w:color="auto"/>
            <w:right w:val="none" w:sz="0" w:space="0" w:color="auto"/>
          </w:divBdr>
        </w:div>
        <w:div w:id="598685487">
          <w:marLeft w:val="0"/>
          <w:marRight w:val="0"/>
          <w:marTop w:val="20"/>
          <w:marBottom w:val="20"/>
          <w:divBdr>
            <w:top w:val="none" w:sz="0" w:space="0" w:color="auto"/>
            <w:left w:val="none" w:sz="0" w:space="0" w:color="auto"/>
            <w:bottom w:val="none" w:sz="0" w:space="0" w:color="auto"/>
            <w:right w:val="none" w:sz="0" w:space="0" w:color="auto"/>
          </w:divBdr>
        </w:div>
        <w:div w:id="239098877">
          <w:marLeft w:val="0"/>
          <w:marRight w:val="0"/>
          <w:marTop w:val="20"/>
          <w:marBottom w:val="20"/>
          <w:divBdr>
            <w:top w:val="none" w:sz="0" w:space="0" w:color="auto"/>
            <w:left w:val="none" w:sz="0" w:space="0" w:color="auto"/>
            <w:bottom w:val="none" w:sz="0" w:space="0" w:color="auto"/>
            <w:right w:val="none" w:sz="0" w:space="0" w:color="auto"/>
          </w:divBdr>
        </w:div>
        <w:div w:id="647905760">
          <w:marLeft w:val="0"/>
          <w:marRight w:val="0"/>
          <w:marTop w:val="20"/>
          <w:marBottom w:val="20"/>
          <w:divBdr>
            <w:top w:val="none" w:sz="0" w:space="0" w:color="auto"/>
            <w:left w:val="none" w:sz="0" w:space="0" w:color="auto"/>
            <w:bottom w:val="none" w:sz="0" w:space="0" w:color="auto"/>
            <w:right w:val="none" w:sz="0" w:space="0" w:color="auto"/>
          </w:divBdr>
        </w:div>
        <w:div w:id="1106658003">
          <w:marLeft w:val="0"/>
          <w:marRight w:val="0"/>
          <w:marTop w:val="20"/>
          <w:marBottom w:val="20"/>
          <w:divBdr>
            <w:top w:val="none" w:sz="0" w:space="0" w:color="auto"/>
            <w:left w:val="none" w:sz="0" w:space="0" w:color="auto"/>
            <w:bottom w:val="none" w:sz="0" w:space="0" w:color="auto"/>
            <w:right w:val="none" w:sz="0" w:space="0" w:color="auto"/>
          </w:divBdr>
        </w:div>
        <w:div w:id="994188091">
          <w:marLeft w:val="0"/>
          <w:marRight w:val="0"/>
          <w:marTop w:val="20"/>
          <w:marBottom w:val="20"/>
          <w:divBdr>
            <w:top w:val="none" w:sz="0" w:space="0" w:color="auto"/>
            <w:left w:val="none" w:sz="0" w:space="0" w:color="auto"/>
            <w:bottom w:val="none" w:sz="0" w:space="0" w:color="auto"/>
            <w:right w:val="none" w:sz="0" w:space="0" w:color="auto"/>
          </w:divBdr>
        </w:div>
        <w:div w:id="779569120">
          <w:marLeft w:val="0"/>
          <w:marRight w:val="0"/>
          <w:marTop w:val="20"/>
          <w:marBottom w:val="20"/>
          <w:divBdr>
            <w:top w:val="none" w:sz="0" w:space="0" w:color="auto"/>
            <w:left w:val="none" w:sz="0" w:space="0" w:color="auto"/>
            <w:bottom w:val="none" w:sz="0" w:space="0" w:color="auto"/>
            <w:right w:val="none" w:sz="0" w:space="0" w:color="auto"/>
          </w:divBdr>
        </w:div>
        <w:div w:id="1825118427">
          <w:marLeft w:val="0"/>
          <w:marRight w:val="0"/>
          <w:marTop w:val="20"/>
          <w:marBottom w:val="20"/>
          <w:divBdr>
            <w:top w:val="none" w:sz="0" w:space="0" w:color="auto"/>
            <w:left w:val="none" w:sz="0" w:space="0" w:color="auto"/>
            <w:bottom w:val="none" w:sz="0" w:space="0" w:color="auto"/>
            <w:right w:val="none" w:sz="0" w:space="0" w:color="auto"/>
          </w:divBdr>
        </w:div>
        <w:div w:id="716584298">
          <w:marLeft w:val="0"/>
          <w:marRight w:val="0"/>
          <w:marTop w:val="20"/>
          <w:marBottom w:val="20"/>
          <w:divBdr>
            <w:top w:val="none" w:sz="0" w:space="0" w:color="auto"/>
            <w:left w:val="none" w:sz="0" w:space="0" w:color="auto"/>
            <w:bottom w:val="none" w:sz="0" w:space="0" w:color="auto"/>
            <w:right w:val="none" w:sz="0" w:space="0" w:color="auto"/>
          </w:divBdr>
        </w:div>
        <w:div w:id="912659597">
          <w:marLeft w:val="0"/>
          <w:marRight w:val="0"/>
          <w:marTop w:val="20"/>
          <w:marBottom w:val="20"/>
          <w:divBdr>
            <w:top w:val="none" w:sz="0" w:space="0" w:color="auto"/>
            <w:left w:val="none" w:sz="0" w:space="0" w:color="auto"/>
            <w:bottom w:val="none" w:sz="0" w:space="0" w:color="auto"/>
            <w:right w:val="none" w:sz="0" w:space="0" w:color="auto"/>
          </w:divBdr>
        </w:div>
        <w:div w:id="92867299">
          <w:marLeft w:val="0"/>
          <w:marRight w:val="0"/>
          <w:marTop w:val="20"/>
          <w:marBottom w:val="20"/>
          <w:divBdr>
            <w:top w:val="none" w:sz="0" w:space="0" w:color="auto"/>
            <w:left w:val="none" w:sz="0" w:space="0" w:color="auto"/>
            <w:bottom w:val="none" w:sz="0" w:space="0" w:color="auto"/>
            <w:right w:val="none" w:sz="0" w:space="0" w:color="auto"/>
          </w:divBdr>
        </w:div>
        <w:div w:id="558177439">
          <w:marLeft w:val="0"/>
          <w:marRight w:val="0"/>
          <w:marTop w:val="20"/>
          <w:marBottom w:val="20"/>
          <w:divBdr>
            <w:top w:val="none" w:sz="0" w:space="0" w:color="auto"/>
            <w:left w:val="none" w:sz="0" w:space="0" w:color="auto"/>
            <w:bottom w:val="none" w:sz="0" w:space="0" w:color="auto"/>
            <w:right w:val="none" w:sz="0" w:space="0" w:color="auto"/>
          </w:divBdr>
        </w:div>
        <w:div w:id="389960926">
          <w:marLeft w:val="0"/>
          <w:marRight w:val="0"/>
          <w:marTop w:val="20"/>
          <w:marBottom w:val="20"/>
          <w:divBdr>
            <w:top w:val="none" w:sz="0" w:space="0" w:color="auto"/>
            <w:left w:val="none" w:sz="0" w:space="0" w:color="auto"/>
            <w:bottom w:val="none" w:sz="0" w:space="0" w:color="auto"/>
            <w:right w:val="none" w:sz="0" w:space="0" w:color="auto"/>
          </w:divBdr>
        </w:div>
        <w:div w:id="1839688307">
          <w:marLeft w:val="0"/>
          <w:marRight w:val="0"/>
          <w:marTop w:val="20"/>
          <w:marBottom w:val="20"/>
          <w:divBdr>
            <w:top w:val="none" w:sz="0" w:space="0" w:color="auto"/>
            <w:left w:val="none" w:sz="0" w:space="0" w:color="auto"/>
            <w:bottom w:val="none" w:sz="0" w:space="0" w:color="auto"/>
            <w:right w:val="none" w:sz="0" w:space="0" w:color="auto"/>
          </w:divBdr>
        </w:div>
        <w:div w:id="1734352511">
          <w:marLeft w:val="0"/>
          <w:marRight w:val="0"/>
          <w:marTop w:val="20"/>
          <w:marBottom w:val="20"/>
          <w:divBdr>
            <w:top w:val="none" w:sz="0" w:space="0" w:color="auto"/>
            <w:left w:val="none" w:sz="0" w:space="0" w:color="auto"/>
            <w:bottom w:val="none" w:sz="0" w:space="0" w:color="auto"/>
            <w:right w:val="none" w:sz="0" w:space="0" w:color="auto"/>
          </w:divBdr>
        </w:div>
        <w:div w:id="216011486">
          <w:marLeft w:val="0"/>
          <w:marRight w:val="0"/>
          <w:marTop w:val="20"/>
          <w:marBottom w:val="20"/>
          <w:divBdr>
            <w:top w:val="none" w:sz="0" w:space="0" w:color="auto"/>
            <w:left w:val="none" w:sz="0" w:space="0" w:color="auto"/>
            <w:bottom w:val="none" w:sz="0" w:space="0" w:color="auto"/>
            <w:right w:val="none" w:sz="0" w:space="0" w:color="auto"/>
          </w:divBdr>
        </w:div>
        <w:div w:id="1807703776">
          <w:marLeft w:val="0"/>
          <w:marRight w:val="0"/>
          <w:marTop w:val="20"/>
          <w:marBottom w:val="20"/>
          <w:divBdr>
            <w:top w:val="none" w:sz="0" w:space="0" w:color="auto"/>
            <w:left w:val="none" w:sz="0" w:space="0" w:color="auto"/>
            <w:bottom w:val="none" w:sz="0" w:space="0" w:color="auto"/>
            <w:right w:val="none" w:sz="0" w:space="0" w:color="auto"/>
          </w:divBdr>
        </w:div>
        <w:div w:id="1426145854">
          <w:marLeft w:val="0"/>
          <w:marRight w:val="0"/>
          <w:marTop w:val="20"/>
          <w:marBottom w:val="20"/>
          <w:divBdr>
            <w:top w:val="none" w:sz="0" w:space="0" w:color="auto"/>
            <w:left w:val="none" w:sz="0" w:space="0" w:color="auto"/>
            <w:bottom w:val="none" w:sz="0" w:space="0" w:color="auto"/>
            <w:right w:val="none" w:sz="0" w:space="0" w:color="auto"/>
          </w:divBdr>
        </w:div>
        <w:div w:id="1297104182">
          <w:marLeft w:val="0"/>
          <w:marRight w:val="0"/>
          <w:marTop w:val="20"/>
          <w:marBottom w:val="20"/>
          <w:divBdr>
            <w:top w:val="none" w:sz="0" w:space="0" w:color="auto"/>
            <w:left w:val="none" w:sz="0" w:space="0" w:color="auto"/>
            <w:bottom w:val="none" w:sz="0" w:space="0" w:color="auto"/>
            <w:right w:val="none" w:sz="0" w:space="0" w:color="auto"/>
          </w:divBdr>
        </w:div>
        <w:div w:id="1478063147">
          <w:marLeft w:val="0"/>
          <w:marRight w:val="0"/>
          <w:marTop w:val="20"/>
          <w:marBottom w:val="20"/>
          <w:divBdr>
            <w:top w:val="none" w:sz="0" w:space="0" w:color="auto"/>
            <w:left w:val="none" w:sz="0" w:space="0" w:color="auto"/>
            <w:bottom w:val="none" w:sz="0" w:space="0" w:color="auto"/>
            <w:right w:val="none" w:sz="0" w:space="0" w:color="auto"/>
          </w:divBdr>
        </w:div>
        <w:div w:id="1229196186">
          <w:marLeft w:val="0"/>
          <w:marRight w:val="0"/>
          <w:marTop w:val="20"/>
          <w:marBottom w:val="20"/>
          <w:divBdr>
            <w:top w:val="none" w:sz="0" w:space="0" w:color="auto"/>
            <w:left w:val="none" w:sz="0" w:space="0" w:color="auto"/>
            <w:bottom w:val="none" w:sz="0" w:space="0" w:color="auto"/>
            <w:right w:val="none" w:sz="0" w:space="0" w:color="auto"/>
          </w:divBdr>
        </w:div>
        <w:div w:id="674501749">
          <w:marLeft w:val="0"/>
          <w:marRight w:val="0"/>
          <w:marTop w:val="20"/>
          <w:marBottom w:val="20"/>
          <w:divBdr>
            <w:top w:val="none" w:sz="0" w:space="0" w:color="auto"/>
            <w:left w:val="none" w:sz="0" w:space="0" w:color="auto"/>
            <w:bottom w:val="none" w:sz="0" w:space="0" w:color="auto"/>
            <w:right w:val="none" w:sz="0" w:space="0" w:color="auto"/>
          </w:divBdr>
        </w:div>
        <w:div w:id="1355113320">
          <w:marLeft w:val="0"/>
          <w:marRight w:val="0"/>
          <w:marTop w:val="20"/>
          <w:marBottom w:val="20"/>
          <w:divBdr>
            <w:top w:val="none" w:sz="0" w:space="0" w:color="auto"/>
            <w:left w:val="none" w:sz="0" w:space="0" w:color="auto"/>
            <w:bottom w:val="none" w:sz="0" w:space="0" w:color="auto"/>
            <w:right w:val="none" w:sz="0" w:space="0" w:color="auto"/>
          </w:divBdr>
        </w:div>
        <w:div w:id="1108115405">
          <w:marLeft w:val="0"/>
          <w:marRight w:val="0"/>
          <w:marTop w:val="20"/>
          <w:marBottom w:val="20"/>
          <w:divBdr>
            <w:top w:val="none" w:sz="0" w:space="0" w:color="auto"/>
            <w:left w:val="none" w:sz="0" w:space="0" w:color="auto"/>
            <w:bottom w:val="none" w:sz="0" w:space="0" w:color="auto"/>
            <w:right w:val="none" w:sz="0" w:space="0" w:color="auto"/>
          </w:divBdr>
        </w:div>
        <w:div w:id="140856986">
          <w:marLeft w:val="0"/>
          <w:marRight w:val="0"/>
          <w:marTop w:val="20"/>
          <w:marBottom w:val="20"/>
          <w:divBdr>
            <w:top w:val="none" w:sz="0" w:space="0" w:color="auto"/>
            <w:left w:val="none" w:sz="0" w:space="0" w:color="auto"/>
            <w:bottom w:val="none" w:sz="0" w:space="0" w:color="auto"/>
            <w:right w:val="none" w:sz="0" w:space="0" w:color="auto"/>
          </w:divBdr>
        </w:div>
        <w:div w:id="387268031">
          <w:marLeft w:val="0"/>
          <w:marRight w:val="0"/>
          <w:marTop w:val="20"/>
          <w:marBottom w:val="20"/>
          <w:divBdr>
            <w:top w:val="none" w:sz="0" w:space="0" w:color="auto"/>
            <w:left w:val="none" w:sz="0" w:space="0" w:color="auto"/>
            <w:bottom w:val="none" w:sz="0" w:space="0" w:color="auto"/>
            <w:right w:val="none" w:sz="0" w:space="0" w:color="auto"/>
          </w:divBdr>
        </w:div>
        <w:div w:id="1891455449">
          <w:marLeft w:val="0"/>
          <w:marRight w:val="0"/>
          <w:marTop w:val="20"/>
          <w:marBottom w:val="20"/>
          <w:divBdr>
            <w:top w:val="none" w:sz="0" w:space="0" w:color="auto"/>
            <w:left w:val="none" w:sz="0" w:space="0" w:color="auto"/>
            <w:bottom w:val="none" w:sz="0" w:space="0" w:color="auto"/>
            <w:right w:val="none" w:sz="0" w:space="0" w:color="auto"/>
          </w:divBdr>
        </w:div>
        <w:div w:id="620309602">
          <w:marLeft w:val="0"/>
          <w:marRight w:val="0"/>
          <w:marTop w:val="20"/>
          <w:marBottom w:val="20"/>
          <w:divBdr>
            <w:top w:val="none" w:sz="0" w:space="0" w:color="auto"/>
            <w:left w:val="none" w:sz="0" w:space="0" w:color="auto"/>
            <w:bottom w:val="none" w:sz="0" w:space="0" w:color="auto"/>
            <w:right w:val="none" w:sz="0" w:space="0" w:color="auto"/>
          </w:divBdr>
        </w:div>
        <w:div w:id="786854333">
          <w:marLeft w:val="0"/>
          <w:marRight w:val="0"/>
          <w:marTop w:val="20"/>
          <w:marBottom w:val="20"/>
          <w:divBdr>
            <w:top w:val="none" w:sz="0" w:space="0" w:color="auto"/>
            <w:left w:val="none" w:sz="0" w:space="0" w:color="auto"/>
            <w:bottom w:val="none" w:sz="0" w:space="0" w:color="auto"/>
            <w:right w:val="none" w:sz="0" w:space="0" w:color="auto"/>
          </w:divBdr>
        </w:div>
        <w:div w:id="97724352">
          <w:marLeft w:val="0"/>
          <w:marRight w:val="0"/>
          <w:marTop w:val="20"/>
          <w:marBottom w:val="20"/>
          <w:divBdr>
            <w:top w:val="none" w:sz="0" w:space="0" w:color="auto"/>
            <w:left w:val="none" w:sz="0" w:space="0" w:color="auto"/>
            <w:bottom w:val="none" w:sz="0" w:space="0" w:color="auto"/>
            <w:right w:val="none" w:sz="0" w:space="0" w:color="auto"/>
          </w:divBdr>
        </w:div>
        <w:div w:id="1926913942">
          <w:marLeft w:val="0"/>
          <w:marRight w:val="0"/>
          <w:marTop w:val="20"/>
          <w:marBottom w:val="20"/>
          <w:divBdr>
            <w:top w:val="none" w:sz="0" w:space="0" w:color="auto"/>
            <w:left w:val="none" w:sz="0" w:space="0" w:color="auto"/>
            <w:bottom w:val="none" w:sz="0" w:space="0" w:color="auto"/>
            <w:right w:val="none" w:sz="0" w:space="0" w:color="auto"/>
          </w:divBdr>
        </w:div>
        <w:div w:id="437530885">
          <w:marLeft w:val="0"/>
          <w:marRight w:val="0"/>
          <w:marTop w:val="20"/>
          <w:marBottom w:val="20"/>
          <w:divBdr>
            <w:top w:val="none" w:sz="0" w:space="0" w:color="auto"/>
            <w:left w:val="none" w:sz="0" w:space="0" w:color="auto"/>
            <w:bottom w:val="none" w:sz="0" w:space="0" w:color="auto"/>
            <w:right w:val="none" w:sz="0" w:space="0" w:color="auto"/>
          </w:divBdr>
        </w:div>
        <w:div w:id="601500649">
          <w:marLeft w:val="0"/>
          <w:marRight w:val="0"/>
          <w:marTop w:val="20"/>
          <w:marBottom w:val="20"/>
          <w:divBdr>
            <w:top w:val="none" w:sz="0" w:space="0" w:color="auto"/>
            <w:left w:val="none" w:sz="0" w:space="0" w:color="auto"/>
            <w:bottom w:val="none" w:sz="0" w:space="0" w:color="auto"/>
            <w:right w:val="none" w:sz="0" w:space="0" w:color="auto"/>
          </w:divBdr>
        </w:div>
        <w:div w:id="510489744">
          <w:marLeft w:val="0"/>
          <w:marRight w:val="0"/>
          <w:marTop w:val="20"/>
          <w:marBottom w:val="20"/>
          <w:divBdr>
            <w:top w:val="none" w:sz="0" w:space="0" w:color="auto"/>
            <w:left w:val="none" w:sz="0" w:space="0" w:color="auto"/>
            <w:bottom w:val="none" w:sz="0" w:space="0" w:color="auto"/>
            <w:right w:val="none" w:sz="0" w:space="0" w:color="auto"/>
          </w:divBdr>
        </w:div>
        <w:div w:id="1552688264">
          <w:marLeft w:val="0"/>
          <w:marRight w:val="0"/>
          <w:marTop w:val="20"/>
          <w:marBottom w:val="20"/>
          <w:divBdr>
            <w:top w:val="none" w:sz="0" w:space="0" w:color="auto"/>
            <w:left w:val="none" w:sz="0" w:space="0" w:color="auto"/>
            <w:bottom w:val="none" w:sz="0" w:space="0" w:color="auto"/>
            <w:right w:val="none" w:sz="0" w:space="0" w:color="auto"/>
          </w:divBdr>
        </w:div>
        <w:div w:id="109130638">
          <w:marLeft w:val="0"/>
          <w:marRight w:val="0"/>
          <w:marTop w:val="20"/>
          <w:marBottom w:val="20"/>
          <w:divBdr>
            <w:top w:val="none" w:sz="0" w:space="0" w:color="auto"/>
            <w:left w:val="none" w:sz="0" w:space="0" w:color="auto"/>
            <w:bottom w:val="none" w:sz="0" w:space="0" w:color="auto"/>
            <w:right w:val="none" w:sz="0" w:space="0" w:color="auto"/>
          </w:divBdr>
        </w:div>
        <w:div w:id="1836797910">
          <w:marLeft w:val="0"/>
          <w:marRight w:val="0"/>
          <w:marTop w:val="20"/>
          <w:marBottom w:val="20"/>
          <w:divBdr>
            <w:top w:val="none" w:sz="0" w:space="0" w:color="auto"/>
            <w:left w:val="none" w:sz="0" w:space="0" w:color="auto"/>
            <w:bottom w:val="none" w:sz="0" w:space="0" w:color="auto"/>
            <w:right w:val="none" w:sz="0" w:space="0" w:color="auto"/>
          </w:divBdr>
        </w:div>
        <w:div w:id="1979845053">
          <w:marLeft w:val="0"/>
          <w:marRight w:val="0"/>
          <w:marTop w:val="20"/>
          <w:marBottom w:val="20"/>
          <w:divBdr>
            <w:top w:val="none" w:sz="0" w:space="0" w:color="auto"/>
            <w:left w:val="none" w:sz="0" w:space="0" w:color="auto"/>
            <w:bottom w:val="none" w:sz="0" w:space="0" w:color="auto"/>
            <w:right w:val="none" w:sz="0" w:space="0" w:color="auto"/>
          </w:divBdr>
        </w:div>
        <w:div w:id="734858424">
          <w:marLeft w:val="0"/>
          <w:marRight w:val="0"/>
          <w:marTop w:val="20"/>
          <w:marBottom w:val="20"/>
          <w:divBdr>
            <w:top w:val="none" w:sz="0" w:space="0" w:color="auto"/>
            <w:left w:val="none" w:sz="0" w:space="0" w:color="auto"/>
            <w:bottom w:val="none" w:sz="0" w:space="0" w:color="auto"/>
            <w:right w:val="none" w:sz="0" w:space="0" w:color="auto"/>
          </w:divBdr>
        </w:div>
        <w:div w:id="1811482196">
          <w:marLeft w:val="0"/>
          <w:marRight w:val="0"/>
          <w:marTop w:val="20"/>
          <w:marBottom w:val="20"/>
          <w:divBdr>
            <w:top w:val="none" w:sz="0" w:space="0" w:color="auto"/>
            <w:left w:val="none" w:sz="0" w:space="0" w:color="auto"/>
            <w:bottom w:val="none" w:sz="0" w:space="0" w:color="auto"/>
            <w:right w:val="none" w:sz="0" w:space="0" w:color="auto"/>
          </w:divBdr>
        </w:div>
        <w:div w:id="1150052615">
          <w:marLeft w:val="0"/>
          <w:marRight w:val="0"/>
          <w:marTop w:val="20"/>
          <w:marBottom w:val="20"/>
          <w:divBdr>
            <w:top w:val="none" w:sz="0" w:space="0" w:color="auto"/>
            <w:left w:val="none" w:sz="0" w:space="0" w:color="auto"/>
            <w:bottom w:val="none" w:sz="0" w:space="0" w:color="auto"/>
            <w:right w:val="none" w:sz="0" w:space="0" w:color="auto"/>
          </w:divBdr>
        </w:div>
        <w:div w:id="1235122016">
          <w:marLeft w:val="0"/>
          <w:marRight w:val="0"/>
          <w:marTop w:val="20"/>
          <w:marBottom w:val="20"/>
          <w:divBdr>
            <w:top w:val="none" w:sz="0" w:space="0" w:color="auto"/>
            <w:left w:val="none" w:sz="0" w:space="0" w:color="auto"/>
            <w:bottom w:val="none" w:sz="0" w:space="0" w:color="auto"/>
            <w:right w:val="none" w:sz="0" w:space="0" w:color="auto"/>
          </w:divBdr>
        </w:div>
        <w:div w:id="1395851611">
          <w:marLeft w:val="0"/>
          <w:marRight w:val="0"/>
          <w:marTop w:val="20"/>
          <w:marBottom w:val="20"/>
          <w:divBdr>
            <w:top w:val="none" w:sz="0" w:space="0" w:color="auto"/>
            <w:left w:val="none" w:sz="0" w:space="0" w:color="auto"/>
            <w:bottom w:val="none" w:sz="0" w:space="0" w:color="auto"/>
            <w:right w:val="none" w:sz="0" w:space="0" w:color="auto"/>
          </w:divBdr>
        </w:div>
        <w:div w:id="367226016">
          <w:marLeft w:val="0"/>
          <w:marRight w:val="0"/>
          <w:marTop w:val="20"/>
          <w:marBottom w:val="20"/>
          <w:divBdr>
            <w:top w:val="none" w:sz="0" w:space="0" w:color="auto"/>
            <w:left w:val="none" w:sz="0" w:space="0" w:color="auto"/>
            <w:bottom w:val="none" w:sz="0" w:space="0" w:color="auto"/>
            <w:right w:val="none" w:sz="0" w:space="0" w:color="auto"/>
          </w:divBdr>
        </w:div>
        <w:div w:id="1303383037">
          <w:marLeft w:val="0"/>
          <w:marRight w:val="0"/>
          <w:marTop w:val="20"/>
          <w:marBottom w:val="20"/>
          <w:divBdr>
            <w:top w:val="none" w:sz="0" w:space="0" w:color="auto"/>
            <w:left w:val="none" w:sz="0" w:space="0" w:color="auto"/>
            <w:bottom w:val="none" w:sz="0" w:space="0" w:color="auto"/>
            <w:right w:val="none" w:sz="0" w:space="0" w:color="auto"/>
          </w:divBdr>
        </w:div>
        <w:div w:id="1914385259">
          <w:marLeft w:val="0"/>
          <w:marRight w:val="0"/>
          <w:marTop w:val="20"/>
          <w:marBottom w:val="20"/>
          <w:divBdr>
            <w:top w:val="none" w:sz="0" w:space="0" w:color="auto"/>
            <w:left w:val="none" w:sz="0" w:space="0" w:color="auto"/>
            <w:bottom w:val="none" w:sz="0" w:space="0" w:color="auto"/>
            <w:right w:val="none" w:sz="0" w:space="0" w:color="auto"/>
          </w:divBdr>
        </w:div>
        <w:div w:id="853691976">
          <w:marLeft w:val="0"/>
          <w:marRight w:val="0"/>
          <w:marTop w:val="20"/>
          <w:marBottom w:val="20"/>
          <w:divBdr>
            <w:top w:val="none" w:sz="0" w:space="0" w:color="auto"/>
            <w:left w:val="none" w:sz="0" w:space="0" w:color="auto"/>
            <w:bottom w:val="none" w:sz="0" w:space="0" w:color="auto"/>
            <w:right w:val="none" w:sz="0" w:space="0" w:color="auto"/>
          </w:divBdr>
        </w:div>
        <w:div w:id="1214658911">
          <w:marLeft w:val="0"/>
          <w:marRight w:val="0"/>
          <w:marTop w:val="20"/>
          <w:marBottom w:val="20"/>
          <w:divBdr>
            <w:top w:val="none" w:sz="0" w:space="0" w:color="auto"/>
            <w:left w:val="none" w:sz="0" w:space="0" w:color="auto"/>
            <w:bottom w:val="none" w:sz="0" w:space="0" w:color="auto"/>
            <w:right w:val="none" w:sz="0" w:space="0" w:color="auto"/>
          </w:divBdr>
        </w:div>
        <w:div w:id="140079144">
          <w:marLeft w:val="0"/>
          <w:marRight w:val="0"/>
          <w:marTop w:val="20"/>
          <w:marBottom w:val="20"/>
          <w:divBdr>
            <w:top w:val="none" w:sz="0" w:space="0" w:color="auto"/>
            <w:left w:val="none" w:sz="0" w:space="0" w:color="auto"/>
            <w:bottom w:val="none" w:sz="0" w:space="0" w:color="auto"/>
            <w:right w:val="none" w:sz="0" w:space="0" w:color="auto"/>
          </w:divBdr>
        </w:div>
        <w:div w:id="1676687658">
          <w:marLeft w:val="0"/>
          <w:marRight w:val="0"/>
          <w:marTop w:val="20"/>
          <w:marBottom w:val="20"/>
          <w:divBdr>
            <w:top w:val="none" w:sz="0" w:space="0" w:color="auto"/>
            <w:left w:val="none" w:sz="0" w:space="0" w:color="auto"/>
            <w:bottom w:val="none" w:sz="0" w:space="0" w:color="auto"/>
            <w:right w:val="none" w:sz="0" w:space="0" w:color="auto"/>
          </w:divBdr>
        </w:div>
        <w:div w:id="243539332">
          <w:marLeft w:val="0"/>
          <w:marRight w:val="0"/>
          <w:marTop w:val="20"/>
          <w:marBottom w:val="20"/>
          <w:divBdr>
            <w:top w:val="none" w:sz="0" w:space="0" w:color="auto"/>
            <w:left w:val="none" w:sz="0" w:space="0" w:color="auto"/>
            <w:bottom w:val="none" w:sz="0" w:space="0" w:color="auto"/>
            <w:right w:val="none" w:sz="0" w:space="0" w:color="auto"/>
          </w:divBdr>
        </w:div>
        <w:div w:id="1959869111">
          <w:marLeft w:val="0"/>
          <w:marRight w:val="0"/>
          <w:marTop w:val="20"/>
          <w:marBottom w:val="20"/>
          <w:divBdr>
            <w:top w:val="none" w:sz="0" w:space="0" w:color="auto"/>
            <w:left w:val="none" w:sz="0" w:space="0" w:color="auto"/>
            <w:bottom w:val="none" w:sz="0" w:space="0" w:color="auto"/>
            <w:right w:val="none" w:sz="0" w:space="0" w:color="auto"/>
          </w:divBdr>
        </w:div>
        <w:div w:id="598635641">
          <w:marLeft w:val="0"/>
          <w:marRight w:val="0"/>
          <w:marTop w:val="20"/>
          <w:marBottom w:val="20"/>
          <w:divBdr>
            <w:top w:val="none" w:sz="0" w:space="0" w:color="auto"/>
            <w:left w:val="none" w:sz="0" w:space="0" w:color="auto"/>
            <w:bottom w:val="none" w:sz="0" w:space="0" w:color="auto"/>
            <w:right w:val="none" w:sz="0" w:space="0" w:color="auto"/>
          </w:divBdr>
        </w:div>
        <w:div w:id="2137528981">
          <w:marLeft w:val="0"/>
          <w:marRight w:val="0"/>
          <w:marTop w:val="20"/>
          <w:marBottom w:val="20"/>
          <w:divBdr>
            <w:top w:val="none" w:sz="0" w:space="0" w:color="auto"/>
            <w:left w:val="none" w:sz="0" w:space="0" w:color="auto"/>
            <w:bottom w:val="none" w:sz="0" w:space="0" w:color="auto"/>
            <w:right w:val="none" w:sz="0" w:space="0" w:color="auto"/>
          </w:divBdr>
        </w:div>
        <w:div w:id="1298611710">
          <w:marLeft w:val="0"/>
          <w:marRight w:val="0"/>
          <w:marTop w:val="20"/>
          <w:marBottom w:val="20"/>
          <w:divBdr>
            <w:top w:val="none" w:sz="0" w:space="0" w:color="auto"/>
            <w:left w:val="none" w:sz="0" w:space="0" w:color="auto"/>
            <w:bottom w:val="none" w:sz="0" w:space="0" w:color="auto"/>
            <w:right w:val="none" w:sz="0" w:space="0" w:color="auto"/>
          </w:divBdr>
        </w:div>
        <w:div w:id="1700471621">
          <w:marLeft w:val="0"/>
          <w:marRight w:val="0"/>
          <w:marTop w:val="20"/>
          <w:marBottom w:val="20"/>
          <w:divBdr>
            <w:top w:val="none" w:sz="0" w:space="0" w:color="auto"/>
            <w:left w:val="none" w:sz="0" w:space="0" w:color="auto"/>
            <w:bottom w:val="none" w:sz="0" w:space="0" w:color="auto"/>
            <w:right w:val="none" w:sz="0" w:space="0" w:color="auto"/>
          </w:divBdr>
        </w:div>
        <w:div w:id="320813812">
          <w:marLeft w:val="0"/>
          <w:marRight w:val="0"/>
          <w:marTop w:val="20"/>
          <w:marBottom w:val="20"/>
          <w:divBdr>
            <w:top w:val="none" w:sz="0" w:space="0" w:color="auto"/>
            <w:left w:val="none" w:sz="0" w:space="0" w:color="auto"/>
            <w:bottom w:val="none" w:sz="0" w:space="0" w:color="auto"/>
            <w:right w:val="none" w:sz="0" w:space="0" w:color="auto"/>
          </w:divBdr>
        </w:div>
        <w:div w:id="1072851832">
          <w:marLeft w:val="0"/>
          <w:marRight w:val="0"/>
          <w:marTop w:val="20"/>
          <w:marBottom w:val="20"/>
          <w:divBdr>
            <w:top w:val="none" w:sz="0" w:space="0" w:color="auto"/>
            <w:left w:val="none" w:sz="0" w:space="0" w:color="auto"/>
            <w:bottom w:val="none" w:sz="0" w:space="0" w:color="auto"/>
            <w:right w:val="none" w:sz="0" w:space="0" w:color="auto"/>
          </w:divBdr>
        </w:div>
        <w:div w:id="1874734141">
          <w:marLeft w:val="0"/>
          <w:marRight w:val="0"/>
          <w:marTop w:val="20"/>
          <w:marBottom w:val="20"/>
          <w:divBdr>
            <w:top w:val="none" w:sz="0" w:space="0" w:color="auto"/>
            <w:left w:val="none" w:sz="0" w:space="0" w:color="auto"/>
            <w:bottom w:val="none" w:sz="0" w:space="0" w:color="auto"/>
            <w:right w:val="none" w:sz="0" w:space="0" w:color="auto"/>
          </w:divBdr>
        </w:div>
        <w:div w:id="1141578528">
          <w:marLeft w:val="0"/>
          <w:marRight w:val="0"/>
          <w:marTop w:val="20"/>
          <w:marBottom w:val="20"/>
          <w:divBdr>
            <w:top w:val="none" w:sz="0" w:space="0" w:color="auto"/>
            <w:left w:val="none" w:sz="0" w:space="0" w:color="auto"/>
            <w:bottom w:val="none" w:sz="0" w:space="0" w:color="auto"/>
            <w:right w:val="none" w:sz="0" w:space="0" w:color="auto"/>
          </w:divBdr>
        </w:div>
        <w:div w:id="1012681406">
          <w:marLeft w:val="0"/>
          <w:marRight w:val="0"/>
          <w:marTop w:val="20"/>
          <w:marBottom w:val="20"/>
          <w:divBdr>
            <w:top w:val="none" w:sz="0" w:space="0" w:color="auto"/>
            <w:left w:val="none" w:sz="0" w:space="0" w:color="auto"/>
            <w:bottom w:val="none" w:sz="0" w:space="0" w:color="auto"/>
            <w:right w:val="none" w:sz="0" w:space="0" w:color="auto"/>
          </w:divBdr>
        </w:div>
        <w:div w:id="1821926674">
          <w:marLeft w:val="0"/>
          <w:marRight w:val="0"/>
          <w:marTop w:val="20"/>
          <w:marBottom w:val="20"/>
          <w:divBdr>
            <w:top w:val="none" w:sz="0" w:space="0" w:color="auto"/>
            <w:left w:val="none" w:sz="0" w:space="0" w:color="auto"/>
            <w:bottom w:val="none" w:sz="0" w:space="0" w:color="auto"/>
            <w:right w:val="none" w:sz="0" w:space="0" w:color="auto"/>
          </w:divBdr>
        </w:div>
        <w:div w:id="406268602">
          <w:marLeft w:val="0"/>
          <w:marRight w:val="0"/>
          <w:marTop w:val="20"/>
          <w:marBottom w:val="20"/>
          <w:divBdr>
            <w:top w:val="none" w:sz="0" w:space="0" w:color="auto"/>
            <w:left w:val="none" w:sz="0" w:space="0" w:color="auto"/>
            <w:bottom w:val="none" w:sz="0" w:space="0" w:color="auto"/>
            <w:right w:val="none" w:sz="0" w:space="0" w:color="auto"/>
          </w:divBdr>
        </w:div>
        <w:div w:id="970401160">
          <w:marLeft w:val="0"/>
          <w:marRight w:val="0"/>
          <w:marTop w:val="20"/>
          <w:marBottom w:val="20"/>
          <w:divBdr>
            <w:top w:val="none" w:sz="0" w:space="0" w:color="auto"/>
            <w:left w:val="none" w:sz="0" w:space="0" w:color="auto"/>
            <w:bottom w:val="none" w:sz="0" w:space="0" w:color="auto"/>
            <w:right w:val="none" w:sz="0" w:space="0" w:color="auto"/>
          </w:divBdr>
        </w:div>
        <w:div w:id="1804081264">
          <w:marLeft w:val="0"/>
          <w:marRight w:val="0"/>
          <w:marTop w:val="20"/>
          <w:marBottom w:val="20"/>
          <w:divBdr>
            <w:top w:val="none" w:sz="0" w:space="0" w:color="auto"/>
            <w:left w:val="none" w:sz="0" w:space="0" w:color="auto"/>
            <w:bottom w:val="none" w:sz="0" w:space="0" w:color="auto"/>
            <w:right w:val="none" w:sz="0" w:space="0" w:color="auto"/>
          </w:divBdr>
        </w:div>
        <w:div w:id="5253565">
          <w:marLeft w:val="0"/>
          <w:marRight w:val="0"/>
          <w:marTop w:val="20"/>
          <w:marBottom w:val="20"/>
          <w:divBdr>
            <w:top w:val="none" w:sz="0" w:space="0" w:color="auto"/>
            <w:left w:val="none" w:sz="0" w:space="0" w:color="auto"/>
            <w:bottom w:val="none" w:sz="0" w:space="0" w:color="auto"/>
            <w:right w:val="none" w:sz="0" w:space="0" w:color="auto"/>
          </w:divBdr>
        </w:div>
        <w:div w:id="1408846763">
          <w:marLeft w:val="0"/>
          <w:marRight w:val="0"/>
          <w:marTop w:val="20"/>
          <w:marBottom w:val="20"/>
          <w:divBdr>
            <w:top w:val="none" w:sz="0" w:space="0" w:color="auto"/>
            <w:left w:val="none" w:sz="0" w:space="0" w:color="auto"/>
            <w:bottom w:val="none" w:sz="0" w:space="0" w:color="auto"/>
            <w:right w:val="none" w:sz="0" w:space="0" w:color="auto"/>
          </w:divBdr>
        </w:div>
        <w:div w:id="128018634">
          <w:marLeft w:val="0"/>
          <w:marRight w:val="0"/>
          <w:marTop w:val="20"/>
          <w:marBottom w:val="20"/>
          <w:divBdr>
            <w:top w:val="none" w:sz="0" w:space="0" w:color="auto"/>
            <w:left w:val="none" w:sz="0" w:space="0" w:color="auto"/>
            <w:bottom w:val="none" w:sz="0" w:space="0" w:color="auto"/>
            <w:right w:val="none" w:sz="0" w:space="0" w:color="auto"/>
          </w:divBdr>
        </w:div>
        <w:div w:id="1011688331">
          <w:marLeft w:val="0"/>
          <w:marRight w:val="0"/>
          <w:marTop w:val="20"/>
          <w:marBottom w:val="20"/>
          <w:divBdr>
            <w:top w:val="none" w:sz="0" w:space="0" w:color="auto"/>
            <w:left w:val="none" w:sz="0" w:space="0" w:color="auto"/>
            <w:bottom w:val="none" w:sz="0" w:space="0" w:color="auto"/>
            <w:right w:val="none" w:sz="0" w:space="0" w:color="auto"/>
          </w:divBdr>
        </w:div>
        <w:div w:id="761071037">
          <w:marLeft w:val="0"/>
          <w:marRight w:val="0"/>
          <w:marTop w:val="20"/>
          <w:marBottom w:val="20"/>
          <w:divBdr>
            <w:top w:val="none" w:sz="0" w:space="0" w:color="auto"/>
            <w:left w:val="none" w:sz="0" w:space="0" w:color="auto"/>
            <w:bottom w:val="none" w:sz="0" w:space="0" w:color="auto"/>
            <w:right w:val="none" w:sz="0" w:space="0" w:color="auto"/>
          </w:divBdr>
        </w:div>
        <w:div w:id="553854076">
          <w:marLeft w:val="0"/>
          <w:marRight w:val="0"/>
          <w:marTop w:val="20"/>
          <w:marBottom w:val="20"/>
          <w:divBdr>
            <w:top w:val="none" w:sz="0" w:space="0" w:color="auto"/>
            <w:left w:val="none" w:sz="0" w:space="0" w:color="auto"/>
            <w:bottom w:val="none" w:sz="0" w:space="0" w:color="auto"/>
            <w:right w:val="none" w:sz="0" w:space="0" w:color="auto"/>
          </w:divBdr>
        </w:div>
        <w:div w:id="1119952767">
          <w:marLeft w:val="0"/>
          <w:marRight w:val="0"/>
          <w:marTop w:val="20"/>
          <w:marBottom w:val="20"/>
          <w:divBdr>
            <w:top w:val="none" w:sz="0" w:space="0" w:color="auto"/>
            <w:left w:val="none" w:sz="0" w:space="0" w:color="auto"/>
            <w:bottom w:val="none" w:sz="0" w:space="0" w:color="auto"/>
            <w:right w:val="none" w:sz="0" w:space="0" w:color="auto"/>
          </w:divBdr>
        </w:div>
        <w:div w:id="1386565493">
          <w:marLeft w:val="0"/>
          <w:marRight w:val="0"/>
          <w:marTop w:val="20"/>
          <w:marBottom w:val="20"/>
          <w:divBdr>
            <w:top w:val="none" w:sz="0" w:space="0" w:color="auto"/>
            <w:left w:val="none" w:sz="0" w:space="0" w:color="auto"/>
            <w:bottom w:val="none" w:sz="0" w:space="0" w:color="auto"/>
            <w:right w:val="none" w:sz="0" w:space="0" w:color="auto"/>
          </w:divBdr>
        </w:div>
        <w:div w:id="1347174981">
          <w:marLeft w:val="0"/>
          <w:marRight w:val="0"/>
          <w:marTop w:val="20"/>
          <w:marBottom w:val="20"/>
          <w:divBdr>
            <w:top w:val="none" w:sz="0" w:space="0" w:color="auto"/>
            <w:left w:val="none" w:sz="0" w:space="0" w:color="auto"/>
            <w:bottom w:val="none" w:sz="0" w:space="0" w:color="auto"/>
            <w:right w:val="none" w:sz="0" w:space="0" w:color="auto"/>
          </w:divBdr>
        </w:div>
        <w:div w:id="2029678404">
          <w:marLeft w:val="0"/>
          <w:marRight w:val="0"/>
          <w:marTop w:val="20"/>
          <w:marBottom w:val="20"/>
          <w:divBdr>
            <w:top w:val="none" w:sz="0" w:space="0" w:color="auto"/>
            <w:left w:val="none" w:sz="0" w:space="0" w:color="auto"/>
            <w:bottom w:val="none" w:sz="0" w:space="0" w:color="auto"/>
            <w:right w:val="none" w:sz="0" w:space="0" w:color="auto"/>
          </w:divBdr>
        </w:div>
        <w:div w:id="685912104">
          <w:marLeft w:val="0"/>
          <w:marRight w:val="0"/>
          <w:marTop w:val="20"/>
          <w:marBottom w:val="20"/>
          <w:divBdr>
            <w:top w:val="none" w:sz="0" w:space="0" w:color="auto"/>
            <w:left w:val="none" w:sz="0" w:space="0" w:color="auto"/>
            <w:bottom w:val="none" w:sz="0" w:space="0" w:color="auto"/>
            <w:right w:val="none" w:sz="0" w:space="0" w:color="auto"/>
          </w:divBdr>
        </w:div>
        <w:div w:id="1981615735">
          <w:marLeft w:val="0"/>
          <w:marRight w:val="0"/>
          <w:marTop w:val="20"/>
          <w:marBottom w:val="20"/>
          <w:divBdr>
            <w:top w:val="none" w:sz="0" w:space="0" w:color="auto"/>
            <w:left w:val="none" w:sz="0" w:space="0" w:color="auto"/>
            <w:bottom w:val="none" w:sz="0" w:space="0" w:color="auto"/>
            <w:right w:val="none" w:sz="0" w:space="0" w:color="auto"/>
          </w:divBdr>
        </w:div>
        <w:div w:id="14969609">
          <w:marLeft w:val="0"/>
          <w:marRight w:val="0"/>
          <w:marTop w:val="20"/>
          <w:marBottom w:val="20"/>
          <w:divBdr>
            <w:top w:val="none" w:sz="0" w:space="0" w:color="auto"/>
            <w:left w:val="none" w:sz="0" w:space="0" w:color="auto"/>
            <w:bottom w:val="none" w:sz="0" w:space="0" w:color="auto"/>
            <w:right w:val="none" w:sz="0" w:space="0" w:color="auto"/>
          </w:divBdr>
        </w:div>
        <w:div w:id="1439518646">
          <w:marLeft w:val="0"/>
          <w:marRight w:val="0"/>
          <w:marTop w:val="20"/>
          <w:marBottom w:val="20"/>
          <w:divBdr>
            <w:top w:val="none" w:sz="0" w:space="0" w:color="auto"/>
            <w:left w:val="none" w:sz="0" w:space="0" w:color="auto"/>
            <w:bottom w:val="none" w:sz="0" w:space="0" w:color="auto"/>
            <w:right w:val="none" w:sz="0" w:space="0" w:color="auto"/>
          </w:divBdr>
        </w:div>
        <w:div w:id="613757208">
          <w:marLeft w:val="0"/>
          <w:marRight w:val="0"/>
          <w:marTop w:val="20"/>
          <w:marBottom w:val="20"/>
          <w:divBdr>
            <w:top w:val="none" w:sz="0" w:space="0" w:color="auto"/>
            <w:left w:val="none" w:sz="0" w:space="0" w:color="auto"/>
            <w:bottom w:val="none" w:sz="0" w:space="0" w:color="auto"/>
            <w:right w:val="none" w:sz="0" w:space="0" w:color="auto"/>
          </w:divBdr>
        </w:div>
        <w:div w:id="2025089751">
          <w:marLeft w:val="0"/>
          <w:marRight w:val="0"/>
          <w:marTop w:val="20"/>
          <w:marBottom w:val="20"/>
          <w:divBdr>
            <w:top w:val="none" w:sz="0" w:space="0" w:color="auto"/>
            <w:left w:val="none" w:sz="0" w:space="0" w:color="auto"/>
            <w:bottom w:val="none" w:sz="0" w:space="0" w:color="auto"/>
            <w:right w:val="none" w:sz="0" w:space="0" w:color="auto"/>
          </w:divBdr>
        </w:div>
        <w:div w:id="1821727619">
          <w:marLeft w:val="0"/>
          <w:marRight w:val="0"/>
          <w:marTop w:val="20"/>
          <w:marBottom w:val="20"/>
          <w:divBdr>
            <w:top w:val="none" w:sz="0" w:space="0" w:color="auto"/>
            <w:left w:val="none" w:sz="0" w:space="0" w:color="auto"/>
            <w:bottom w:val="none" w:sz="0" w:space="0" w:color="auto"/>
            <w:right w:val="none" w:sz="0" w:space="0" w:color="auto"/>
          </w:divBdr>
        </w:div>
        <w:div w:id="1201281246">
          <w:marLeft w:val="0"/>
          <w:marRight w:val="0"/>
          <w:marTop w:val="20"/>
          <w:marBottom w:val="20"/>
          <w:divBdr>
            <w:top w:val="none" w:sz="0" w:space="0" w:color="auto"/>
            <w:left w:val="none" w:sz="0" w:space="0" w:color="auto"/>
            <w:bottom w:val="none" w:sz="0" w:space="0" w:color="auto"/>
            <w:right w:val="none" w:sz="0" w:space="0" w:color="auto"/>
          </w:divBdr>
        </w:div>
        <w:div w:id="496115528">
          <w:marLeft w:val="0"/>
          <w:marRight w:val="0"/>
          <w:marTop w:val="20"/>
          <w:marBottom w:val="20"/>
          <w:divBdr>
            <w:top w:val="none" w:sz="0" w:space="0" w:color="auto"/>
            <w:left w:val="none" w:sz="0" w:space="0" w:color="auto"/>
            <w:bottom w:val="none" w:sz="0" w:space="0" w:color="auto"/>
            <w:right w:val="none" w:sz="0" w:space="0" w:color="auto"/>
          </w:divBdr>
        </w:div>
        <w:div w:id="200633420">
          <w:marLeft w:val="0"/>
          <w:marRight w:val="0"/>
          <w:marTop w:val="20"/>
          <w:marBottom w:val="20"/>
          <w:divBdr>
            <w:top w:val="none" w:sz="0" w:space="0" w:color="auto"/>
            <w:left w:val="none" w:sz="0" w:space="0" w:color="auto"/>
            <w:bottom w:val="none" w:sz="0" w:space="0" w:color="auto"/>
            <w:right w:val="none" w:sz="0" w:space="0" w:color="auto"/>
          </w:divBdr>
        </w:div>
        <w:div w:id="1328630571">
          <w:marLeft w:val="0"/>
          <w:marRight w:val="0"/>
          <w:marTop w:val="20"/>
          <w:marBottom w:val="20"/>
          <w:divBdr>
            <w:top w:val="none" w:sz="0" w:space="0" w:color="auto"/>
            <w:left w:val="none" w:sz="0" w:space="0" w:color="auto"/>
            <w:bottom w:val="none" w:sz="0" w:space="0" w:color="auto"/>
            <w:right w:val="none" w:sz="0" w:space="0" w:color="auto"/>
          </w:divBdr>
        </w:div>
        <w:div w:id="1013993707">
          <w:marLeft w:val="0"/>
          <w:marRight w:val="0"/>
          <w:marTop w:val="20"/>
          <w:marBottom w:val="20"/>
          <w:divBdr>
            <w:top w:val="none" w:sz="0" w:space="0" w:color="auto"/>
            <w:left w:val="none" w:sz="0" w:space="0" w:color="auto"/>
            <w:bottom w:val="none" w:sz="0" w:space="0" w:color="auto"/>
            <w:right w:val="none" w:sz="0" w:space="0" w:color="auto"/>
          </w:divBdr>
        </w:div>
        <w:div w:id="1732774728">
          <w:marLeft w:val="0"/>
          <w:marRight w:val="0"/>
          <w:marTop w:val="20"/>
          <w:marBottom w:val="20"/>
          <w:divBdr>
            <w:top w:val="none" w:sz="0" w:space="0" w:color="auto"/>
            <w:left w:val="none" w:sz="0" w:space="0" w:color="auto"/>
            <w:bottom w:val="none" w:sz="0" w:space="0" w:color="auto"/>
            <w:right w:val="none" w:sz="0" w:space="0" w:color="auto"/>
          </w:divBdr>
        </w:div>
        <w:div w:id="1161121387">
          <w:marLeft w:val="0"/>
          <w:marRight w:val="0"/>
          <w:marTop w:val="20"/>
          <w:marBottom w:val="20"/>
          <w:divBdr>
            <w:top w:val="none" w:sz="0" w:space="0" w:color="auto"/>
            <w:left w:val="none" w:sz="0" w:space="0" w:color="auto"/>
            <w:bottom w:val="none" w:sz="0" w:space="0" w:color="auto"/>
            <w:right w:val="none" w:sz="0" w:space="0" w:color="auto"/>
          </w:divBdr>
        </w:div>
        <w:div w:id="2062828980">
          <w:marLeft w:val="0"/>
          <w:marRight w:val="0"/>
          <w:marTop w:val="20"/>
          <w:marBottom w:val="20"/>
          <w:divBdr>
            <w:top w:val="none" w:sz="0" w:space="0" w:color="auto"/>
            <w:left w:val="none" w:sz="0" w:space="0" w:color="auto"/>
            <w:bottom w:val="none" w:sz="0" w:space="0" w:color="auto"/>
            <w:right w:val="none" w:sz="0" w:space="0" w:color="auto"/>
          </w:divBdr>
        </w:div>
        <w:div w:id="361247917">
          <w:marLeft w:val="0"/>
          <w:marRight w:val="0"/>
          <w:marTop w:val="20"/>
          <w:marBottom w:val="20"/>
          <w:divBdr>
            <w:top w:val="none" w:sz="0" w:space="0" w:color="auto"/>
            <w:left w:val="none" w:sz="0" w:space="0" w:color="auto"/>
            <w:bottom w:val="none" w:sz="0" w:space="0" w:color="auto"/>
            <w:right w:val="none" w:sz="0" w:space="0" w:color="auto"/>
          </w:divBdr>
        </w:div>
        <w:div w:id="1840537820">
          <w:marLeft w:val="0"/>
          <w:marRight w:val="0"/>
          <w:marTop w:val="20"/>
          <w:marBottom w:val="20"/>
          <w:divBdr>
            <w:top w:val="none" w:sz="0" w:space="0" w:color="auto"/>
            <w:left w:val="none" w:sz="0" w:space="0" w:color="auto"/>
            <w:bottom w:val="none" w:sz="0" w:space="0" w:color="auto"/>
            <w:right w:val="none" w:sz="0" w:space="0" w:color="auto"/>
          </w:divBdr>
        </w:div>
        <w:div w:id="2018799307">
          <w:marLeft w:val="0"/>
          <w:marRight w:val="0"/>
          <w:marTop w:val="20"/>
          <w:marBottom w:val="20"/>
          <w:divBdr>
            <w:top w:val="none" w:sz="0" w:space="0" w:color="auto"/>
            <w:left w:val="none" w:sz="0" w:space="0" w:color="auto"/>
            <w:bottom w:val="none" w:sz="0" w:space="0" w:color="auto"/>
            <w:right w:val="none" w:sz="0" w:space="0" w:color="auto"/>
          </w:divBdr>
        </w:div>
        <w:div w:id="331373016">
          <w:marLeft w:val="0"/>
          <w:marRight w:val="0"/>
          <w:marTop w:val="20"/>
          <w:marBottom w:val="20"/>
          <w:divBdr>
            <w:top w:val="none" w:sz="0" w:space="0" w:color="auto"/>
            <w:left w:val="none" w:sz="0" w:space="0" w:color="auto"/>
            <w:bottom w:val="none" w:sz="0" w:space="0" w:color="auto"/>
            <w:right w:val="none" w:sz="0" w:space="0" w:color="auto"/>
          </w:divBdr>
        </w:div>
        <w:div w:id="1544370269">
          <w:marLeft w:val="0"/>
          <w:marRight w:val="0"/>
          <w:marTop w:val="20"/>
          <w:marBottom w:val="20"/>
          <w:divBdr>
            <w:top w:val="none" w:sz="0" w:space="0" w:color="auto"/>
            <w:left w:val="none" w:sz="0" w:space="0" w:color="auto"/>
            <w:bottom w:val="none" w:sz="0" w:space="0" w:color="auto"/>
            <w:right w:val="none" w:sz="0" w:space="0" w:color="auto"/>
          </w:divBdr>
        </w:div>
        <w:div w:id="1384064452">
          <w:marLeft w:val="0"/>
          <w:marRight w:val="0"/>
          <w:marTop w:val="20"/>
          <w:marBottom w:val="20"/>
          <w:divBdr>
            <w:top w:val="none" w:sz="0" w:space="0" w:color="auto"/>
            <w:left w:val="none" w:sz="0" w:space="0" w:color="auto"/>
            <w:bottom w:val="none" w:sz="0" w:space="0" w:color="auto"/>
            <w:right w:val="none" w:sz="0" w:space="0" w:color="auto"/>
          </w:divBdr>
        </w:div>
        <w:div w:id="1980066612">
          <w:marLeft w:val="0"/>
          <w:marRight w:val="0"/>
          <w:marTop w:val="20"/>
          <w:marBottom w:val="20"/>
          <w:divBdr>
            <w:top w:val="none" w:sz="0" w:space="0" w:color="auto"/>
            <w:left w:val="none" w:sz="0" w:space="0" w:color="auto"/>
            <w:bottom w:val="none" w:sz="0" w:space="0" w:color="auto"/>
            <w:right w:val="none" w:sz="0" w:space="0" w:color="auto"/>
          </w:divBdr>
        </w:div>
        <w:div w:id="1562062143">
          <w:marLeft w:val="0"/>
          <w:marRight w:val="0"/>
          <w:marTop w:val="20"/>
          <w:marBottom w:val="20"/>
          <w:divBdr>
            <w:top w:val="none" w:sz="0" w:space="0" w:color="auto"/>
            <w:left w:val="none" w:sz="0" w:space="0" w:color="auto"/>
            <w:bottom w:val="none" w:sz="0" w:space="0" w:color="auto"/>
            <w:right w:val="none" w:sz="0" w:space="0" w:color="auto"/>
          </w:divBdr>
        </w:div>
        <w:div w:id="1432318949">
          <w:marLeft w:val="0"/>
          <w:marRight w:val="0"/>
          <w:marTop w:val="20"/>
          <w:marBottom w:val="20"/>
          <w:divBdr>
            <w:top w:val="none" w:sz="0" w:space="0" w:color="auto"/>
            <w:left w:val="none" w:sz="0" w:space="0" w:color="auto"/>
            <w:bottom w:val="none" w:sz="0" w:space="0" w:color="auto"/>
            <w:right w:val="none" w:sz="0" w:space="0" w:color="auto"/>
          </w:divBdr>
        </w:div>
        <w:div w:id="801652405">
          <w:marLeft w:val="0"/>
          <w:marRight w:val="0"/>
          <w:marTop w:val="20"/>
          <w:marBottom w:val="20"/>
          <w:divBdr>
            <w:top w:val="none" w:sz="0" w:space="0" w:color="auto"/>
            <w:left w:val="none" w:sz="0" w:space="0" w:color="auto"/>
            <w:bottom w:val="none" w:sz="0" w:space="0" w:color="auto"/>
            <w:right w:val="none" w:sz="0" w:space="0" w:color="auto"/>
          </w:divBdr>
        </w:div>
        <w:div w:id="1338534436">
          <w:marLeft w:val="0"/>
          <w:marRight w:val="0"/>
          <w:marTop w:val="20"/>
          <w:marBottom w:val="20"/>
          <w:divBdr>
            <w:top w:val="none" w:sz="0" w:space="0" w:color="auto"/>
            <w:left w:val="none" w:sz="0" w:space="0" w:color="auto"/>
            <w:bottom w:val="none" w:sz="0" w:space="0" w:color="auto"/>
            <w:right w:val="none" w:sz="0" w:space="0" w:color="auto"/>
          </w:divBdr>
        </w:div>
        <w:div w:id="471757721">
          <w:marLeft w:val="0"/>
          <w:marRight w:val="0"/>
          <w:marTop w:val="20"/>
          <w:marBottom w:val="20"/>
          <w:divBdr>
            <w:top w:val="none" w:sz="0" w:space="0" w:color="auto"/>
            <w:left w:val="none" w:sz="0" w:space="0" w:color="auto"/>
            <w:bottom w:val="none" w:sz="0" w:space="0" w:color="auto"/>
            <w:right w:val="none" w:sz="0" w:space="0" w:color="auto"/>
          </w:divBdr>
        </w:div>
        <w:div w:id="1585216269">
          <w:marLeft w:val="0"/>
          <w:marRight w:val="0"/>
          <w:marTop w:val="20"/>
          <w:marBottom w:val="20"/>
          <w:divBdr>
            <w:top w:val="none" w:sz="0" w:space="0" w:color="auto"/>
            <w:left w:val="none" w:sz="0" w:space="0" w:color="auto"/>
            <w:bottom w:val="none" w:sz="0" w:space="0" w:color="auto"/>
            <w:right w:val="none" w:sz="0" w:space="0" w:color="auto"/>
          </w:divBdr>
        </w:div>
        <w:div w:id="1239510808">
          <w:marLeft w:val="0"/>
          <w:marRight w:val="0"/>
          <w:marTop w:val="20"/>
          <w:marBottom w:val="20"/>
          <w:divBdr>
            <w:top w:val="none" w:sz="0" w:space="0" w:color="auto"/>
            <w:left w:val="none" w:sz="0" w:space="0" w:color="auto"/>
            <w:bottom w:val="none" w:sz="0" w:space="0" w:color="auto"/>
            <w:right w:val="none" w:sz="0" w:space="0" w:color="auto"/>
          </w:divBdr>
        </w:div>
        <w:div w:id="97913822">
          <w:marLeft w:val="0"/>
          <w:marRight w:val="0"/>
          <w:marTop w:val="20"/>
          <w:marBottom w:val="20"/>
          <w:divBdr>
            <w:top w:val="none" w:sz="0" w:space="0" w:color="auto"/>
            <w:left w:val="none" w:sz="0" w:space="0" w:color="auto"/>
            <w:bottom w:val="none" w:sz="0" w:space="0" w:color="auto"/>
            <w:right w:val="none" w:sz="0" w:space="0" w:color="auto"/>
          </w:divBdr>
        </w:div>
        <w:div w:id="1021277075">
          <w:marLeft w:val="0"/>
          <w:marRight w:val="0"/>
          <w:marTop w:val="20"/>
          <w:marBottom w:val="20"/>
          <w:divBdr>
            <w:top w:val="none" w:sz="0" w:space="0" w:color="auto"/>
            <w:left w:val="none" w:sz="0" w:space="0" w:color="auto"/>
            <w:bottom w:val="none" w:sz="0" w:space="0" w:color="auto"/>
            <w:right w:val="none" w:sz="0" w:space="0" w:color="auto"/>
          </w:divBdr>
        </w:div>
        <w:div w:id="1994134850">
          <w:marLeft w:val="0"/>
          <w:marRight w:val="0"/>
          <w:marTop w:val="20"/>
          <w:marBottom w:val="20"/>
          <w:divBdr>
            <w:top w:val="none" w:sz="0" w:space="0" w:color="auto"/>
            <w:left w:val="none" w:sz="0" w:space="0" w:color="auto"/>
            <w:bottom w:val="none" w:sz="0" w:space="0" w:color="auto"/>
            <w:right w:val="none" w:sz="0" w:space="0" w:color="auto"/>
          </w:divBdr>
        </w:div>
        <w:div w:id="47918224">
          <w:marLeft w:val="0"/>
          <w:marRight w:val="0"/>
          <w:marTop w:val="20"/>
          <w:marBottom w:val="20"/>
          <w:divBdr>
            <w:top w:val="none" w:sz="0" w:space="0" w:color="auto"/>
            <w:left w:val="none" w:sz="0" w:space="0" w:color="auto"/>
            <w:bottom w:val="none" w:sz="0" w:space="0" w:color="auto"/>
            <w:right w:val="none" w:sz="0" w:space="0" w:color="auto"/>
          </w:divBdr>
        </w:div>
        <w:div w:id="455954598">
          <w:marLeft w:val="0"/>
          <w:marRight w:val="0"/>
          <w:marTop w:val="20"/>
          <w:marBottom w:val="20"/>
          <w:divBdr>
            <w:top w:val="none" w:sz="0" w:space="0" w:color="auto"/>
            <w:left w:val="none" w:sz="0" w:space="0" w:color="auto"/>
            <w:bottom w:val="none" w:sz="0" w:space="0" w:color="auto"/>
            <w:right w:val="none" w:sz="0" w:space="0" w:color="auto"/>
          </w:divBdr>
        </w:div>
        <w:div w:id="2123331230">
          <w:marLeft w:val="0"/>
          <w:marRight w:val="0"/>
          <w:marTop w:val="20"/>
          <w:marBottom w:val="20"/>
          <w:divBdr>
            <w:top w:val="none" w:sz="0" w:space="0" w:color="auto"/>
            <w:left w:val="none" w:sz="0" w:space="0" w:color="auto"/>
            <w:bottom w:val="none" w:sz="0" w:space="0" w:color="auto"/>
            <w:right w:val="none" w:sz="0" w:space="0" w:color="auto"/>
          </w:divBdr>
        </w:div>
        <w:div w:id="848451310">
          <w:marLeft w:val="0"/>
          <w:marRight w:val="0"/>
          <w:marTop w:val="20"/>
          <w:marBottom w:val="20"/>
          <w:divBdr>
            <w:top w:val="none" w:sz="0" w:space="0" w:color="auto"/>
            <w:left w:val="none" w:sz="0" w:space="0" w:color="auto"/>
            <w:bottom w:val="none" w:sz="0" w:space="0" w:color="auto"/>
            <w:right w:val="none" w:sz="0" w:space="0" w:color="auto"/>
          </w:divBdr>
        </w:div>
        <w:div w:id="317811417">
          <w:marLeft w:val="0"/>
          <w:marRight w:val="0"/>
          <w:marTop w:val="20"/>
          <w:marBottom w:val="20"/>
          <w:divBdr>
            <w:top w:val="none" w:sz="0" w:space="0" w:color="auto"/>
            <w:left w:val="none" w:sz="0" w:space="0" w:color="auto"/>
            <w:bottom w:val="none" w:sz="0" w:space="0" w:color="auto"/>
            <w:right w:val="none" w:sz="0" w:space="0" w:color="auto"/>
          </w:divBdr>
        </w:div>
        <w:div w:id="565649159">
          <w:marLeft w:val="0"/>
          <w:marRight w:val="0"/>
          <w:marTop w:val="20"/>
          <w:marBottom w:val="20"/>
          <w:divBdr>
            <w:top w:val="none" w:sz="0" w:space="0" w:color="auto"/>
            <w:left w:val="none" w:sz="0" w:space="0" w:color="auto"/>
            <w:bottom w:val="none" w:sz="0" w:space="0" w:color="auto"/>
            <w:right w:val="none" w:sz="0" w:space="0" w:color="auto"/>
          </w:divBdr>
        </w:div>
        <w:div w:id="1314794468">
          <w:marLeft w:val="0"/>
          <w:marRight w:val="0"/>
          <w:marTop w:val="20"/>
          <w:marBottom w:val="20"/>
          <w:divBdr>
            <w:top w:val="none" w:sz="0" w:space="0" w:color="auto"/>
            <w:left w:val="none" w:sz="0" w:space="0" w:color="auto"/>
            <w:bottom w:val="none" w:sz="0" w:space="0" w:color="auto"/>
            <w:right w:val="none" w:sz="0" w:space="0" w:color="auto"/>
          </w:divBdr>
        </w:div>
        <w:div w:id="1775591379">
          <w:marLeft w:val="0"/>
          <w:marRight w:val="0"/>
          <w:marTop w:val="20"/>
          <w:marBottom w:val="20"/>
          <w:divBdr>
            <w:top w:val="none" w:sz="0" w:space="0" w:color="auto"/>
            <w:left w:val="none" w:sz="0" w:space="0" w:color="auto"/>
            <w:bottom w:val="none" w:sz="0" w:space="0" w:color="auto"/>
            <w:right w:val="none" w:sz="0" w:space="0" w:color="auto"/>
          </w:divBdr>
        </w:div>
        <w:div w:id="1384251684">
          <w:marLeft w:val="0"/>
          <w:marRight w:val="0"/>
          <w:marTop w:val="20"/>
          <w:marBottom w:val="20"/>
          <w:divBdr>
            <w:top w:val="none" w:sz="0" w:space="0" w:color="auto"/>
            <w:left w:val="none" w:sz="0" w:space="0" w:color="auto"/>
            <w:bottom w:val="none" w:sz="0" w:space="0" w:color="auto"/>
            <w:right w:val="none" w:sz="0" w:space="0" w:color="auto"/>
          </w:divBdr>
        </w:div>
        <w:div w:id="1082023304">
          <w:marLeft w:val="0"/>
          <w:marRight w:val="0"/>
          <w:marTop w:val="20"/>
          <w:marBottom w:val="20"/>
          <w:divBdr>
            <w:top w:val="none" w:sz="0" w:space="0" w:color="auto"/>
            <w:left w:val="none" w:sz="0" w:space="0" w:color="auto"/>
            <w:bottom w:val="none" w:sz="0" w:space="0" w:color="auto"/>
            <w:right w:val="none" w:sz="0" w:space="0" w:color="auto"/>
          </w:divBdr>
        </w:div>
        <w:div w:id="1028870538">
          <w:marLeft w:val="0"/>
          <w:marRight w:val="0"/>
          <w:marTop w:val="20"/>
          <w:marBottom w:val="20"/>
          <w:divBdr>
            <w:top w:val="none" w:sz="0" w:space="0" w:color="auto"/>
            <w:left w:val="none" w:sz="0" w:space="0" w:color="auto"/>
            <w:bottom w:val="none" w:sz="0" w:space="0" w:color="auto"/>
            <w:right w:val="none" w:sz="0" w:space="0" w:color="auto"/>
          </w:divBdr>
        </w:div>
        <w:div w:id="790133212">
          <w:marLeft w:val="0"/>
          <w:marRight w:val="0"/>
          <w:marTop w:val="20"/>
          <w:marBottom w:val="20"/>
          <w:divBdr>
            <w:top w:val="none" w:sz="0" w:space="0" w:color="auto"/>
            <w:left w:val="none" w:sz="0" w:space="0" w:color="auto"/>
            <w:bottom w:val="none" w:sz="0" w:space="0" w:color="auto"/>
            <w:right w:val="none" w:sz="0" w:space="0" w:color="auto"/>
          </w:divBdr>
        </w:div>
        <w:div w:id="613706873">
          <w:marLeft w:val="0"/>
          <w:marRight w:val="0"/>
          <w:marTop w:val="20"/>
          <w:marBottom w:val="20"/>
          <w:divBdr>
            <w:top w:val="none" w:sz="0" w:space="0" w:color="auto"/>
            <w:left w:val="none" w:sz="0" w:space="0" w:color="auto"/>
            <w:bottom w:val="none" w:sz="0" w:space="0" w:color="auto"/>
            <w:right w:val="none" w:sz="0" w:space="0" w:color="auto"/>
          </w:divBdr>
        </w:div>
        <w:div w:id="1994724311">
          <w:marLeft w:val="0"/>
          <w:marRight w:val="0"/>
          <w:marTop w:val="20"/>
          <w:marBottom w:val="20"/>
          <w:divBdr>
            <w:top w:val="none" w:sz="0" w:space="0" w:color="auto"/>
            <w:left w:val="none" w:sz="0" w:space="0" w:color="auto"/>
            <w:bottom w:val="none" w:sz="0" w:space="0" w:color="auto"/>
            <w:right w:val="none" w:sz="0" w:space="0" w:color="auto"/>
          </w:divBdr>
        </w:div>
        <w:div w:id="776606922">
          <w:marLeft w:val="0"/>
          <w:marRight w:val="0"/>
          <w:marTop w:val="20"/>
          <w:marBottom w:val="20"/>
          <w:divBdr>
            <w:top w:val="none" w:sz="0" w:space="0" w:color="auto"/>
            <w:left w:val="none" w:sz="0" w:space="0" w:color="auto"/>
            <w:bottom w:val="none" w:sz="0" w:space="0" w:color="auto"/>
            <w:right w:val="none" w:sz="0" w:space="0" w:color="auto"/>
          </w:divBdr>
        </w:div>
        <w:div w:id="76244524">
          <w:marLeft w:val="0"/>
          <w:marRight w:val="0"/>
          <w:marTop w:val="20"/>
          <w:marBottom w:val="20"/>
          <w:divBdr>
            <w:top w:val="none" w:sz="0" w:space="0" w:color="auto"/>
            <w:left w:val="none" w:sz="0" w:space="0" w:color="auto"/>
            <w:bottom w:val="none" w:sz="0" w:space="0" w:color="auto"/>
            <w:right w:val="none" w:sz="0" w:space="0" w:color="auto"/>
          </w:divBdr>
        </w:div>
        <w:div w:id="1265184567">
          <w:marLeft w:val="0"/>
          <w:marRight w:val="0"/>
          <w:marTop w:val="20"/>
          <w:marBottom w:val="20"/>
          <w:divBdr>
            <w:top w:val="none" w:sz="0" w:space="0" w:color="auto"/>
            <w:left w:val="none" w:sz="0" w:space="0" w:color="auto"/>
            <w:bottom w:val="none" w:sz="0" w:space="0" w:color="auto"/>
            <w:right w:val="none" w:sz="0" w:space="0" w:color="auto"/>
          </w:divBdr>
        </w:div>
        <w:div w:id="1647468670">
          <w:marLeft w:val="0"/>
          <w:marRight w:val="0"/>
          <w:marTop w:val="20"/>
          <w:marBottom w:val="20"/>
          <w:divBdr>
            <w:top w:val="none" w:sz="0" w:space="0" w:color="auto"/>
            <w:left w:val="none" w:sz="0" w:space="0" w:color="auto"/>
            <w:bottom w:val="none" w:sz="0" w:space="0" w:color="auto"/>
            <w:right w:val="none" w:sz="0" w:space="0" w:color="auto"/>
          </w:divBdr>
        </w:div>
        <w:div w:id="1481314493">
          <w:marLeft w:val="0"/>
          <w:marRight w:val="0"/>
          <w:marTop w:val="20"/>
          <w:marBottom w:val="20"/>
          <w:divBdr>
            <w:top w:val="none" w:sz="0" w:space="0" w:color="auto"/>
            <w:left w:val="none" w:sz="0" w:space="0" w:color="auto"/>
            <w:bottom w:val="none" w:sz="0" w:space="0" w:color="auto"/>
            <w:right w:val="none" w:sz="0" w:space="0" w:color="auto"/>
          </w:divBdr>
        </w:div>
        <w:div w:id="950474078">
          <w:marLeft w:val="0"/>
          <w:marRight w:val="0"/>
          <w:marTop w:val="20"/>
          <w:marBottom w:val="20"/>
          <w:divBdr>
            <w:top w:val="none" w:sz="0" w:space="0" w:color="auto"/>
            <w:left w:val="none" w:sz="0" w:space="0" w:color="auto"/>
            <w:bottom w:val="none" w:sz="0" w:space="0" w:color="auto"/>
            <w:right w:val="none" w:sz="0" w:space="0" w:color="auto"/>
          </w:divBdr>
        </w:div>
        <w:div w:id="917591946">
          <w:marLeft w:val="0"/>
          <w:marRight w:val="0"/>
          <w:marTop w:val="20"/>
          <w:marBottom w:val="20"/>
          <w:divBdr>
            <w:top w:val="none" w:sz="0" w:space="0" w:color="auto"/>
            <w:left w:val="none" w:sz="0" w:space="0" w:color="auto"/>
            <w:bottom w:val="none" w:sz="0" w:space="0" w:color="auto"/>
            <w:right w:val="none" w:sz="0" w:space="0" w:color="auto"/>
          </w:divBdr>
        </w:div>
        <w:div w:id="1991981586">
          <w:marLeft w:val="0"/>
          <w:marRight w:val="0"/>
          <w:marTop w:val="20"/>
          <w:marBottom w:val="20"/>
          <w:divBdr>
            <w:top w:val="none" w:sz="0" w:space="0" w:color="auto"/>
            <w:left w:val="none" w:sz="0" w:space="0" w:color="auto"/>
            <w:bottom w:val="none" w:sz="0" w:space="0" w:color="auto"/>
            <w:right w:val="none" w:sz="0" w:space="0" w:color="auto"/>
          </w:divBdr>
        </w:div>
        <w:div w:id="1718705194">
          <w:marLeft w:val="0"/>
          <w:marRight w:val="0"/>
          <w:marTop w:val="20"/>
          <w:marBottom w:val="20"/>
          <w:divBdr>
            <w:top w:val="none" w:sz="0" w:space="0" w:color="auto"/>
            <w:left w:val="none" w:sz="0" w:space="0" w:color="auto"/>
            <w:bottom w:val="none" w:sz="0" w:space="0" w:color="auto"/>
            <w:right w:val="none" w:sz="0" w:space="0" w:color="auto"/>
          </w:divBdr>
        </w:div>
        <w:div w:id="1480536846">
          <w:marLeft w:val="0"/>
          <w:marRight w:val="0"/>
          <w:marTop w:val="20"/>
          <w:marBottom w:val="20"/>
          <w:divBdr>
            <w:top w:val="none" w:sz="0" w:space="0" w:color="auto"/>
            <w:left w:val="none" w:sz="0" w:space="0" w:color="auto"/>
            <w:bottom w:val="none" w:sz="0" w:space="0" w:color="auto"/>
            <w:right w:val="none" w:sz="0" w:space="0" w:color="auto"/>
          </w:divBdr>
        </w:div>
        <w:div w:id="818494765">
          <w:marLeft w:val="0"/>
          <w:marRight w:val="0"/>
          <w:marTop w:val="20"/>
          <w:marBottom w:val="20"/>
          <w:divBdr>
            <w:top w:val="none" w:sz="0" w:space="0" w:color="auto"/>
            <w:left w:val="none" w:sz="0" w:space="0" w:color="auto"/>
            <w:bottom w:val="none" w:sz="0" w:space="0" w:color="auto"/>
            <w:right w:val="none" w:sz="0" w:space="0" w:color="auto"/>
          </w:divBdr>
        </w:div>
        <w:div w:id="130905989">
          <w:marLeft w:val="0"/>
          <w:marRight w:val="0"/>
          <w:marTop w:val="20"/>
          <w:marBottom w:val="20"/>
          <w:divBdr>
            <w:top w:val="none" w:sz="0" w:space="0" w:color="auto"/>
            <w:left w:val="none" w:sz="0" w:space="0" w:color="auto"/>
            <w:bottom w:val="none" w:sz="0" w:space="0" w:color="auto"/>
            <w:right w:val="none" w:sz="0" w:space="0" w:color="auto"/>
          </w:divBdr>
        </w:div>
        <w:div w:id="1588886035">
          <w:marLeft w:val="0"/>
          <w:marRight w:val="0"/>
          <w:marTop w:val="20"/>
          <w:marBottom w:val="20"/>
          <w:divBdr>
            <w:top w:val="none" w:sz="0" w:space="0" w:color="auto"/>
            <w:left w:val="none" w:sz="0" w:space="0" w:color="auto"/>
            <w:bottom w:val="none" w:sz="0" w:space="0" w:color="auto"/>
            <w:right w:val="none" w:sz="0" w:space="0" w:color="auto"/>
          </w:divBdr>
        </w:div>
        <w:div w:id="1231387663">
          <w:marLeft w:val="0"/>
          <w:marRight w:val="0"/>
          <w:marTop w:val="20"/>
          <w:marBottom w:val="20"/>
          <w:divBdr>
            <w:top w:val="none" w:sz="0" w:space="0" w:color="auto"/>
            <w:left w:val="none" w:sz="0" w:space="0" w:color="auto"/>
            <w:bottom w:val="none" w:sz="0" w:space="0" w:color="auto"/>
            <w:right w:val="none" w:sz="0" w:space="0" w:color="auto"/>
          </w:divBdr>
        </w:div>
        <w:div w:id="2078623294">
          <w:marLeft w:val="0"/>
          <w:marRight w:val="0"/>
          <w:marTop w:val="20"/>
          <w:marBottom w:val="20"/>
          <w:divBdr>
            <w:top w:val="none" w:sz="0" w:space="0" w:color="auto"/>
            <w:left w:val="none" w:sz="0" w:space="0" w:color="auto"/>
            <w:bottom w:val="none" w:sz="0" w:space="0" w:color="auto"/>
            <w:right w:val="none" w:sz="0" w:space="0" w:color="auto"/>
          </w:divBdr>
        </w:div>
        <w:div w:id="1419791207">
          <w:marLeft w:val="0"/>
          <w:marRight w:val="0"/>
          <w:marTop w:val="20"/>
          <w:marBottom w:val="20"/>
          <w:divBdr>
            <w:top w:val="none" w:sz="0" w:space="0" w:color="auto"/>
            <w:left w:val="none" w:sz="0" w:space="0" w:color="auto"/>
            <w:bottom w:val="none" w:sz="0" w:space="0" w:color="auto"/>
            <w:right w:val="none" w:sz="0" w:space="0" w:color="auto"/>
          </w:divBdr>
        </w:div>
        <w:div w:id="1271399434">
          <w:marLeft w:val="0"/>
          <w:marRight w:val="0"/>
          <w:marTop w:val="20"/>
          <w:marBottom w:val="20"/>
          <w:divBdr>
            <w:top w:val="none" w:sz="0" w:space="0" w:color="auto"/>
            <w:left w:val="none" w:sz="0" w:space="0" w:color="auto"/>
            <w:bottom w:val="none" w:sz="0" w:space="0" w:color="auto"/>
            <w:right w:val="none" w:sz="0" w:space="0" w:color="auto"/>
          </w:divBdr>
        </w:div>
        <w:div w:id="1978145323">
          <w:marLeft w:val="0"/>
          <w:marRight w:val="0"/>
          <w:marTop w:val="20"/>
          <w:marBottom w:val="20"/>
          <w:divBdr>
            <w:top w:val="none" w:sz="0" w:space="0" w:color="auto"/>
            <w:left w:val="none" w:sz="0" w:space="0" w:color="auto"/>
            <w:bottom w:val="none" w:sz="0" w:space="0" w:color="auto"/>
            <w:right w:val="none" w:sz="0" w:space="0" w:color="auto"/>
          </w:divBdr>
        </w:div>
        <w:div w:id="1802770012">
          <w:marLeft w:val="0"/>
          <w:marRight w:val="0"/>
          <w:marTop w:val="20"/>
          <w:marBottom w:val="20"/>
          <w:divBdr>
            <w:top w:val="none" w:sz="0" w:space="0" w:color="auto"/>
            <w:left w:val="none" w:sz="0" w:space="0" w:color="auto"/>
            <w:bottom w:val="none" w:sz="0" w:space="0" w:color="auto"/>
            <w:right w:val="none" w:sz="0" w:space="0" w:color="auto"/>
          </w:divBdr>
        </w:div>
        <w:div w:id="1583030921">
          <w:marLeft w:val="0"/>
          <w:marRight w:val="0"/>
          <w:marTop w:val="20"/>
          <w:marBottom w:val="20"/>
          <w:divBdr>
            <w:top w:val="none" w:sz="0" w:space="0" w:color="auto"/>
            <w:left w:val="none" w:sz="0" w:space="0" w:color="auto"/>
            <w:bottom w:val="none" w:sz="0" w:space="0" w:color="auto"/>
            <w:right w:val="none" w:sz="0" w:space="0" w:color="auto"/>
          </w:divBdr>
        </w:div>
        <w:div w:id="1774475113">
          <w:marLeft w:val="0"/>
          <w:marRight w:val="0"/>
          <w:marTop w:val="20"/>
          <w:marBottom w:val="20"/>
          <w:divBdr>
            <w:top w:val="none" w:sz="0" w:space="0" w:color="auto"/>
            <w:left w:val="none" w:sz="0" w:space="0" w:color="auto"/>
            <w:bottom w:val="none" w:sz="0" w:space="0" w:color="auto"/>
            <w:right w:val="none" w:sz="0" w:space="0" w:color="auto"/>
          </w:divBdr>
        </w:div>
        <w:div w:id="1749495341">
          <w:marLeft w:val="0"/>
          <w:marRight w:val="0"/>
          <w:marTop w:val="20"/>
          <w:marBottom w:val="20"/>
          <w:divBdr>
            <w:top w:val="none" w:sz="0" w:space="0" w:color="auto"/>
            <w:left w:val="none" w:sz="0" w:space="0" w:color="auto"/>
            <w:bottom w:val="none" w:sz="0" w:space="0" w:color="auto"/>
            <w:right w:val="none" w:sz="0" w:space="0" w:color="auto"/>
          </w:divBdr>
        </w:div>
        <w:div w:id="351884179">
          <w:marLeft w:val="0"/>
          <w:marRight w:val="0"/>
          <w:marTop w:val="20"/>
          <w:marBottom w:val="20"/>
          <w:divBdr>
            <w:top w:val="none" w:sz="0" w:space="0" w:color="auto"/>
            <w:left w:val="none" w:sz="0" w:space="0" w:color="auto"/>
            <w:bottom w:val="none" w:sz="0" w:space="0" w:color="auto"/>
            <w:right w:val="none" w:sz="0" w:space="0" w:color="auto"/>
          </w:divBdr>
        </w:div>
        <w:div w:id="1068116529">
          <w:marLeft w:val="0"/>
          <w:marRight w:val="0"/>
          <w:marTop w:val="20"/>
          <w:marBottom w:val="20"/>
          <w:divBdr>
            <w:top w:val="none" w:sz="0" w:space="0" w:color="auto"/>
            <w:left w:val="none" w:sz="0" w:space="0" w:color="auto"/>
            <w:bottom w:val="none" w:sz="0" w:space="0" w:color="auto"/>
            <w:right w:val="none" w:sz="0" w:space="0" w:color="auto"/>
          </w:divBdr>
        </w:div>
        <w:div w:id="1009210172">
          <w:marLeft w:val="0"/>
          <w:marRight w:val="0"/>
          <w:marTop w:val="20"/>
          <w:marBottom w:val="20"/>
          <w:divBdr>
            <w:top w:val="none" w:sz="0" w:space="0" w:color="auto"/>
            <w:left w:val="none" w:sz="0" w:space="0" w:color="auto"/>
            <w:bottom w:val="none" w:sz="0" w:space="0" w:color="auto"/>
            <w:right w:val="none" w:sz="0" w:space="0" w:color="auto"/>
          </w:divBdr>
        </w:div>
        <w:div w:id="1120731520">
          <w:marLeft w:val="0"/>
          <w:marRight w:val="0"/>
          <w:marTop w:val="20"/>
          <w:marBottom w:val="20"/>
          <w:divBdr>
            <w:top w:val="none" w:sz="0" w:space="0" w:color="auto"/>
            <w:left w:val="none" w:sz="0" w:space="0" w:color="auto"/>
            <w:bottom w:val="none" w:sz="0" w:space="0" w:color="auto"/>
            <w:right w:val="none" w:sz="0" w:space="0" w:color="auto"/>
          </w:divBdr>
        </w:div>
        <w:div w:id="274823609">
          <w:marLeft w:val="0"/>
          <w:marRight w:val="0"/>
          <w:marTop w:val="20"/>
          <w:marBottom w:val="20"/>
          <w:divBdr>
            <w:top w:val="none" w:sz="0" w:space="0" w:color="auto"/>
            <w:left w:val="none" w:sz="0" w:space="0" w:color="auto"/>
            <w:bottom w:val="none" w:sz="0" w:space="0" w:color="auto"/>
            <w:right w:val="none" w:sz="0" w:space="0" w:color="auto"/>
          </w:divBdr>
        </w:div>
        <w:div w:id="1787431800">
          <w:marLeft w:val="0"/>
          <w:marRight w:val="0"/>
          <w:marTop w:val="20"/>
          <w:marBottom w:val="20"/>
          <w:divBdr>
            <w:top w:val="none" w:sz="0" w:space="0" w:color="auto"/>
            <w:left w:val="none" w:sz="0" w:space="0" w:color="auto"/>
            <w:bottom w:val="none" w:sz="0" w:space="0" w:color="auto"/>
            <w:right w:val="none" w:sz="0" w:space="0" w:color="auto"/>
          </w:divBdr>
        </w:div>
        <w:div w:id="397553363">
          <w:marLeft w:val="0"/>
          <w:marRight w:val="0"/>
          <w:marTop w:val="20"/>
          <w:marBottom w:val="20"/>
          <w:divBdr>
            <w:top w:val="none" w:sz="0" w:space="0" w:color="auto"/>
            <w:left w:val="none" w:sz="0" w:space="0" w:color="auto"/>
            <w:bottom w:val="none" w:sz="0" w:space="0" w:color="auto"/>
            <w:right w:val="none" w:sz="0" w:space="0" w:color="auto"/>
          </w:divBdr>
        </w:div>
        <w:div w:id="1903324020">
          <w:marLeft w:val="0"/>
          <w:marRight w:val="0"/>
          <w:marTop w:val="20"/>
          <w:marBottom w:val="20"/>
          <w:divBdr>
            <w:top w:val="none" w:sz="0" w:space="0" w:color="auto"/>
            <w:left w:val="none" w:sz="0" w:space="0" w:color="auto"/>
            <w:bottom w:val="none" w:sz="0" w:space="0" w:color="auto"/>
            <w:right w:val="none" w:sz="0" w:space="0" w:color="auto"/>
          </w:divBdr>
        </w:div>
        <w:div w:id="1948807930">
          <w:marLeft w:val="0"/>
          <w:marRight w:val="0"/>
          <w:marTop w:val="20"/>
          <w:marBottom w:val="20"/>
          <w:divBdr>
            <w:top w:val="none" w:sz="0" w:space="0" w:color="auto"/>
            <w:left w:val="none" w:sz="0" w:space="0" w:color="auto"/>
            <w:bottom w:val="none" w:sz="0" w:space="0" w:color="auto"/>
            <w:right w:val="none" w:sz="0" w:space="0" w:color="auto"/>
          </w:divBdr>
        </w:div>
        <w:div w:id="400253795">
          <w:marLeft w:val="0"/>
          <w:marRight w:val="0"/>
          <w:marTop w:val="20"/>
          <w:marBottom w:val="20"/>
          <w:divBdr>
            <w:top w:val="none" w:sz="0" w:space="0" w:color="auto"/>
            <w:left w:val="none" w:sz="0" w:space="0" w:color="auto"/>
            <w:bottom w:val="none" w:sz="0" w:space="0" w:color="auto"/>
            <w:right w:val="none" w:sz="0" w:space="0" w:color="auto"/>
          </w:divBdr>
        </w:div>
        <w:div w:id="1637565974">
          <w:marLeft w:val="0"/>
          <w:marRight w:val="0"/>
          <w:marTop w:val="20"/>
          <w:marBottom w:val="20"/>
          <w:divBdr>
            <w:top w:val="none" w:sz="0" w:space="0" w:color="auto"/>
            <w:left w:val="none" w:sz="0" w:space="0" w:color="auto"/>
            <w:bottom w:val="none" w:sz="0" w:space="0" w:color="auto"/>
            <w:right w:val="none" w:sz="0" w:space="0" w:color="auto"/>
          </w:divBdr>
        </w:div>
        <w:div w:id="1599828424">
          <w:marLeft w:val="0"/>
          <w:marRight w:val="0"/>
          <w:marTop w:val="20"/>
          <w:marBottom w:val="20"/>
          <w:divBdr>
            <w:top w:val="none" w:sz="0" w:space="0" w:color="auto"/>
            <w:left w:val="none" w:sz="0" w:space="0" w:color="auto"/>
            <w:bottom w:val="none" w:sz="0" w:space="0" w:color="auto"/>
            <w:right w:val="none" w:sz="0" w:space="0" w:color="auto"/>
          </w:divBdr>
        </w:div>
        <w:div w:id="658387906">
          <w:marLeft w:val="0"/>
          <w:marRight w:val="0"/>
          <w:marTop w:val="20"/>
          <w:marBottom w:val="20"/>
          <w:divBdr>
            <w:top w:val="none" w:sz="0" w:space="0" w:color="auto"/>
            <w:left w:val="none" w:sz="0" w:space="0" w:color="auto"/>
            <w:bottom w:val="none" w:sz="0" w:space="0" w:color="auto"/>
            <w:right w:val="none" w:sz="0" w:space="0" w:color="auto"/>
          </w:divBdr>
        </w:div>
        <w:div w:id="601567233">
          <w:marLeft w:val="0"/>
          <w:marRight w:val="0"/>
          <w:marTop w:val="20"/>
          <w:marBottom w:val="20"/>
          <w:divBdr>
            <w:top w:val="none" w:sz="0" w:space="0" w:color="auto"/>
            <w:left w:val="none" w:sz="0" w:space="0" w:color="auto"/>
            <w:bottom w:val="none" w:sz="0" w:space="0" w:color="auto"/>
            <w:right w:val="none" w:sz="0" w:space="0" w:color="auto"/>
          </w:divBdr>
        </w:div>
        <w:div w:id="975842682">
          <w:marLeft w:val="0"/>
          <w:marRight w:val="0"/>
          <w:marTop w:val="20"/>
          <w:marBottom w:val="20"/>
          <w:divBdr>
            <w:top w:val="none" w:sz="0" w:space="0" w:color="auto"/>
            <w:left w:val="none" w:sz="0" w:space="0" w:color="auto"/>
            <w:bottom w:val="none" w:sz="0" w:space="0" w:color="auto"/>
            <w:right w:val="none" w:sz="0" w:space="0" w:color="auto"/>
          </w:divBdr>
        </w:div>
        <w:div w:id="605040413">
          <w:marLeft w:val="0"/>
          <w:marRight w:val="0"/>
          <w:marTop w:val="20"/>
          <w:marBottom w:val="20"/>
          <w:divBdr>
            <w:top w:val="none" w:sz="0" w:space="0" w:color="auto"/>
            <w:left w:val="none" w:sz="0" w:space="0" w:color="auto"/>
            <w:bottom w:val="none" w:sz="0" w:space="0" w:color="auto"/>
            <w:right w:val="none" w:sz="0" w:space="0" w:color="auto"/>
          </w:divBdr>
        </w:div>
        <w:div w:id="1888370520">
          <w:marLeft w:val="0"/>
          <w:marRight w:val="0"/>
          <w:marTop w:val="20"/>
          <w:marBottom w:val="20"/>
          <w:divBdr>
            <w:top w:val="none" w:sz="0" w:space="0" w:color="auto"/>
            <w:left w:val="none" w:sz="0" w:space="0" w:color="auto"/>
            <w:bottom w:val="none" w:sz="0" w:space="0" w:color="auto"/>
            <w:right w:val="none" w:sz="0" w:space="0" w:color="auto"/>
          </w:divBdr>
        </w:div>
        <w:div w:id="830020337">
          <w:marLeft w:val="0"/>
          <w:marRight w:val="0"/>
          <w:marTop w:val="20"/>
          <w:marBottom w:val="20"/>
          <w:divBdr>
            <w:top w:val="none" w:sz="0" w:space="0" w:color="auto"/>
            <w:left w:val="none" w:sz="0" w:space="0" w:color="auto"/>
            <w:bottom w:val="none" w:sz="0" w:space="0" w:color="auto"/>
            <w:right w:val="none" w:sz="0" w:space="0" w:color="auto"/>
          </w:divBdr>
        </w:div>
        <w:div w:id="438792262">
          <w:marLeft w:val="0"/>
          <w:marRight w:val="0"/>
          <w:marTop w:val="20"/>
          <w:marBottom w:val="20"/>
          <w:divBdr>
            <w:top w:val="none" w:sz="0" w:space="0" w:color="auto"/>
            <w:left w:val="none" w:sz="0" w:space="0" w:color="auto"/>
            <w:bottom w:val="none" w:sz="0" w:space="0" w:color="auto"/>
            <w:right w:val="none" w:sz="0" w:space="0" w:color="auto"/>
          </w:divBdr>
        </w:div>
        <w:div w:id="1558200043">
          <w:marLeft w:val="0"/>
          <w:marRight w:val="0"/>
          <w:marTop w:val="20"/>
          <w:marBottom w:val="20"/>
          <w:divBdr>
            <w:top w:val="none" w:sz="0" w:space="0" w:color="auto"/>
            <w:left w:val="none" w:sz="0" w:space="0" w:color="auto"/>
            <w:bottom w:val="none" w:sz="0" w:space="0" w:color="auto"/>
            <w:right w:val="none" w:sz="0" w:space="0" w:color="auto"/>
          </w:divBdr>
        </w:div>
        <w:div w:id="1779329630">
          <w:marLeft w:val="0"/>
          <w:marRight w:val="0"/>
          <w:marTop w:val="20"/>
          <w:marBottom w:val="20"/>
          <w:divBdr>
            <w:top w:val="none" w:sz="0" w:space="0" w:color="auto"/>
            <w:left w:val="none" w:sz="0" w:space="0" w:color="auto"/>
            <w:bottom w:val="none" w:sz="0" w:space="0" w:color="auto"/>
            <w:right w:val="none" w:sz="0" w:space="0" w:color="auto"/>
          </w:divBdr>
        </w:div>
        <w:div w:id="1016660224">
          <w:marLeft w:val="0"/>
          <w:marRight w:val="0"/>
          <w:marTop w:val="20"/>
          <w:marBottom w:val="20"/>
          <w:divBdr>
            <w:top w:val="none" w:sz="0" w:space="0" w:color="auto"/>
            <w:left w:val="none" w:sz="0" w:space="0" w:color="auto"/>
            <w:bottom w:val="none" w:sz="0" w:space="0" w:color="auto"/>
            <w:right w:val="none" w:sz="0" w:space="0" w:color="auto"/>
          </w:divBdr>
        </w:div>
        <w:div w:id="1851289305">
          <w:marLeft w:val="0"/>
          <w:marRight w:val="0"/>
          <w:marTop w:val="20"/>
          <w:marBottom w:val="20"/>
          <w:divBdr>
            <w:top w:val="none" w:sz="0" w:space="0" w:color="auto"/>
            <w:left w:val="none" w:sz="0" w:space="0" w:color="auto"/>
            <w:bottom w:val="none" w:sz="0" w:space="0" w:color="auto"/>
            <w:right w:val="none" w:sz="0" w:space="0" w:color="auto"/>
          </w:divBdr>
        </w:div>
        <w:div w:id="543712826">
          <w:marLeft w:val="0"/>
          <w:marRight w:val="0"/>
          <w:marTop w:val="20"/>
          <w:marBottom w:val="20"/>
          <w:divBdr>
            <w:top w:val="none" w:sz="0" w:space="0" w:color="auto"/>
            <w:left w:val="none" w:sz="0" w:space="0" w:color="auto"/>
            <w:bottom w:val="none" w:sz="0" w:space="0" w:color="auto"/>
            <w:right w:val="none" w:sz="0" w:space="0" w:color="auto"/>
          </w:divBdr>
        </w:div>
        <w:div w:id="1395620143">
          <w:marLeft w:val="0"/>
          <w:marRight w:val="0"/>
          <w:marTop w:val="20"/>
          <w:marBottom w:val="20"/>
          <w:divBdr>
            <w:top w:val="none" w:sz="0" w:space="0" w:color="auto"/>
            <w:left w:val="none" w:sz="0" w:space="0" w:color="auto"/>
            <w:bottom w:val="none" w:sz="0" w:space="0" w:color="auto"/>
            <w:right w:val="none" w:sz="0" w:space="0" w:color="auto"/>
          </w:divBdr>
        </w:div>
        <w:div w:id="534394194">
          <w:marLeft w:val="0"/>
          <w:marRight w:val="0"/>
          <w:marTop w:val="20"/>
          <w:marBottom w:val="20"/>
          <w:divBdr>
            <w:top w:val="none" w:sz="0" w:space="0" w:color="auto"/>
            <w:left w:val="none" w:sz="0" w:space="0" w:color="auto"/>
            <w:bottom w:val="none" w:sz="0" w:space="0" w:color="auto"/>
            <w:right w:val="none" w:sz="0" w:space="0" w:color="auto"/>
          </w:divBdr>
        </w:div>
        <w:div w:id="667370323">
          <w:marLeft w:val="0"/>
          <w:marRight w:val="0"/>
          <w:marTop w:val="20"/>
          <w:marBottom w:val="20"/>
          <w:divBdr>
            <w:top w:val="none" w:sz="0" w:space="0" w:color="auto"/>
            <w:left w:val="none" w:sz="0" w:space="0" w:color="auto"/>
            <w:bottom w:val="none" w:sz="0" w:space="0" w:color="auto"/>
            <w:right w:val="none" w:sz="0" w:space="0" w:color="auto"/>
          </w:divBdr>
        </w:div>
        <w:div w:id="1782987771">
          <w:marLeft w:val="0"/>
          <w:marRight w:val="0"/>
          <w:marTop w:val="20"/>
          <w:marBottom w:val="20"/>
          <w:divBdr>
            <w:top w:val="none" w:sz="0" w:space="0" w:color="auto"/>
            <w:left w:val="none" w:sz="0" w:space="0" w:color="auto"/>
            <w:bottom w:val="none" w:sz="0" w:space="0" w:color="auto"/>
            <w:right w:val="none" w:sz="0" w:space="0" w:color="auto"/>
          </w:divBdr>
        </w:div>
        <w:div w:id="384333985">
          <w:marLeft w:val="0"/>
          <w:marRight w:val="0"/>
          <w:marTop w:val="20"/>
          <w:marBottom w:val="20"/>
          <w:divBdr>
            <w:top w:val="none" w:sz="0" w:space="0" w:color="auto"/>
            <w:left w:val="none" w:sz="0" w:space="0" w:color="auto"/>
            <w:bottom w:val="none" w:sz="0" w:space="0" w:color="auto"/>
            <w:right w:val="none" w:sz="0" w:space="0" w:color="auto"/>
          </w:divBdr>
        </w:div>
        <w:div w:id="1511023941">
          <w:marLeft w:val="0"/>
          <w:marRight w:val="0"/>
          <w:marTop w:val="20"/>
          <w:marBottom w:val="20"/>
          <w:divBdr>
            <w:top w:val="none" w:sz="0" w:space="0" w:color="auto"/>
            <w:left w:val="none" w:sz="0" w:space="0" w:color="auto"/>
            <w:bottom w:val="none" w:sz="0" w:space="0" w:color="auto"/>
            <w:right w:val="none" w:sz="0" w:space="0" w:color="auto"/>
          </w:divBdr>
        </w:div>
        <w:div w:id="465511507">
          <w:marLeft w:val="0"/>
          <w:marRight w:val="0"/>
          <w:marTop w:val="20"/>
          <w:marBottom w:val="20"/>
          <w:divBdr>
            <w:top w:val="none" w:sz="0" w:space="0" w:color="auto"/>
            <w:left w:val="none" w:sz="0" w:space="0" w:color="auto"/>
            <w:bottom w:val="none" w:sz="0" w:space="0" w:color="auto"/>
            <w:right w:val="none" w:sz="0" w:space="0" w:color="auto"/>
          </w:divBdr>
        </w:div>
        <w:div w:id="511527584">
          <w:marLeft w:val="0"/>
          <w:marRight w:val="0"/>
          <w:marTop w:val="20"/>
          <w:marBottom w:val="20"/>
          <w:divBdr>
            <w:top w:val="none" w:sz="0" w:space="0" w:color="auto"/>
            <w:left w:val="none" w:sz="0" w:space="0" w:color="auto"/>
            <w:bottom w:val="none" w:sz="0" w:space="0" w:color="auto"/>
            <w:right w:val="none" w:sz="0" w:space="0" w:color="auto"/>
          </w:divBdr>
        </w:div>
        <w:div w:id="2133087442">
          <w:marLeft w:val="0"/>
          <w:marRight w:val="0"/>
          <w:marTop w:val="20"/>
          <w:marBottom w:val="20"/>
          <w:divBdr>
            <w:top w:val="none" w:sz="0" w:space="0" w:color="auto"/>
            <w:left w:val="none" w:sz="0" w:space="0" w:color="auto"/>
            <w:bottom w:val="none" w:sz="0" w:space="0" w:color="auto"/>
            <w:right w:val="none" w:sz="0" w:space="0" w:color="auto"/>
          </w:divBdr>
        </w:div>
        <w:div w:id="518785625">
          <w:marLeft w:val="0"/>
          <w:marRight w:val="0"/>
          <w:marTop w:val="20"/>
          <w:marBottom w:val="20"/>
          <w:divBdr>
            <w:top w:val="none" w:sz="0" w:space="0" w:color="auto"/>
            <w:left w:val="none" w:sz="0" w:space="0" w:color="auto"/>
            <w:bottom w:val="none" w:sz="0" w:space="0" w:color="auto"/>
            <w:right w:val="none" w:sz="0" w:space="0" w:color="auto"/>
          </w:divBdr>
        </w:div>
        <w:div w:id="1987464670">
          <w:marLeft w:val="0"/>
          <w:marRight w:val="0"/>
          <w:marTop w:val="20"/>
          <w:marBottom w:val="20"/>
          <w:divBdr>
            <w:top w:val="none" w:sz="0" w:space="0" w:color="auto"/>
            <w:left w:val="none" w:sz="0" w:space="0" w:color="auto"/>
            <w:bottom w:val="none" w:sz="0" w:space="0" w:color="auto"/>
            <w:right w:val="none" w:sz="0" w:space="0" w:color="auto"/>
          </w:divBdr>
        </w:div>
        <w:div w:id="1278833128">
          <w:marLeft w:val="0"/>
          <w:marRight w:val="0"/>
          <w:marTop w:val="20"/>
          <w:marBottom w:val="20"/>
          <w:divBdr>
            <w:top w:val="none" w:sz="0" w:space="0" w:color="auto"/>
            <w:left w:val="none" w:sz="0" w:space="0" w:color="auto"/>
            <w:bottom w:val="none" w:sz="0" w:space="0" w:color="auto"/>
            <w:right w:val="none" w:sz="0" w:space="0" w:color="auto"/>
          </w:divBdr>
        </w:div>
        <w:div w:id="1994867418">
          <w:marLeft w:val="0"/>
          <w:marRight w:val="0"/>
          <w:marTop w:val="20"/>
          <w:marBottom w:val="20"/>
          <w:divBdr>
            <w:top w:val="none" w:sz="0" w:space="0" w:color="auto"/>
            <w:left w:val="none" w:sz="0" w:space="0" w:color="auto"/>
            <w:bottom w:val="none" w:sz="0" w:space="0" w:color="auto"/>
            <w:right w:val="none" w:sz="0" w:space="0" w:color="auto"/>
          </w:divBdr>
        </w:div>
        <w:div w:id="978387530">
          <w:marLeft w:val="0"/>
          <w:marRight w:val="0"/>
          <w:marTop w:val="20"/>
          <w:marBottom w:val="20"/>
          <w:divBdr>
            <w:top w:val="none" w:sz="0" w:space="0" w:color="auto"/>
            <w:left w:val="none" w:sz="0" w:space="0" w:color="auto"/>
            <w:bottom w:val="none" w:sz="0" w:space="0" w:color="auto"/>
            <w:right w:val="none" w:sz="0" w:space="0" w:color="auto"/>
          </w:divBdr>
        </w:div>
        <w:div w:id="1284775576">
          <w:marLeft w:val="0"/>
          <w:marRight w:val="0"/>
          <w:marTop w:val="20"/>
          <w:marBottom w:val="20"/>
          <w:divBdr>
            <w:top w:val="none" w:sz="0" w:space="0" w:color="auto"/>
            <w:left w:val="none" w:sz="0" w:space="0" w:color="auto"/>
            <w:bottom w:val="none" w:sz="0" w:space="0" w:color="auto"/>
            <w:right w:val="none" w:sz="0" w:space="0" w:color="auto"/>
          </w:divBdr>
        </w:div>
        <w:div w:id="1262496440">
          <w:marLeft w:val="0"/>
          <w:marRight w:val="0"/>
          <w:marTop w:val="20"/>
          <w:marBottom w:val="20"/>
          <w:divBdr>
            <w:top w:val="none" w:sz="0" w:space="0" w:color="auto"/>
            <w:left w:val="none" w:sz="0" w:space="0" w:color="auto"/>
            <w:bottom w:val="none" w:sz="0" w:space="0" w:color="auto"/>
            <w:right w:val="none" w:sz="0" w:space="0" w:color="auto"/>
          </w:divBdr>
        </w:div>
        <w:div w:id="1858035902">
          <w:marLeft w:val="0"/>
          <w:marRight w:val="0"/>
          <w:marTop w:val="20"/>
          <w:marBottom w:val="20"/>
          <w:divBdr>
            <w:top w:val="none" w:sz="0" w:space="0" w:color="auto"/>
            <w:left w:val="none" w:sz="0" w:space="0" w:color="auto"/>
            <w:bottom w:val="none" w:sz="0" w:space="0" w:color="auto"/>
            <w:right w:val="none" w:sz="0" w:space="0" w:color="auto"/>
          </w:divBdr>
        </w:div>
        <w:div w:id="126288109">
          <w:marLeft w:val="0"/>
          <w:marRight w:val="0"/>
          <w:marTop w:val="20"/>
          <w:marBottom w:val="20"/>
          <w:divBdr>
            <w:top w:val="none" w:sz="0" w:space="0" w:color="auto"/>
            <w:left w:val="none" w:sz="0" w:space="0" w:color="auto"/>
            <w:bottom w:val="none" w:sz="0" w:space="0" w:color="auto"/>
            <w:right w:val="none" w:sz="0" w:space="0" w:color="auto"/>
          </w:divBdr>
        </w:div>
        <w:div w:id="505899121">
          <w:marLeft w:val="0"/>
          <w:marRight w:val="0"/>
          <w:marTop w:val="20"/>
          <w:marBottom w:val="20"/>
          <w:divBdr>
            <w:top w:val="none" w:sz="0" w:space="0" w:color="auto"/>
            <w:left w:val="none" w:sz="0" w:space="0" w:color="auto"/>
            <w:bottom w:val="none" w:sz="0" w:space="0" w:color="auto"/>
            <w:right w:val="none" w:sz="0" w:space="0" w:color="auto"/>
          </w:divBdr>
        </w:div>
        <w:div w:id="1413965946">
          <w:marLeft w:val="0"/>
          <w:marRight w:val="0"/>
          <w:marTop w:val="20"/>
          <w:marBottom w:val="20"/>
          <w:divBdr>
            <w:top w:val="none" w:sz="0" w:space="0" w:color="auto"/>
            <w:left w:val="none" w:sz="0" w:space="0" w:color="auto"/>
            <w:bottom w:val="none" w:sz="0" w:space="0" w:color="auto"/>
            <w:right w:val="none" w:sz="0" w:space="0" w:color="auto"/>
          </w:divBdr>
        </w:div>
        <w:div w:id="1115638668">
          <w:marLeft w:val="0"/>
          <w:marRight w:val="0"/>
          <w:marTop w:val="20"/>
          <w:marBottom w:val="20"/>
          <w:divBdr>
            <w:top w:val="none" w:sz="0" w:space="0" w:color="auto"/>
            <w:left w:val="none" w:sz="0" w:space="0" w:color="auto"/>
            <w:bottom w:val="none" w:sz="0" w:space="0" w:color="auto"/>
            <w:right w:val="none" w:sz="0" w:space="0" w:color="auto"/>
          </w:divBdr>
        </w:div>
        <w:div w:id="1189561332">
          <w:marLeft w:val="0"/>
          <w:marRight w:val="0"/>
          <w:marTop w:val="20"/>
          <w:marBottom w:val="20"/>
          <w:divBdr>
            <w:top w:val="none" w:sz="0" w:space="0" w:color="auto"/>
            <w:left w:val="none" w:sz="0" w:space="0" w:color="auto"/>
            <w:bottom w:val="none" w:sz="0" w:space="0" w:color="auto"/>
            <w:right w:val="none" w:sz="0" w:space="0" w:color="auto"/>
          </w:divBdr>
        </w:div>
        <w:div w:id="352801599">
          <w:marLeft w:val="0"/>
          <w:marRight w:val="0"/>
          <w:marTop w:val="20"/>
          <w:marBottom w:val="20"/>
          <w:divBdr>
            <w:top w:val="none" w:sz="0" w:space="0" w:color="auto"/>
            <w:left w:val="none" w:sz="0" w:space="0" w:color="auto"/>
            <w:bottom w:val="none" w:sz="0" w:space="0" w:color="auto"/>
            <w:right w:val="none" w:sz="0" w:space="0" w:color="auto"/>
          </w:divBdr>
        </w:div>
        <w:div w:id="733285036">
          <w:marLeft w:val="0"/>
          <w:marRight w:val="0"/>
          <w:marTop w:val="20"/>
          <w:marBottom w:val="20"/>
          <w:divBdr>
            <w:top w:val="none" w:sz="0" w:space="0" w:color="auto"/>
            <w:left w:val="none" w:sz="0" w:space="0" w:color="auto"/>
            <w:bottom w:val="none" w:sz="0" w:space="0" w:color="auto"/>
            <w:right w:val="none" w:sz="0" w:space="0" w:color="auto"/>
          </w:divBdr>
        </w:div>
        <w:div w:id="1873181609">
          <w:marLeft w:val="0"/>
          <w:marRight w:val="0"/>
          <w:marTop w:val="20"/>
          <w:marBottom w:val="20"/>
          <w:divBdr>
            <w:top w:val="none" w:sz="0" w:space="0" w:color="auto"/>
            <w:left w:val="none" w:sz="0" w:space="0" w:color="auto"/>
            <w:bottom w:val="none" w:sz="0" w:space="0" w:color="auto"/>
            <w:right w:val="none" w:sz="0" w:space="0" w:color="auto"/>
          </w:divBdr>
        </w:div>
        <w:div w:id="890848405">
          <w:marLeft w:val="0"/>
          <w:marRight w:val="0"/>
          <w:marTop w:val="20"/>
          <w:marBottom w:val="20"/>
          <w:divBdr>
            <w:top w:val="none" w:sz="0" w:space="0" w:color="auto"/>
            <w:left w:val="none" w:sz="0" w:space="0" w:color="auto"/>
            <w:bottom w:val="none" w:sz="0" w:space="0" w:color="auto"/>
            <w:right w:val="none" w:sz="0" w:space="0" w:color="auto"/>
          </w:divBdr>
        </w:div>
        <w:div w:id="813327800">
          <w:marLeft w:val="0"/>
          <w:marRight w:val="0"/>
          <w:marTop w:val="20"/>
          <w:marBottom w:val="20"/>
          <w:divBdr>
            <w:top w:val="none" w:sz="0" w:space="0" w:color="auto"/>
            <w:left w:val="none" w:sz="0" w:space="0" w:color="auto"/>
            <w:bottom w:val="none" w:sz="0" w:space="0" w:color="auto"/>
            <w:right w:val="none" w:sz="0" w:space="0" w:color="auto"/>
          </w:divBdr>
        </w:div>
        <w:div w:id="1672024448">
          <w:marLeft w:val="0"/>
          <w:marRight w:val="0"/>
          <w:marTop w:val="20"/>
          <w:marBottom w:val="20"/>
          <w:divBdr>
            <w:top w:val="none" w:sz="0" w:space="0" w:color="auto"/>
            <w:left w:val="none" w:sz="0" w:space="0" w:color="auto"/>
            <w:bottom w:val="none" w:sz="0" w:space="0" w:color="auto"/>
            <w:right w:val="none" w:sz="0" w:space="0" w:color="auto"/>
          </w:divBdr>
        </w:div>
        <w:div w:id="1532961388">
          <w:marLeft w:val="0"/>
          <w:marRight w:val="0"/>
          <w:marTop w:val="20"/>
          <w:marBottom w:val="20"/>
          <w:divBdr>
            <w:top w:val="none" w:sz="0" w:space="0" w:color="auto"/>
            <w:left w:val="none" w:sz="0" w:space="0" w:color="auto"/>
            <w:bottom w:val="none" w:sz="0" w:space="0" w:color="auto"/>
            <w:right w:val="none" w:sz="0" w:space="0" w:color="auto"/>
          </w:divBdr>
        </w:div>
        <w:div w:id="299963509">
          <w:marLeft w:val="0"/>
          <w:marRight w:val="0"/>
          <w:marTop w:val="20"/>
          <w:marBottom w:val="20"/>
          <w:divBdr>
            <w:top w:val="none" w:sz="0" w:space="0" w:color="auto"/>
            <w:left w:val="none" w:sz="0" w:space="0" w:color="auto"/>
            <w:bottom w:val="none" w:sz="0" w:space="0" w:color="auto"/>
            <w:right w:val="none" w:sz="0" w:space="0" w:color="auto"/>
          </w:divBdr>
        </w:div>
        <w:div w:id="1382054587">
          <w:marLeft w:val="0"/>
          <w:marRight w:val="0"/>
          <w:marTop w:val="20"/>
          <w:marBottom w:val="20"/>
          <w:divBdr>
            <w:top w:val="none" w:sz="0" w:space="0" w:color="auto"/>
            <w:left w:val="none" w:sz="0" w:space="0" w:color="auto"/>
            <w:bottom w:val="none" w:sz="0" w:space="0" w:color="auto"/>
            <w:right w:val="none" w:sz="0" w:space="0" w:color="auto"/>
          </w:divBdr>
        </w:div>
        <w:div w:id="2121295177">
          <w:marLeft w:val="0"/>
          <w:marRight w:val="0"/>
          <w:marTop w:val="20"/>
          <w:marBottom w:val="20"/>
          <w:divBdr>
            <w:top w:val="none" w:sz="0" w:space="0" w:color="auto"/>
            <w:left w:val="none" w:sz="0" w:space="0" w:color="auto"/>
            <w:bottom w:val="none" w:sz="0" w:space="0" w:color="auto"/>
            <w:right w:val="none" w:sz="0" w:space="0" w:color="auto"/>
          </w:divBdr>
        </w:div>
        <w:div w:id="1460563892">
          <w:marLeft w:val="0"/>
          <w:marRight w:val="0"/>
          <w:marTop w:val="20"/>
          <w:marBottom w:val="20"/>
          <w:divBdr>
            <w:top w:val="none" w:sz="0" w:space="0" w:color="auto"/>
            <w:left w:val="none" w:sz="0" w:space="0" w:color="auto"/>
            <w:bottom w:val="none" w:sz="0" w:space="0" w:color="auto"/>
            <w:right w:val="none" w:sz="0" w:space="0" w:color="auto"/>
          </w:divBdr>
        </w:div>
        <w:div w:id="1670710382">
          <w:marLeft w:val="0"/>
          <w:marRight w:val="0"/>
          <w:marTop w:val="20"/>
          <w:marBottom w:val="20"/>
          <w:divBdr>
            <w:top w:val="none" w:sz="0" w:space="0" w:color="auto"/>
            <w:left w:val="none" w:sz="0" w:space="0" w:color="auto"/>
            <w:bottom w:val="none" w:sz="0" w:space="0" w:color="auto"/>
            <w:right w:val="none" w:sz="0" w:space="0" w:color="auto"/>
          </w:divBdr>
        </w:div>
        <w:div w:id="1872449091">
          <w:marLeft w:val="0"/>
          <w:marRight w:val="0"/>
          <w:marTop w:val="20"/>
          <w:marBottom w:val="20"/>
          <w:divBdr>
            <w:top w:val="none" w:sz="0" w:space="0" w:color="auto"/>
            <w:left w:val="none" w:sz="0" w:space="0" w:color="auto"/>
            <w:bottom w:val="none" w:sz="0" w:space="0" w:color="auto"/>
            <w:right w:val="none" w:sz="0" w:space="0" w:color="auto"/>
          </w:divBdr>
        </w:div>
        <w:div w:id="158007766">
          <w:marLeft w:val="0"/>
          <w:marRight w:val="0"/>
          <w:marTop w:val="20"/>
          <w:marBottom w:val="20"/>
          <w:divBdr>
            <w:top w:val="none" w:sz="0" w:space="0" w:color="auto"/>
            <w:left w:val="none" w:sz="0" w:space="0" w:color="auto"/>
            <w:bottom w:val="none" w:sz="0" w:space="0" w:color="auto"/>
            <w:right w:val="none" w:sz="0" w:space="0" w:color="auto"/>
          </w:divBdr>
        </w:div>
        <w:div w:id="127476852">
          <w:marLeft w:val="0"/>
          <w:marRight w:val="0"/>
          <w:marTop w:val="20"/>
          <w:marBottom w:val="20"/>
          <w:divBdr>
            <w:top w:val="none" w:sz="0" w:space="0" w:color="auto"/>
            <w:left w:val="none" w:sz="0" w:space="0" w:color="auto"/>
            <w:bottom w:val="none" w:sz="0" w:space="0" w:color="auto"/>
            <w:right w:val="none" w:sz="0" w:space="0" w:color="auto"/>
          </w:divBdr>
        </w:div>
        <w:div w:id="362748190">
          <w:marLeft w:val="0"/>
          <w:marRight w:val="0"/>
          <w:marTop w:val="20"/>
          <w:marBottom w:val="20"/>
          <w:divBdr>
            <w:top w:val="none" w:sz="0" w:space="0" w:color="auto"/>
            <w:left w:val="none" w:sz="0" w:space="0" w:color="auto"/>
            <w:bottom w:val="none" w:sz="0" w:space="0" w:color="auto"/>
            <w:right w:val="none" w:sz="0" w:space="0" w:color="auto"/>
          </w:divBdr>
        </w:div>
        <w:div w:id="904293679">
          <w:marLeft w:val="0"/>
          <w:marRight w:val="0"/>
          <w:marTop w:val="20"/>
          <w:marBottom w:val="20"/>
          <w:divBdr>
            <w:top w:val="none" w:sz="0" w:space="0" w:color="auto"/>
            <w:left w:val="none" w:sz="0" w:space="0" w:color="auto"/>
            <w:bottom w:val="none" w:sz="0" w:space="0" w:color="auto"/>
            <w:right w:val="none" w:sz="0" w:space="0" w:color="auto"/>
          </w:divBdr>
        </w:div>
        <w:div w:id="1367215257">
          <w:marLeft w:val="0"/>
          <w:marRight w:val="0"/>
          <w:marTop w:val="20"/>
          <w:marBottom w:val="20"/>
          <w:divBdr>
            <w:top w:val="none" w:sz="0" w:space="0" w:color="auto"/>
            <w:left w:val="none" w:sz="0" w:space="0" w:color="auto"/>
            <w:bottom w:val="none" w:sz="0" w:space="0" w:color="auto"/>
            <w:right w:val="none" w:sz="0" w:space="0" w:color="auto"/>
          </w:divBdr>
        </w:div>
        <w:div w:id="1555316759">
          <w:marLeft w:val="0"/>
          <w:marRight w:val="0"/>
          <w:marTop w:val="20"/>
          <w:marBottom w:val="20"/>
          <w:divBdr>
            <w:top w:val="none" w:sz="0" w:space="0" w:color="auto"/>
            <w:left w:val="none" w:sz="0" w:space="0" w:color="auto"/>
            <w:bottom w:val="none" w:sz="0" w:space="0" w:color="auto"/>
            <w:right w:val="none" w:sz="0" w:space="0" w:color="auto"/>
          </w:divBdr>
        </w:div>
        <w:div w:id="1070037723">
          <w:marLeft w:val="0"/>
          <w:marRight w:val="0"/>
          <w:marTop w:val="20"/>
          <w:marBottom w:val="20"/>
          <w:divBdr>
            <w:top w:val="none" w:sz="0" w:space="0" w:color="auto"/>
            <w:left w:val="none" w:sz="0" w:space="0" w:color="auto"/>
            <w:bottom w:val="none" w:sz="0" w:space="0" w:color="auto"/>
            <w:right w:val="none" w:sz="0" w:space="0" w:color="auto"/>
          </w:divBdr>
        </w:div>
        <w:div w:id="1418988252">
          <w:marLeft w:val="0"/>
          <w:marRight w:val="0"/>
          <w:marTop w:val="20"/>
          <w:marBottom w:val="20"/>
          <w:divBdr>
            <w:top w:val="none" w:sz="0" w:space="0" w:color="auto"/>
            <w:left w:val="none" w:sz="0" w:space="0" w:color="auto"/>
            <w:bottom w:val="none" w:sz="0" w:space="0" w:color="auto"/>
            <w:right w:val="none" w:sz="0" w:space="0" w:color="auto"/>
          </w:divBdr>
        </w:div>
        <w:div w:id="534393511">
          <w:marLeft w:val="0"/>
          <w:marRight w:val="0"/>
          <w:marTop w:val="20"/>
          <w:marBottom w:val="20"/>
          <w:divBdr>
            <w:top w:val="none" w:sz="0" w:space="0" w:color="auto"/>
            <w:left w:val="none" w:sz="0" w:space="0" w:color="auto"/>
            <w:bottom w:val="none" w:sz="0" w:space="0" w:color="auto"/>
            <w:right w:val="none" w:sz="0" w:space="0" w:color="auto"/>
          </w:divBdr>
        </w:div>
        <w:div w:id="1483765794">
          <w:marLeft w:val="0"/>
          <w:marRight w:val="0"/>
          <w:marTop w:val="20"/>
          <w:marBottom w:val="20"/>
          <w:divBdr>
            <w:top w:val="none" w:sz="0" w:space="0" w:color="auto"/>
            <w:left w:val="none" w:sz="0" w:space="0" w:color="auto"/>
            <w:bottom w:val="none" w:sz="0" w:space="0" w:color="auto"/>
            <w:right w:val="none" w:sz="0" w:space="0" w:color="auto"/>
          </w:divBdr>
        </w:div>
        <w:div w:id="1502886207">
          <w:marLeft w:val="0"/>
          <w:marRight w:val="0"/>
          <w:marTop w:val="20"/>
          <w:marBottom w:val="20"/>
          <w:divBdr>
            <w:top w:val="none" w:sz="0" w:space="0" w:color="auto"/>
            <w:left w:val="none" w:sz="0" w:space="0" w:color="auto"/>
            <w:bottom w:val="none" w:sz="0" w:space="0" w:color="auto"/>
            <w:right w:val="none" w:sz="0" w:space="0" w:color="auto"/>
          </w:divBdr>
        </w:div>
        <w:div w:id="1325821773">
          <w:marLeft w:val="0"/>
          <w:marRight w:val="0"/>
          <w:marTop w:val="20"/>
          <w:marBottom w:val="20"/>
          <w:divBdr>
            <w:top w:val="none" w:sz="0" w:space="0" w:color="auto"/>
            <w:left w:val="none" w:sz="0" w:space="0" w:color="auto"/>
            <w:bottom w:val="none" w:sz="0" w:space="0" w:color="auto"/>
            <w:right w:val="none" w:sz="0" w:space="0" w:color="auto"/>
          </w:divBdr>
        </w:div>
        <w:div w:id="2104447301">
          <w:marLeft w:val="0"/>
          <w:marRight w:val="0"/>
          <w:marTop w:val="20"/>
          <w:marBottom w:val="20"/>
          <w:divBdr>
            <w:top w:val="none" w:sz="0" w:space="0" w:color="auto"/>
            <w:left w:val="none" w:sz="0" w:space="0" w:color="auto"/>
            <w:bottom w:val="none" w:sz="0" w:space="0" w:color="auto"/>
            <w:right w:val="none" w:sz="0" w:space="0" w:color="auto"/>
          </w:divBdr>
        </w:div>
        <w:div w:id="1630820170">
          <w:marLeft w:val="0"/>
          <w:marRight w:val="0"/>
          <w:marTop w:val="20"/>
          <w:marBottom w:val="20"/>
          <w:divBdr>
            <w:top w:val="none" w:sz="0" w:space="0" w:color="auto"/>
            <w:left w:val="none" w:sz="0" w:space="0" w:color="auto"/>
            <w:bottom w:val="none" w:sz="0" w:space="0" w:color="auto"/>
            <w:right w:val="none" w:sz="0" w:space="0" w:color="auto"/>
          </w:divBdr>
        </w:div>
        <w:div w:id="1339700338">
          <w:marLeft w:val="0"/>
          <w:marRight w:val="0"/>
          <w:marTop w:val="20"/>
          <w:marBottom w:val="20"/>
          <w:divBdr>
            <w:top w:val="none" w:sz="0" w:space="0" w:color="auto"/>
            <w:left w:val="none" w:sz="0" w:space="0" w:color="auto"/>
            <w:bottom w:val="none" w:sz="0" w:space="0" w:color="auto"/>
            <w:right w:val="none" w:sz="0" w:space="0" w:color="auto"/>
          </w:divBdr>
        </w:div>
        <w:div w:id="266735256">
          <w:marLeft w:val="0"/>
          <w:marRight w:val="0"/>
          <w:marTop w:val="20"/>
          <w:marBottom w:val="20"/>
          <w:divBdr>
            <w:top w:val="none" w:sz="0" w:space="0" w:color="auto"/>
            <w:left w:val="none" w:sz="0" w:space="0" w:color="auto"/>
            <w:bottom w:val="none" w:sz="0" w:space="0" w:color="auto"/>
            <w:right w:val="none" w:sz="0" w:space="0" w:color="auto"/>
          </w:divBdr>
        </w:div>
        <w:div w:id="1951401221">
          <w:marLeft w:val="0"/>
          <w:marRight w:val="0"/>
          <w:marTop w:val="20"/>
          <w:marBottom w:val="20"/>
          <w:divBdr>
            <w:top w:val="none" w:sz="0" w:space="0" w:color="auto"/>
            <w:left w:val="none" w:sz="0" w:space="0" w:color="auto"/>
            <w:bottom w:val="none" w:sz="0" w:space="0" w:color="auto"/>
            <w:right w:val="none" w:sz="0" w:space="0" w:color="auto"/>
          </w:divBdr>
        </w:div>
        <w:div w:id="424499839">
          <w:marLeft w:val="0"/>
          <w:marRight w:val="0"/>
          <w:marTop w:val="20"/>
          <w:marBottom w:val="20"/>
          <w:divBdr>
            <w:top w:val="none" w:sz="0" w:space="0" w:color="auto"/>
            <w:left w:val="none" w:sz="0" w:space="0" w:color="auto"/>
            <w:bottom w:val="none" w:sz="0" w:space="0" w:color="auto"/>
            <w:right w:val="none" w:sz="0" w:space="0" w:color="auto"/>
          </w:divBdr>
        </w:div>
        <w:div w:id="1627153731">
          <w:marLeft w:val="0"/>
          <w:marRight w:val="0"/>
          <w:marTop w:val="20"/>
          <w:marBottom w:val="20"/>
          <w:divBdr>
            <w:top w:val="none" w:sz="0" w:space="0" w:color="auto"/>
            <w:left w:val="none" w:sz="0" w:space="0" w:color="auto"/>
            <w:bottom w:val="none" w:sz="0" w:space="0" w:color="auto"/>
            <w:right w:val="none" w:sz="0" w:space="0" w:color="auto"/>
          </w:divBdr>
        </w:div>
        <w:div w:id="1846705645">
          <w:marLeft w:val="0"/>
          <w:marRight w:val="0"/>
          <w:marTop w:val="20"/>
          <w:marBottom w:val="20"/>
          <w:divBdr>
            <w:top w:val="none" w:sz="0" w:space="0" w:color="auto"/>
            <w:left w:val="none" w:sz="0" w:space="0" w:color="auto"/>
            <w:bottom w:val="none" w:sz="0" w:space="0" w:color="auto"/>
            <w:right w:val="none" w:sz="0" w:space="0" w:color="auto"/>
          </w:divBdr>
        </w:div>
        <w:div w:id="139731422">
          <w:marLeft w:val="0"/>
          <w:marRight w:val="0"/>
          <w:marTop w:val="20"/>
          <w:marBottom w:val="20"/>
          <w:divBdr>
            <w:top w:val="none" w:sz="0" w:space="0" w:color="auto"/>
            <w:left w:val="none" w:sz="0" w:space="0" w:color="auto"/>
            <w:bottom w:val="none" w:sz="0" w:space="0" w:color="auto"/>
            <w:right w:val="none" w:sz="0" w:space="0" w:color="auto"/>
          </w:divBdr>
        </w:div>
        <w:div w:id="1133017603">
          <w:marLeft w:val="0"/>
          <w:marRight w:val="0"/>
          <w:marTop w:val="20"/>
          <w:marBottom w:val="20"/>
          <w:divBdr>
            <w:top w:val="none" w:sz="0" w:space="0" w:color="auto"/>
            <w:left w:val="none" w:sz="0" w:space="0" w:color="auto"/>
            <w:bottom w:val="none" w:sz="0" w:space="0" w:color="auto"/>
            <w:right w:val="none" w:sz="0" w:space="0" w:color="auto"/>
          </w:divBdr>
        </w:div>
        <w:div w:id="1671524644">
          <w:marLeft w:val="0"/>
          <w:marRight w:val="0"/>
          <w:marTop w:val="20"/>
          <w:marBottom w:val="20"/>
          <w:divBdr>
            <w:top w:val="none" w:sz="0" w:space="0" w:color="auto"/>
            <w:left w:val="none" w:sz="0" w:space="0" w:color="auto"/>
            <w:bottom w:val="none" w:sz="0" w:space="0" w:color="auto"/>
            <w:right w:val="none" w:sz="0" w:space="0" w:color="auto"/>
          </w:divBdr>
        </w:div>
        <w:div w:id="772092106">
          <w:marLeft w:val="0"/>
          <w:marRight w:val="0"/>
          <w:marTop w:val="20"/>
          <w:marBottom w:val="20"/>
          <w:divBdr>
            <w:top w:val="none" w:sz="0" w:space="0" w:color="auto"/>
            <w:left w:val="none" w:sz="0" w:space="0" w:color="auto"/>
            <w:bottom w:val="none" w:sz="0" w:space="0" w:color="auto"/>
            <w:right w:val="none" w:sz="0" w:space="0" w:color="auto"/>
          </w:divBdr>
        </w:div>
        <w:div w:id="977297949">
          <w:marLeft w:val="0"/>
          <w:marRight w:val="0"/>
          <w:marTop w:val="20"/>
          <w:marBottom w:val="20"/>
          <w:divBdr>
            <w:top w:val="none" w:sz="0" w:space="0" w:color="auto"/>
            <w:left w:val="none" w:sz="0" w:space="0" w:color="auto"/>
            <w:bottom w:val="none" w:sz="0" w:space="0" w:color="auto"/>
            <w:right w:val="none" w:sz="0" w:space="0" w:color="auto"/>
          </w:divBdr>
        </w:div>
        <w:div w:id="114644434">
          <w:marLeft w:val="0"/>
          <w:marRight w:val="0"/>
          <w:marTop w:val="20"/>
          <w:marBottom w:val="20"/>
          <w:divBdr>
            <w:top w:val="none" w:sz="0" w:space="0" w:color="auto"/>
            <w:left w:val="none" w:sz="0" w:space="0" w:color="auto"/>
            <w:bottom w:val="none" w:sz="0" w:space="0" w:color="auto"/>
            <w:right w:val="none" w:sz="0" w:space="0" w:color="auto"/>
          </w:divBdr>
        </w:div>
        <w:div w:id="1778989608">
          <w:marLeft w:val="0"/>
          <w:marRight w:val="0"/>
          <w:marTop w:val="20"/>
          <w:marBottom w:val="20"/>
          <w:divBdr>
            <w:top w:val="none" w:sz="0" w:space="0" w:color="auto"/>
            <w:left w:val="none" w:sz="0" w:space="0" w:color="auto"/>
            <w:bottom w:val="none" w:sz="0" w:space="0" w:color="auto"/>
            <w:right w:val="none" w:sz="0" w:space="0" w:color="auto"/>
          </w:divBdr>
        </w:div>
        <w:div w:id="642077194">
          <w:marLeft w:val="0"/>
          <w:marRight w:val="0"/>
          <w:marTop w:val="20"/>
          <w:marBottom w:val="20"/>
          <w:divBdr>
            <w:top w:val="none" w:sz="0" w:space="0" w:color="auto"/>
            <w:left w:val="none" w:sz="0" w:space="0" w:color="auto"/>
            <w:bottom w:val="none" w:sz="0" w:space="0" w:color="auto"/>
            <w:right w:val="none" w:sz="0" w:space="0" w:color="auto"/>
          </w:divBdr>
        </w:div>
        <w:div w:id="1711765058">
          <w:marLeft w:val="0"/>
          <w:marRight w:val="0"/>
          <w:marTop w:val="20"/>
          <w:marBottom w:val="20"/>
          <w:divBdr>
            <w:top w:val="none" w:sz="0" w:space="0" w:color="auto"/>
            <w:left w:val="none" w:sz="0" w:space="0" w:color="auto"/>
            <w:bottom w:val="none" w:sz="0" w:space="0" w:color="auto"/>
            <w:right w:val="none" w:sz="0" w:space="0" w:color="auto"/>
          </w:divBdr>
        </w:div>
        <w:div w:id="1937902660">
          <w:marLeft w:val="0"/>
          <w:marRight w:val="0"/>
          <w:marTop w:val="20"/>
          <w:marBottom w:val="20"/>
          <w:divBdr>
            <w:top w:val="none" w:sz="0" w:space="0" w:color="auto"/>
            <w:left w:val="none" w:sz="0" w:space="0" w:color="auto"/>
            <w:bottom w:val="none" w:sz="0" w:space="0" w:color="auto"/>
            <w:right w:val="none" w:sz="0" w:space="0" w:color="auto"/>
          </w:divBdr>
        </w:div>
        <w:div w:id="519467526">
          <w:marLeft w:val="0"/>
          <w:marRight w:val="0"/>
          <w:marTop w:val="20"/>
          <w:marBottom w:val="20"/>
          <w:divBdr>
            <w:top w:val="none" w:sz="0" w:space="0" w:color="auto"/>
            <w:left w:val="none" w:sz="0" w:space="0" w:color="auto"/>
            <w:bottom w:val="none" w:sz="0" w:space="0" w:color="auto"/>
            <w:right w:val="none" w:sz="0" w:space="0" w:color="auto"/>
          </w:divBdr>
        </w:div>
        <w:div w:id="1764378409">
          <w:marLeft w:val="0"/>
          <w:marRight w:val="0"/>
          <w:marTop w:val="20"/>
          <w:marBottom w:val="20"/>
          <w:divBdr>
            <w:top w:val="none" w:sz="0" w:space="0" w:color="auto"/>
            <w:left w:val="none" w:sz="0" w:space="0" w:color="auto"/>
            <w:bottom w:val="none" w:sz="0" w:space="0" w:color="auto"/>
            <w:right w:val="none" w:sz="0" w:space="0" w:color="auto"/>
          </w:divBdr>
        </w:div>
        <w:div w:id="4675454">
          <w:marLeft w:val="0"/>
          <w:marRight w:val="0"/>
          <w:marTop w:val="20"/>
          <w:marBottom w:val="20"/>
          <w:divBdr>
            <w:top w:val="none" w:sz="0" w:space="0" w:color="auto"/>
            <w:left w:val="none" w:sz="0" w:space="0" w:color="auto"/>
            <w:bottom w:val="none" w:sz="0" w:space="0" w:color="auto"/>
            <w:right w:val="none" w:sz="0" w:space="0" w:color="auto"/>
          </w:divBdr>
        </w:div>
        <w:div w:id="446119802">
          <w:marLeft w:val="0"/>
          <w:marRight w:val="0"/>
          <w:marTop w:val="20"/>
          <w:marBottom w:val="20"/>
          <w:divBdr>
            <w:top w:val="none" w:sz="0" w:space="0" w:color="auto"/>
            <w:left w:val="none" w:sz="0" w:space="0" w:color="auto"/>
            <w:bottom w:val="none" w:sz="0" w:space="0" w:color="auto"/>
            <w:right w:val="none" w:sz="0" w:space="0" w:color="auto"/>
          </w:divBdr>
        </w:div>
        <w:div w:id="858156732">
          <w:marLeft w:val="0"/>
          <w:marRight w:val="0"/>
          <w:marTop w:val="20"/>
          <w:marBottom w:val="20"/>
          <w:divBdr>
            <w:top w:val="none" w:sz="0" w:space="0" w:color="auto"/>
            <w:left w:val="none" w:sz="0" w:space="0" w:color="auto"/>
            <w:bottom w:val="none" w:sz="0" w:space="0" w:color="auto"/>
            <w:right w:val="none" w:sz="0" w:space="0" w:color="auto"/>
          </w:divBdr>
        </w:div>
        <w:div w:id="1287616230">
          <w:marLeft w:val="0"/>
          <w:marRight w:val="0"/>
          <w:marTop w:val="20"/>
          <w:marBottom w:val="20"/>
          <w:divBdr>
            <w:top w:val="none" w:sz="0" w:space="0" w:color="auto"/>
            <w:left w:val="none" w:sz="0" w:space="0" w:color="auto"/>
            <w:bottom w:val="none" w:sz="0" w:space="0" w:color="auto"/>
            <w:right w:val="none" w:sz="0" w:space="0" w:color="auto"/>
          </w:divBdr>
        </w:div>
        <w:div w:id="1981501">
          <w:marLeft w:val="0"/>
          <w:marRight w:val="0"/>
          <w:marTop w:val="20"/>
          <w:marBottom w:val="20"/>
          <w:divBdr>
            <w:top w:val="none" w:sz="0" w:space="0" w:color="auto"/>
            <w:left w:val="none" w:sz="0" w:space="0" w:color="auto"/>
            <w:bottom w:val="none" w:sz="0" w:space="0" w:color="auto"/>
            <w:right w:val="none" w:sz="0" w:space="0" w:color="auto"/>
          </w:divBdr>
        </w:div>
        <w:div w:id="39018763">
          <w:marLeft w:val="0"/>
          <w:marRight w:val="0"/>
          <w:marTop w:val="20"/>
          <w:marBottom w:val="20"/>
          <w:divBdr>
            <w:top w:val="none" w:sz="0" w:space="0" w:color="auto"/>
            <w:left w:val="none" w:sz="0" w:space="0" w:color="auto"/>
            <w:bottom w:val="none" w:sz="0" w:space="0" w:color="auto"/>
            <w:right w:val="none" w:sz="0" w:space="0" w:color="auto"/>
          </w:divBdr>
        </w:div>
        <w:div w:id="83648833">
          <w:marLeft w:val="0"/>
          <w:marRight w:val="0"/>
          <w:marTop w:val="20"/>
          <w:marBottom w:val="20"/>
          <w:divBdr>
            <w:top w:val="none" w:sz="0" w:space="0" w:color="auto"/>
            <w:left w:val="none" w:sz="0" w:space="0" w:color="auto"/>
            <w:bottom w:val="none" w:sz="0" w:space="0" w:color="auto"/>
            <w:right w:val="none" w:sz="0" w:space="0" w:color="auto"/>
          </w:divBdr>
        </w:div>
        <w:div w:id="717818271">
          <w:marLeft w:val="0"/>
          <w:marRight w:val="0"/>
          <w:marTop w:val="20"/>
          <w:marBottom w:val="20"/>
          <w:divBdr>
            <w:top w:val="none" w:sz="0" w:space="0" w:color="auto"/>
            <w:left w:val="none" w:sz="0" w:space="0" w:color="auto"/>
            <w:bottom w:val="none" w:sz="0" w:space="0" w:color="auto"/>
            <w:right w:val="none" w:sz="0" w:space="0" w:color="auto"/>
          </w:divBdr>
        </w:div>
        <w:div w:id="416560088">
          <w:marLeft w:val="0"/>
          <w:marRight w:val="0"/>
          <w:marTop w:val="20"/>
          <w:marBottom w:val="20"/>
          <w:divBdr>
            <w:top w:val="none" w:sz="0" w:space="0" w:color="auto"/>
            <w:left w:val="none" w:sz="0" w:space="0" w:color="auto"/>
            <w:bottom w:val="none" w:sz="0" w:space="0" w:color="auto"/>
            <w:right w:val="none" w:sz="0" w:space="0" w:color="auto"/>
          </w:divBdr>
        </w:div>
        <w:div w:id="33695312">
          <w:marLeft w:val="0"/>
          <w:marRight w:val="0"/>
          <w:marTop w:val="20"/>
          <w:marBottom w:val="20"/>
          <w:divBdr>
            <w:top w:val="none" w:sz="0" w:space="0" w:color="auto"/>
            <w:left w:val="none" w:sz="0" w:space="0" w:color="auto"/>
            <w:bottom w:val="none" w:sz="0" w:space="0" w:color="auto"/>
            <w:right w:val="none" w:sz="0" w:space="0" w:color="auto"/>
          </w:divBdr>
        </w:div>
        <w:div w:id="1748264956">
          <w:marLeft w:val="0"/>
          <w:marRight w:val="0"/>
          <w:marTop w:val="20"/>
          <w:marBottom w:val="20"/>
          <w:divBdr>
            <w:top w:val="none" w:sz="0" w:space="0" w:color="auto"/>
            <w:left w:val="none" w:sz="0" w:space="0" w:color="auto"/>
            <w:bottom w:val="none" w:sz="0" w:space="0" w:color="auto"/>
            <w:right w:val="none" w:sz="0" w:space="0" w:color="auto"/>
          </w:divBdr>
        </w:div>
        <w:div w:id="1674795931">
          <w:marLeft w:val="0"/>
          <w:marRight w:val="0"/>
          <w:marTop w:val="20"/>
          <w:marBottom w:val="20"/>
          <w:divBdr>
            <w:top w:val="none" w:sz="0" w:space="0" w:color="auto"/>
            <w:left w:val="none" w:sz="0" w:space="0" w:color="auto"/>
            <w:bottom w:val="none" w:sz="0" w:space="0" w:color="auto"/>
            <w:right w:val="none" w:sz="0" w:space="0" w:color="auto"/>
          </w:divBdr>
        </w:div>
        <w:div w:id="1828552454">
          <w:marLeft w:val="0"/>
          <w:marRight w:val="0"/>
          <w:marTop w:val="20"/>
          <w:marBottom w:val="20"/>
          <w:divBdr>
            <w:top w:val="none" w:sz="0" w:space="0" w:color="auto"/>
            <w:left w:val="none" w:sz="0" w:space="0" w:color="auto"/>
            <w:bottom w:val="none" w:sz="0" w:space="0" w:color="auto"/>
            <w:right w:val="none" w:sz="0" w:space="0" w:color="auto"/>
          </w:divBdr>
        </w:div>
        <w:div w:id="1072459547">
          <w:marLeft w:val="0"/>
          <w:marRight w:val="0"/>
          <w:marTop w:val="20"/>
          <w:marBottom w:val="20"/>
          <w:divBdr>
            <w:top w:val="none" w:sz="0" w:space="0" w:color="auto"/>
            <w:left w:val="none" w:sz="0" w:space="0" w:color="auto"/>
            <w:bottom w:val="none" w:sz="0" w:space="0" w:color="auto"/>
            <w:right w:val="none" w:sz="0" w:space="0" w:color="auto"/>
          </w:divBdr>
        </w:div>
        <w:div w:id="162822934">
          <w:marLeft w:val="0"/>
          <w:marRight w:val="0"/>
          <w:marTop w:val="20"/>
          <w:marBottom w:val="20"/>
          <w:divBdr>
            <w:top w:val="none" w:sz="0" w:space="0" w:color="auto"/>
            <w:left w:val="none" w:sz="0" w:space="0" w:color="auto"/>
            <w:bottom w:val="none" w:sz="0" w:space="0" w:color="auto"/>
            <w:right w:val="none" w:sz="0" w:space="0" w:color="auto"/>
          </w:divBdr>
        </w:div>
        <w:div w:id="908536561">
          <w:marLeft w:val="0"/>
          <w:marRight w:val="0"/>
          <w:marTop w:val="20"/>
          <w:marBottom w:val="20"/>
          <w:divBdr>
            <w:top w:val="none" w:sz="0" w:space="0" w:color="auto"/>
            <w:left w:val="none" w:sz="0" w:space="0" w:color="auto"/>
            <w:bottom w:val="none" w:sz="0" w:space="0" w:color="auto"/>
            <w:right w:val="none" w:sz="0" w:space="0" w:color="auto"/>
          </w:divBdr>
        </w:div>
        <w:div w:id="1992321347">
          <w:marLeft w:val="0"/>
          <w:marRight w:val="0"/>
          <w:marTop w:val="20"/>
          <w:marBottom w:val="20"/>
          <w:divBdr>
            <w:top w:val="none" w:sz="0" w:space="0" w:color="auto"/>
            <w:left w:val="none" w:sz="0" w:space="0" w:color="auto"/>
            <w:bottom w:val="none" w:sz="0" w:space="0" w:color="auto"/>
            <w:right w:val="none" w:sz="0" w:space="0" w:color="auto"/>
          </w:divBdr>
        </w:div>
        <w:div w:id="1350259722">
          <w:marLeft w:val="0"/>
          <w:marRight w:val="0"/>
          <w:marTop w:val="20"/>
          <w:marBottom w:val="20"/>
          <w:divBdr>
            <w:top w:val="none" w:sz="0" w:space="0" w:color="auto"/>
            <w:left w:val="none" w:sz="0" w:space="0" w:color="auto"/>
            <w:bottom w:val="none" w:sz="0" w:space="0" w:color="auto"/>
            <w:right w:val="none" w:sz="0" w:space="0" w:color="auto"/>
          </w:divBdr>
        </w:div>
        <w:div w:id="780565391">
          <w:marLeft w:val="0"/>
          <w:marRight w:val="0"/>
          <w:marTop w:val="20"/>
          <w:marBottom w:val="20"/>
          <w:divBdr>
            <w:top w:val="none" w:sz="0" w:space="0" w:color="auto"/>
            <w:left w:val="none" w:sz="0" w:space="0" w:color="auto"/>
            <w:bottom w:val="none" w:sz="0" w:space="0" w:color="auto"/>
            <w:right w:val="none" w:sz="0" w:space="0" w:color="auto"/>
          </w:divBdr>
        </w:div>
        <w:div w:id="1402677212">
          <w:marLeft w:val="0"/>
          <w:marRight w:val="0"/>
          <w:marTop w:val="20"/>
          <w:marBottom w:val="20"/>
          <w:divBdr>
            <w:top w:val="none" w:sz="0" w:space="0" w:color="auto"/>
            <w:left w:val="none" w:sz="0" w:space="0" w:color="auto"/>
            <w:bottom w:val="none" w:sz="0" w:space="0" w:color="auto"/>
            <w:right w:val="none" w:sz="0" w:space="0" w:color="auto"/>
          </w:divBdr>
        </w:div>
        <w:div w:id="909190438">
          <w:marLeft w:val="0"/>
          <w:marRight w:val="0"/>
          <w:marTop w:val="20"/>
          <w:marBottom w:val="20"/>
          <w:divBdr>
            <w:top w:val="none" w:sz="0" w:space="0" w:color="auto"/>
            <w:left w:val="none" w:sz="0" w:space="0" w:color="auto"/>
            <w:bottom w:val="none" w:sz="0" w:space="0" w:color="auto"/>
            <w:right w:val="none" w:sz="0" w:space="0" w:color="auto"/>
          </w:divBdr>
        </w:div>
        <w:div w:id="881596176">
          <w:marLeft w:val="0"/>
          <w:marRight w:val="0"/>
          <w:marTop w:val="20"/>
          <w:marBottom w:val="20"/>
          <w:divBdr>
            <w:top w:val="none" w:sz="0" w:space="0" w:color="auto"/>
            <w:left w:val="none" w:sz="0" w:space="0" w:color="auto"/>
            <w:bottom w:val="none" w:sz="0" w:space="0" w:color="auto"/>
            <w:right w:val="none" w:sz="0" w:space="0" w:color="auto"/>
          </w:divBdr>
        </w:div>
        <w:div w:id="1523860525">
          <w:marLeft w:val="0"/>
          <w:marRight w:val="0"/>
          <w:marTop w:val="20"/>
          <w:marBottom w:val="20"/>
          <w:divBdr>
            <w:top w:val="none" w:sz="0" w:space="0" w:color="auto"/>
            <w:left w:val="none" w:sz="0" w:space="0" w:color="auto"/>
            <w:bottom w:val="none" w:sz="0" w:space="0" w:color="auto"/>
            <w:right w:val="none" w:sz="0" w:space="0" w:color="auto"/>
          </w:divBdr>
        </w:div>
        <w:div w:id="303393453">
          <w:marLeft w:val="0"/>
          <w:marRight w:val="0"/>
          <w:marTop w:val="20"/>
          <w:marBottom w:val="20"/>
          <w:divBdr>
            <w:top w:val="none" w:sz="0" w:space="0" w:color="auto"/>
            <w:left w:val="none" w:sz="0" w:space="0" w:color="auto"/>
            <w:bottom w:val="none" w:sz="0" w:space="0" w:color="auto"/>
            <w:right w:val="none" w:sz="0" w:space="0" w:color="auto"/>
          </w:divBdr>
        </w:div>
        <w:div w:id="700130506">
          <w:marLeft w:val="0"/>
          <w:marRight w:val="0"/>
          <w:marTop w:val="20"/>
          <w:marBottom w:val="20"/>
          <w:divBdr>
            <w:top w:val="none" w:sz="0" w:space="0" w:color="auto"/>
            <w:left w:val="none" w:sz="0" w:space="0" w:color="auto"/>
            <w:bottom w:val="none" w:sz="0" w:space="0" w:color="auto"/>
            <w:right w:val="none" w:sz="0" w:space="0" w:color="auto"/>
          </w:divBdr>
        </w:div>
        <w:div w:id="1931545734">
          <w:marLeft w:val="0"/>
          <w:marRight w:val="0"/>
          <w:marTop w:val="20"/>
          <w:marBottom w:val="20"/>
          <w:divBdr>
            <w:top w:val="none" w:sz="0" w:space="0" w:color="auto"/>
            <w:left w:val="none" w:sz="0" w:space="0" w:color="auto"/>
            <w:bottom w:val="none" w:sz="0" w:space="0" w:color="auto"/>
            <w:right w:val="none" w:sz="0" w:space="0" w:color="auto"/>
          </w:divBdr>
        </w:div>
        <w:div w:id="1815944516">
          <w:marLeft w:val="0"/>
          <w:marRight w:val="0"/>
          <w:marTop w:val="20"/>
          <w:marBottom w:val="20"/>
          <w:divBdr>
            <w:top w:val="none" w:sz="0" w:space="0" w:color="auto"/>
            <w:left w:val="none" w:sz="0" w:space="0" w:color="auto"/>
            <w:bottom w:val="none" w:sz="0" w:space="0" w:color="auto"/>
            <w:right w:val="none" w:sz="0" w:space="0" w:color="auto"/>
          </w:divBdr>
        </w:div>
        <w:div w:id="974673772">
          <w:marLeft w:val="0"/>
          <w:marRight w:val="0"/>
          <w:marTop w:val="20"/>
          <w:marBottom w:val="20"/>
          <w:divBdr>
            <w:top w:val="none" w:sz="0" w:space="0" w:color="auto"/>
            <w:left w:val="none" w:sz="0" w:space="0" w:color="auto"/>
            <w:bottom w:val="none" w:sz="0" w:space="0" w:color="auto"/>
            <w:right w:val="none" w:sz="0" w:space="0" w:color="auto"/>
          </w:divBdr>
        </w:div>
        <w:div w:id="1529829477">
          <w:marLeft w:val="0"/>
          <w:marRight w:val="0"/>
          <w:marTop w:val="20"/>
          <w:marBottom w:val="20"/>
          <w:divBdr>
            <w:top w:val="none" w:sz="0" w:space="0" w:color="auto"/>
            <w:left w:val="none" w:sz="0" w:space="0" w:color="auto"/>
            <w:bottom w:val="none" w:sz="0" w:space="0" w:color="auto"/>
            <w:right w:val="none" w:sz="0" w:space="0" w:color="auto"/>
          </w:divBdr>
        </w:div>
        <w:div w:id="1030297704">
          <w:marLeft w:val="0"/>
          <w:marRight w:val="0"/>
          <w:marTop w:val="20"/>
          <w:marBottom w:val="20"/>
          <w:divBdr>
            <w:top w:val="none" w:sz="0" w:space="0" w:color="auto"/>
            <w:left w:val="none" w:sz="0" w:space="0" w:color="auto"/>
            <w:bottom w:val="none" w:sz="0" w:space="0" w:color="auto"/>
            <w:right w:val="none" w:sz="0" w:space="0" w:color="auto"/>
          </w:divBdr>
        </w:div>
        <w:div w:id="1691027674">
          <w:marLeft w:val="0"/>
          <w:marRight w:val="0"/>
          <w:marTop w:val="20"/>
          <w:marBottom w:val="20"/>
          <w:divBdr>
            <w:top w:val="none" w:sz="0" w:space="0" w:color="auto"/>
            <w:left w:val="none" w:sz="0" w:space="0" w:color="auto"/>
            <w:bottom w:val="none" w:sz="0" w:space="0" w:color="auto"/>
            <w:right w:val="none" w:sz="0" w:space="0" w:color="auto"/>
          </w:divBdr>
        </w:div>
        <w:div w:id="434791492">
          <w:marLeft w:val="0"/>
          <w:marRight w:val="0"/>
          <w:marTop w:val="20"/>
          <w:marBottom w:val="20"/>
          <w:divBdr>
            <w:top w:val="none" w:sz="0" w:space="0" w:color="auto"/>
            <w:left w:val="none" w:sz="0" w:space="0" w:color="auto"/>
            <w:bottom w:val="none" w:sz="0" w:space="0" w:color="auto"/>
            <w:right w:val="none" w:sz="0" w:space="0" w:color="auto"/>
          </w:divBdr>
        </w:div>
        <w:div w:id="426199739">
          <w:marLeft w:val="0"/>
          <w:marRight w:val="0"/>
          <w:marTop w:val="20"/>
          <w:marBottom w:val="20"/>
          <w:divBdr>
            <w:top w:val="none" w:sz="0" w:space="0" w:color="auto"/>
            <w:left w:val="none" w:sz="0" w:space="0" w:color="auto"/>
            <w:bottom w:val="none" w:sz="0" w:space="0" w:color="auto"/>
            <w:right w:val="none" w:sz="0" w:space="0" w:color="auto"/>
          </w:divBdr>
        </w:div>
        <w:div w:id="2123381241">
          <w:marLeft w:val="0"/>
          <w:marRight w:val="0"/>
          <w:marTop w:val="20"/>
          <w:marBottom w:val="20"/>
          <w:divBdr>
            <w:top w:val="none" w:sz="0" w:space="0" w:color="auto"/>
            <w:left w:val="none" w:sz="0" w:space="0" w:color="auto"/>
            <w:bottom w:val="none" w:sz="0" w:space="0" w:color="auto"/>
            <w:right w:val="none" w:sz="0" w:space="0" w:color="auto"/>
          </w:divBdr>
        </w:div>
        <w:div w:id="450632808">
          <w:marLeft w:val="0"/>
          <w:marRight w:val="0"/>
          <w:marTop w:val="20"/>
          <w:marBottom w:val="20"/>
          <w:divBdr>
            <w:top w:val="none" w:sz="0" w:space="0" w:color="auto"/>
            <w:left w:val="none" w:sz="0" w:space="0" w:color="auto"/>
            <w:bottom w:val="none" w:sz="0" w:space="0" w:color="auto"/>
            <w:right w:val="none" w:sz="0" w:space="0" w:color="auto"/>
          </w:divBdr>
        </w:div>
        <w:div w:id="1137723515">
          <w:marLeft w:val="0"/>
          <w:marRight w:val="0"/>
          <w:marTop w:val="20"/>
          <w:marBottom w:val="20"/>
          <w:divBdr>
            <w:top w:val="none" w:sz="0" w:space="0" w:color="auto"/>
            <w:left w:val="none" w:sz="0" w:space="0" w:color="auto"/>
            <w:bottom w:val="none" w:sz="0" w:space="0" w:color="auto"/>
            <w:right w:val="none" w:sz="0" w:space="0" w:color="auto"/>
          </w:divBdr>
        </w:div>
        <w:div w:id="1113790398">
          <w:marLeft w:val="0"/>
          <w:marRight w:val="0"/>
          <w:marTop w:val="20"/>
          <w:marBottom w:val="20"/>
          <w:divBdr>
            <w:top w:val="none" w:sz="0" w:space="0" w:color="auto"/>
            <w:left w:val="none" w:sz="0" w:space="0" w:color="auto"/>
            <w:bottom w:val="none" w:sz="0" w:space="0" w:color="auto"/>
            <w:right w:val="none" w:sz="0" w:space="0" w:color="auto"/>
          </w:divBdr>
        </w:div>
        <w:div w:id="1980919741">
          <w:marLeft w:val="0"/>
          <w:marRight w:val="0"/>
          <w:marTop w:val="20"/>
          <w:marBottom w:val="20"/>
          <w:divBdr>
            <w:top w:val="none" w:sz="0" w:space="0" w:color="auto"/>
            <w:left w:val="none" w:sz="0" w:space="0" w:color="auto"/>
            <w:bottom w:val="none" w:sz="0" w:space="0" w:color="auto"/>
            <w:right w:val="none" w:sz="0" w:space="0" w:color="auto"/>
          </w:divBdr>
        </w:div>
        <w:div w:id="1432623289">
          <w:marLeft w:val="0"/>
          <w:marRight w:val="0"/>
          <w:marTop w:val="20"/>
          <w:marBottom w:val="20"/>
          <w:divBdr>
            <w:top w:val="none" w:sz="0" w:space="0" w:color="auto"/>
            <w:left w:val="none" w:sz="0" w:space="0" w:color="auto"/>
            <w:bottom w:val="none" w:sz="0" w:space="0" w:color="auto"/>
            <w:right w:val="none" w:sz="0" w:space="0" w:color="auto"/>
          </w:divBdr>
        </w:div>
        <w:div w:id="37553557">
          <w:marLeft w:val="0"/>
          <w:marRight w:val="0"/>
          <w:marTop w:val="20"/>
          <w:marBottom w:val="20"/>
          <w:divBdr>
            <w:top w:val="none" w:sz="0" w:space="0" w:color="auto"/>
            <w:left w:val="none" w:sz="0" w:space="0" w:color="auto"/>
            <w:bottom w:val="none" w:sz="0" w:space="0" w:color="auto"/>
            <w:right w:val="none" w:sz="0" w:space="0" w:color="auto"/>
          </w:divBdr>
        </w:div>
        <w:div w:id="664434288">
          <w:marLeft w:val="0"/>
          <w:marRight w:val="0"/>
          <w:marTop w:val="20"/>
          <w:marBottom w:val="20"/>
          <w:divBdr>
            <w:top w:val="none" w:sz="0" w:space="0" w:color="auto"/>
            <w:left w:val="none" w:sz="0" w:space="0" w:color="auto"/>
            <w:bottom w:val="none" w:sz="0" w:space="0" w:color="auto"/>
            <w:right w:val="none" w:sz="0" w:space="0" w:color="auto"/>
          </w:divBdr>
        </w:div>
        <w:div w:id="1270552544">
          <w:marLeft w:val="0"/>
          <w:marRight w:val="0"/>
          <w:marTop w:val="20"/>
          <w:marBottom w:val="20"/>
          <w:divBdr>
            <w:top w:val="none" w:sz="0" w:space="0" w:color="auto"/>
            <w:left w:val="none" w:sz="0" w:space="0" w:color="auto"/>
            <w:bottom w:val="none" w:sz="0" w:space="0" w:color="auto"/>
            <w:right w:val="none" w:sz="0" w:space="0" w:color="auto"/>
          </w:divBdr>
        </w:div>
        <w:div w:id="2072462014">
          <w:marLeft w:val="0"/>
          <w:marRight w:val="0"/>
          <w:marTop w:val="20"/>
          <w:marBottom w:val="20"/>
          <w:divBdr>
            <w:top w:val="none" w:sz="0" w:space="0" w:color="auto"/>
            <w:left w:val="none" w:sz="0" w:space="0" w:color="auto"/>
            <w:bottom w:val="none" w:sz="0" w:space="0" w:color="auto"/>
            <w:right w:val="none" w:sz="0" w:space="0" w:color="auto"/>
          </w:divBdr>
        </w:div>
        <w:div w:id="136999821">
          <w:marLeft w:val="0"/>
          <w:marRight w:val="0"/>
          <w:marTop w:val="20"/>
          <w:marBottom w:val="20"/>
          <w:divBdr>
            <w:top w:val="none" w:sz="0" w:space="0" w:color="auto"/>
            <w:left w:val="none" w:sz="0" w:space="0" w:color="auto"/>
            <w:bottom w:val="none" w:sz="0" w:space="0" w:color="auto"/>
            <w:right w:val="none" w:sz="0" w:space="0" w:color="auto"/>
          </w:divBdr>
        </w:div>
        <w:div w:id="452750997">
          <w:marLeft w:val="0"/>
          <w:marRight w:val="0"/>
          <w:marTop w:val="20"/>
          <w:marBottom w:val="20"/>
          <w:divBdr>
            <w:top w:val="none" w:sz="0" w:space="0" w:color="auto"/>
            <w:left w:val="none" w:sz="0" w:space="0" w:color="auto"/>
            <w:bottom w:val="none" w:sz="0" w:space="0" w:color="auto"/>
            <w:right w:val="none" w:sz="0" w:space="0" w:color="auto"/>
          </w:divBdr>
        </w:div>
        <w:div w:id="2001542084">
          <w:marLeft w:val="0"/>
          <w:marRight w:val="0"/>
          <w:marTop w:val="20"/>
          <w:marBottom w:val="20"/>
          <w:divBdr>
            <w:top w:val="none" w:sz="0" w:space="0" w:color="auto"/>
            <w:left w:val="none" w:sz="0" w:space="0" w:color="auto"/>
            <w:bottom w:val="none" w:sz="0" w:space="0" w:color="auto"/>
            <w:right w:val="none" w:sz="0" w:space="0" w:color="auto"/>
          </w:divBdr>
        </w:div>
        <w:div w:id="1330864978">
          <w:marLeft w:val="0"/>
          <w:marRight w:val="0"/>
          <w:marTop w:val="20"/>
          <w:marBottom w:val="20"/>
          <w:divBdr>
            <w:top w:val="none" w:sz="0" w:space="0" w:color="auto"/>
            <w:left w:val="none" w:sz="0" w:space="0" w:color="auto"/>
            <w:bottom w:val="none" w:sz="0" w:space="0" w:color="auto"/>
            <w:right w:val="none" w:sz="0" w:space="0" w:color="auto"/>
          </w:divBdr>
        </w:div>
        <w:div w:id="1699231986">
          <w:marLeft w:val="0"/>
          <w:marRight w:val="0"/>
          <w:marTop w:val="20"/>
          <w:marBottom w:val="20"/>
          <w:divBdr>
            <w:top w:val="none" w:sz="0" w:space="0" w:color="auto"/>
            <w:left w:val="none" w:sz="0" w:space="0" w:color="auto"/>
            <w:bottom w:val="none" w:sz="0" w:space="0" w:color="auto"/>
            <w:right w:val="none" w:sz="0" w:space="0" w:color="auto"/>
          </w:divBdr>
        </w:div>
        <w:div w:id="644971706">
          <w:marLeft w:val="0"/>
          <w:marRight w:val="0"/>
          <w:marTop w:val="20"/>
          <w:marBottom w:val="20"/>
          <w:divBdr>
            <w:top w:val="none" w:sz="0" w:space="0" w:color="auto"/>
            <w:left w:val="none" w:sz="0" w:space="0" w:color="auto"/>
            <w:bottom w:val="none" w:sz="0" w:space="0" w:color="auto"/>
            <w:right w:val="none" w:sz="0" w:space="0" w:color="auto"/>
          </w:divBdr>
        </w:div>
        <w:div w:id="706488941">
          <w:marLeft w:val="0"/>
          <w:marRight w:val="0"/>
          <w:marTop w:val="20"/>
          <w:marBottom w:val="20"/>
          <w:divBdr>
            <w:top w:val="none" w:sz="0" w:space="0" w:color="auto"/>
            <w:left w:val="none" w:sz="0" w:space="0" w:color="auto"/>
            <w:bottom w:val="none" w:sz="0" w:space="0" w:color="auto"/>
            <w:right w:val="none" w:sz="0" w:space="0" w:color="auto"/>
          </w:divBdr>
        </w:div>
        <w:div w:id="509836080">
          <w:marLeft w:val="0"/>
          <w:marRight w:val="0"/>
          <w:marTop w:val="20"/>
          <w:marBottom w:val="20"/>
          <w:divBdr>
            <w:top w:val="none" w:sz="0" w:space="0" w:color="auto"/>
            <w:left w:val="none" w:sz="0" w:space="0" w:color="auto"/>
            <w:bottom w:val="none" w:sz="0" w:space="0" w:color="auto"/>
            <w:right w:val="none" w:sz="0" w:space="0" w:color="auto"/>
          </w:divBdr>
        </w:div>
        <w:div w:id="309215784">
          <w:marLeft w:val="0"/>
          <w:marRight w:val="0"/>
          <w:marTop w:val="20"/>
          <w:marBottom w:val="20"/>
          <w:divBdr>
            <w:top w:val="none" w:sz="0" w:space="0" w:color="auto"/>
            <w:left w:val="none" w:sz="0" w:space="0" w:color="auto"/>
            <w:bottom w:val="none" w:sz="0" w:space="0" w:color="auto"/>
            <w:right w:val="none" w:sz="0" w:space="0" w:color="auto"/>
          </w:divBdr>
        </w:div>
        <w:div w:id="313536134">
          <w:marLeft w:val="0"/>
          <w:marRight w:val="0"/>
          <w:marTop w:val="20"/>
          <w:marBottom w:val="20"/>
          <w:divBdr>
            <w:top w:val="none" w:sz="0" w:space="0" w:color="auto"/>
            <w:left w:val="none" w:sz="0" w:space="0" w:color="auto"/>
            <w:bottom w:val="none" w:sz="0" w:space="0" w:color="auto"/>
            <w:right w:val="none" w:sz="0" w:space="0" w:color="auto"/>
          </w:divBdr>
        </w:div>
        <w:div w:id="1785267477">
          <w:marLeft w:val="0"/>
          <w:marRight w:val="0"/>
          <w:marTop w:val="20"/>
          <w:marBottom w:val="20"/>
          <w:divBdr>
            <w:top w:val="none" w:sz="0" w:space="0" w:color="auto"/>
            <w:left w:val="none" w:sz="0" w:space="0" w:color="auto"/>
            <w:bottom w:val="none" w:sz="0" w:space="0" w:color="auto"/>
            <w:right w:val="none" w:sz="0" w:space="0" w:color="auto"/>
          </w:divBdr>
        </w:div>
        <w:div w:id="149251464">
          <w:marLeft w:val="0"/>
          <w:marRight w:val="0"/>
          <w:marTop w:val="20"/>
          <w:marBottom w:val="20"/>
          <w:divBdr>
            <w:top w:val="none" w:sz="0" w:space="0" w:color="auto"/>
            <w:left w:val="none" w:sz="0" w:space="0" w:color="auto"/>
            <w:bottom w:val="none" w:sz="0" w:space="0" w:color="auto"/>
            <w:right w:val="none" w:sz="0" w:space="0" w:color="auto"/>
          </w:divBdr>
        </w:div>
        <w:div w:id="906453322">
          <w:marLeft w:val="0"/>
          <w:marRight w:val="0"/>
          <w:marTop w:val="20"/>
          <w:marBottom w:val="20"/>
          <w:divBdr>
            <w:top w:val="none" w:sz="0" w:space="0" w:color="auto"/>
            <w:left w:val="none" w:sz="0" w:space="0" w:color="auto"/>
            <w:bottom w:val="none" w:sz="0" w:space="0" w:color="auto"/>
            <w:right w:val="none" w:sz="0" w:space="0" w:color="auto"/>
          </w:divBdr>
        </w:div>
        <w:div w:id="1801991383">
          <w:marLeft w:val="0"/>
          <w:marRight w:val="0"/>
          <w:marTop w:val="20"/>
          <w:marBottom w:val="20"/>
          <w:divBdr>
            <w:top w:val="none" w:sz="0" w:space="0" w:color="auto"/>
            <w:left w:val="none" w:sz="0" w:space="0" w:color="auto"/>
            <w:bottom w:val="none" w:sz="0" w:space="0" w:color="auto"/>
            <w:right w:val="none" w:sz="0" w:space="0" w:color="auto"/>
          </w:divBdr>
        </w:div>
        <w:div w:id="697967382">
          <w:marLeft w:val="0"/>
          <w:marRight w:val="0"/>
          <w:marTop w:val="20"/>
          <w:marBottom w:val="20"/>
          <w:divBdr>
            <w:top w:val="none" w:sz="0" w:space="0" w:color="auto"/>
            <w:left w:val="none" w:sz="0" w:space="0" w:color="auto"/>
            <w:bottom w:val="none" w:sz="0" w:space="0" w:color="auto"/>
            <w:right w:val="none" w:sz="0" w:space="0" w:color="auto"/>
          </w:divBdr>
        </w:div>
        <w:div w:id="431781307">
          <w:marLeft w:val="0"/>
          <w:marRight w:val="0"/>
          <w:marTop w:val="20"/>
          <w:marBottom w:val="20"/>
          <w:divBdr>
            <w:top w:val="none" w:sz="0" w:space="0" w:color="auto"/>
            <w:left w:val="none" w:sz="0" w:space="0" w:color="auto"/>
            <w:bottom w:val="none" w:sz="0" w:space="0" w:color="auto"/>
            <w:right w:val="none" w:sz="0" w:space="0" w:color="auto"/>
          </w:divBdr>
        </w:div>
        <w:div w:id="1048723512">
          <w:marLeft w:val="0"/>
          <w:marRight w:val="0"/>
          <w:marTop w:val="20"/>
          <w:marBottom w:val="20"/>
          <w:divBdr>
            <w:top w:val="none" w:sz="0" w:space="0" w:color="auto"/>
            <w:left w:val="none" w:sz="0" w:space="0" w:color="auto"/>
            <w:bottom w:val="none" w:sz="0" w:space="0" w:color="auto"/>
            <w:right w:val="none" w:sz="0" w:space="0" w:color="auto"/>
          </w:divBdr>
        </w:div>
        <w:div w:id="1081760325">
          <w:marLeft w:val="0"/>
          <w:marRight w:val="0"/>
          <w:marTop w:val="20"/>
          <w:marBottom w:val="20"/>
          <w:divBdr>
            <w:top w:val="none" w:sz="0" w:space="0" w:color="auto"/>
            <w:left w:val="none" w:sz="0" w:space="0" w:color="auto"/>
            <w:bottom w:val="none" w:sz="0" w:space="0" w:color="auto"/>
            <w:right w:val="none" w:sz="0" w:space="0" w:color="auto"/>
          </w:divBdr>
        </w:div>
        <w:div w:id="874393109">
          <w:marLeft w:val="0"/>
          <w:marRight w:val="0"/>
          <w:marTop w:val="20"/>
          <w:marBottom w:val="20"/>
          <w:divBdr>
            <w:top w:val="none" w:sz="0" w:space="0" w:color="auto"/>
            <w:left w:val="none" w:sz="0" w:space="0" w:color="auto"/>
            <w:bottom w:val="none" w:sz="0" w:space="0" w:color="auto"/>
            <w:right w:val="none" w:sz="0" w:space="0" w:color="auto"/>
          </w:divBdr>
        </w:div>
        <w:div w:id="1923831847">
          <w:marLeft w:val="0"/>
          <w:marRight w:val="0"/>
          <w:marTop w:val="20"/>
          <w:marBottom w:val="20"/>
          <w:divBdr>
            <w:top w:val="none" w:sz="0" w:space="0" w:color="auto"/>
            <w:left w:val="none" w:sz="0" w:space="0" w:color="auto"/>
            <w:bottom w:val="none" w:sz="0" w:space="0" w:color="auto"/>
            <w:right w:val="none" w:sz="0" w:space="0" w:color="auto"/>
          </w:divBdr>
        </w:div>
        <w:div w:id="1664579254">
          <w:marLeft w:val="0"/>
          <w:marRight w:val="0"/>
          <w:marTop w:val="20"/>
          <w:marBottom w:val="20"/>
          <w:divBdr>
            <w:top w:val="none" w:sz="0" w:space="0" w:color="auto"/>
            <w:left w:val="none" w:sz="0" w:space="0" w:color="auto"/>
            <w:bottom w:val="none" w:sz="0" w:space="0" w:color="auto"/>
            <w:right w:val="none" w:sz="0" w:space="0" w:color="auto"/>
          </w:divBdr>
        </w:div>
        <w:div w:id="1019237563">
          <w:marLeft w:val="0"/>
          <w:marRight w:val="0"/>
          <w:marTop w:val="20"/>
          <w:marBottom w:val="20"/>
          <w:divBdr>
            <w:top w:val="none" w:sz="0" w:space="0" w:color="auto"/>
            <w:left w:val="none" w:sz="0" w:space="0" w:color="auto"/>
            <w:bottom w:val="none" w:sz="0" w:space="0" w:color="auto"/>
            <w:right w:val="none" w:sz="0" w:space="0" w:color="auto"/>
          </w:divBdr>
        </w:div>
        <w:div w:id="915087043">
          <w:marLeft w:val="0"/>
          <w:marRight w:val="0"/>
          <w:marTop w:val="20"/>
          <w:marBottom w:val="20"/>
          <w:divBdr>
            <w:top w:val="none" w:sz="0" w:space="0" w:color="auto"/>
            <w:left w:val="none" w:sz="0" w:space="0" w:color="auto"/>
            <w:bottom w:val="none" w:sz="0" w:space="0" w:color="auto"/>
            <w:right w:val="none" w:sz="0" w:space="0" w:color="auto"/>
          </w:divBdr>
        </w:div>
        <w:div w:id="883949814">
          <w:marLeft w:val="0"/>
          <w:marRight w:val="0"/>
          <w:marTop w:val="20"/>
          <w:marBottom w:val="20"/>
          <w:divBdr>
            <w:top w:val="none" w:sz="0" w:space="0" w:color="auto"/>
            <w:left w:val="none" w:sz="0" w:space="0" w:color="auto"/>
            <w:bottom w:val="none" w:sz="0" w:space="0" w:color="auto"/>
            <w:right w:val="none" w:sz="0" w:space="0" w:color="auto"/>
          </w:divBdr>
        </w:div>
        <w:div w:id="1528059752">
          <w:marLeft w:val="0"/>
          <w:marRight w:val="0"/>
          <w:marTop w:val="20"/>
          <w:marBottom w:val="20"/>
          <w:divBdr>
            <w:top w:val="none" w:sz="0" w:space="0" w:color="auto"/>
            <w:left w:val="none" w:sz="0" w:space="0" w:color="auto"/>
            <w:bottom w:val="none" w:sz="0" w:space="0" w:color="auto"/>
            <w:right w:val="none" w:sz="0" w:space="0" w:color="auto"/>
          </w:divBdr>
        </w:div>
        <w:div w:id="1507131939">
          <w:marLeft w:val="0"/>
          <w:marRight w:val="0"/>
          <w:marTop w:val="20"/>
          <w:marBottom w:val="20"/>
          <w:divBdr>
            <w:top w:val="none" w:sz="0" w:space="0" w:color="auto"/>
            <w:left w:val="none" w:sz="0" w:space="0" w:color="auto"/>
            <w:bottom w:val="none" w:sz="0" w:space="0" w:color="auto"/>
            <w:right w:val="none" w:sz="0" w:space="0" w:color="auto"/>
          </w:divBdr>
        </w:div>
        <w:div w:id="2095592293">
          <w:marLeft w:val="0"/>
          <w:marRight w:val="0"/>
          <w:marTop w:val="20"/>
          <w:marBottom w:val="20"/>
          <w:divBdr>
            <w:top w:val="none" w:sz="0" w:space="0" w:color="auto"/>
            <w:left w:val="none" w:sz="0" w:space="0" w:color="auto"/>
            <w:bottom w:val="none" w:sz="0" w:space="0" w:color="auto"/>
            <w:right w:val="none" w:sz="0" w:space="0" w:color="auto"/>
          </w:divBdr>
        </w:div>
        <w:div w:id="1246766805">
          <w:marLeft w:val="0"/>
          <w:marRight w:val="0"/>
          <w:marTop w:val="20"/>
          <w:marBottom w:val="20"/>
          <w:divBdr>
            <w:top w:val="none" w:sz="0" w:space="0" w:color="auto"/>
            <w:left w:val="none" w:sz="0" w:space="0" w:color="auto"/>
            <w:bottom w:val="none" w:sz="0" w:space="0" w:color="auto"/>
            <w:right w:val="none" w:sz="0" w:space="0" w:color="auto"/>
          </w:divBdr>
        </w:div>
        <w:div w:id="1308122660">
          <w:marLeft w:val="0"/>
          <w:marRight w:val="0"/>
          <w:marTop w:val="20"/>
          <w:marBottom w:val="20"/>
          <w:divBdr>
            <w:top w:val="none" w:sz="0" w:space="0" w:color="auto"/>
            <w:left w:val="none" w:sz="0" w:space="0" w:color="auto"/>
            <w:bottom w:val="none" w:sz="0" w:space="0" w:color="auto"/>
            <w:right w:val="none" w:sz="0" w:space="0" w:color="auto"/>
          </w:divBdr>
        </w:div>
        <w:div w:id="780993725">
          <w:marLeft w:val="0"/>
          <w:marRight w:val="0"/>
          <w:marTop w:val="20"/>
          <w:marBottom w:val="20"/>
          <w:divBdr>
            <w:top w:val="none" w:sz="0" w:space="0" w:color="auto"/>
            <w:left w:val="none" w:sz="0" w:space="0" w:color="auto"/>
            <w:bottom w:val="none" w:sz="0" w:space="0" w:color="auto"/>
            <w:right w:val="none" w:sz="0" w:space="0" w:color="auto"/>
          </w:divBdr>
        </w:div>
        <w:div w:id="1340814770">
          <w:marLeft w:val="0"/>
          <w:marRight w:val="0"/>
          <w:marTop w:val="20"/>
          <w:marBottom w:val="20"/>
          <w:divBdr>
            <w:top w:val="none" w:sz="0" w:space="0" w:color="auto"/>
            <w:left w:val="none" w:sz="0" w:space="0" w:color="auto"/>
            <w:bottom w:val="none" w:sz="0" w:space="0" w:color="auto"/>
            <w:right w:val="none" w:sz="0" w:space="0" w:color="auto"/>
          </w:divBdr>
        </w:div>
        <w:div w:id="210314207">
          <w:marLeft w:val="0"/>
          <w:marRight w:val="0"/>
          <w:marTop w:val="20"/>
          <w:marBottom w:val="20"/>
          <w:divBdr>
            <w:top w:val="none" w:sz="0" w:space="0" w:color="auto"/>
            <w:left w:val="none" w:sz="0" w:space="0" w:color="auto"/>
            <w:bottom w:val="none" w:sz="0" w:space="0" w:color="auto"/>
            <w:right w:val="none" w:sz="0" w:space="0" w:color="auto"/>
          </w:divBdr>
        </w:div>
        <w:div w:id="652832090">
          <w:marLeft w:val="0"/>
          <w:marRight w:val="0"/>
          <w:marTop w:val="20"/>
          <w:marBottom w:val="20"/>
          <w:divBdr>
            <w:top w:val="none" w:sz="0" w:space="0" w:color="auto"/>
            <w:left w:val="none" w:sz="0" w:space="0" w:color="auto"/>
            <w:bottom w:val="none" w:sz="0" w:space="0" w:color="auto"/>
            <w:right w:val="none" w:sz="0" w:space="0" w:color="auto"/>
          </w:divBdr>
        </w:div>
        <w:div w:id="1350638490">
          <w:marLeft w:val="0"/>
          <w:marRight w:val="0"/>
          <w:marTop w:val="20"/>
          <w:marBottom w:val="20"/>
          <w:divBdr>
            <w:top w:val="none" w:sz="0" w:space="0" w:color="auto"/>
            <w:left w:val="none" w:sz="0" w:space="0" w:color="auto"/>
            <w:bottom w:val="none" w:sz="0" w:space="0" w:color="auto"/>
            <w:right w:val="none" w:sz="0" w:space="0" w:color="auto"/>
          </w:divBdr>
        </w:div>
        <w:div w:id="2130272276">
          <w:marLeft w:val="0"/>
          <w:marRight w:val="0"/>
          <w:marTop w:val="20"/>
          <w:marBottom w:val="20"/>
          <w:divBdr>
            <w:top w:val="none" w:sz="0" w:space="0" w:color="auto"/>
            <w:left w:val="none" w:sz="0" w:space="0" w:color="auto"/>
            <w:bottom w:val="none" w:sz="0" w:space="0" w:color="auto"/>
            <w:right w:val="none" w:sz="0" w:space="0" w:color="auto"/>
          </w:divBdr>
        </w:div>
        <w:div w:id="2144613605">
          <w:marLeft w:val="0"/>
          <w:marRight w:val="0"/>
          <w:marTop w:val="20"/>
          <w:marBottom w:val="20"/>
          <w:divBdr>
            <w:top w:val="none" w:sz="0" w:space="0" w:color="auto"/>
            <w:left w:val="none" w:sz="0" w:space="0" w:color="auto"/>
            <w:bottom w:val="none" w:sz="0" w:space="0" w:color="auto"/>
            <w:right w:val="none" w:sz="0" w:space="0" w:color="auto"/>
          </w:divBdr>
        </w:div>
        <w:div w:id="1179999842">
          <w:marLeft w:val="0"/>
          <w:marRight w:val="0"/>
          <w:marTop w:val="20"/>
          <w:marBottom w:val="20"/>
          <w:divBdr>
            <w:top w:val="none" w:sz="0" w:space="0" w:color="auto"/>
            <w:left w:val="none" w:sz="0" w:space="0" w:color="auto"/>
            <w:bottom w:val="none" w:sz="0" w:space="0" w:color="auto"/>
            <w:right w:val="none" w:sz="0" w:space="0" w:color="auto"/>
          </w:divBdr>
        </w:div>
        <w:div w:id="1801682876">
          <w:marLeft w:val="0"/>
          <w:marRight w:val="0"/>
          <w:marTop w:val="20"/>
          <w:marBottom w:val="20"/>
          <w:divBdr>
            <w:top w:val="none" w:sz="0" w:space="0" w:color="auto"/>
            <w:left w:val="none" w:sz="0" w:space="0" w:color="auto"/>
            <w:bottom w:val="none" w:sz="0" w:space="0" w:color="auto"/>
            <w:right w:val="none" w:sz="0" w:space="0" w:color="auto"/>
          </w:divBdr>
        </w:div>
        <w:div w:id="2014331781">
          <w:marLeft w:val="0"/>
          <w:marRight w:val="0"/>
          <w:marTop w:val="20"/>
          <w:marBottom w:val="20"/>
          <w:divBdr>
            <w:top w:val="none" w:sz="0" w:space="0" w:color="auto"/>
            <w:left w:val="none" w:sz="0" w:space="0" w:color="auto"/>
            <w:bottom w:val="none" w:sz="0" w:space="0" w:color="auto"/>
            <w:right w:val="none" w:sz="0" w:space="0" w:color="auto"/>
          </w:divBdr>
        </w:div>
        <w:div w:id="1439443398">
          <w:marLeft w:val="0"/>
          <w:marRight w:val="0"/>
          <w:marTop w:val="20"/>
          <w:marBottom w:val="20"/>
          <w:divBdr>
            <w:top w:val="none" w:sz="0" w:space="0" w:color="auto"/>
            <w:left w:val="none" w:sz="0" w:space="0" w:color="auto"/>
            <w:bottom w:val="none" w:sz="0" w:space="0" w:color="auto"/>
            <w:right w:val="none" w:sz="0" w:space="0" w:color="auto"/>
          </w:divBdr>
        </w:div>
        <w:div w:id="682433636">
          <w:marLeft w:val="0"/>
          <w:marRight w:val="0"/>
          <w:marTop w:val="20"/>
          <w:marBottom w:val="20"/>
          <w:divBdr>
            <w:top w:val="none" w:sz="0" w:space="0" w:color="auto"/>
            <w:left w:val="none" w:sz="0" w:space="0" w:color="auto"/>
            <w:bottom w:val="none" w:sz="0" w:space="0" w:color="auto"/>
            <w:right w:val="none" w:sz="0" w:space="0" w:color="auto"/>
          </w:divBdr>
        </w:div>
        <w:div w:id="1125779484">
          <w:marLeft w:val="0"/>
          <w:marRight w:val="0"/>
          <w:marTop w:val="20"/>
          <w:marBottom w:val="20"/>
          <w:divBdr>
            <w:top w:val="none" w:sz="0" w:space="0" w:color="auto"/>
            <w:left w:val="none" w:sz="0" w:space="0" w:color="auto"/>
            <w:bottom w:val="none" w:sz="0" w:space="0" w:color="auto"/>
            <w:right w:val="none" w:sz="0" w:space="0" w:color="auto"/>
          </w:divBdr>
        </w:div>
        <w:div w:id="552736629">
          <w:marLeft w:val="0"/>
          <w:marRight w:val="0"/>
          <w:marTop w:val="20"/>
          <w:marBottom w:val="20"/>
          <w:divBdr>
            <w:top w:val="none" w:sz="0" w:space="0" w:color="auto"/>
            <w:left w:val="none" w:sz="0" w:space="0" w:color="auto"/>
            <w:bottom w:val="none" w:sz="0" w:space="0" w:color="auto"/>
            <w:right w:val="none" w:sz="0" w:space="0" w:color="auto"/>
          </w:divBdr>
        </w:div>
        <w:div w:id="1738747364">
          <w:marLeft w:val="0"/>
          <w:marRight w:val="0"/>
          <w:marTop w:val="20"/>
          <w:marBottom w:val="20"/>
          <w:divBdr>
            <w:top w:val="none" w:sz="0" w:space="0" w:color="auto"/>
            <w:left w:val="none" w:sz="0" w:space="0" w:color="auto"/>
            <w:bottom w:val="none" w:sz="0" w:space="0" w:color="auto"/>
            <w:right w:val="none" w:sz="0" w:space="0" w:color="auto"/>
          </w:divBdr>
        </w:div>
        <w:div w:id="125394234">
          <w:marLeft w:val="0"/>
          <w:marRight w:val="0"/>
          <w:marTop w:val="20"/>
          <w:marBottom w:val="20"/>
          <w:divBdr>
            <w:top w:val="none" w:sz="0" w:space="0" w:color="auto"/>
            <w:left w:val="none" w:sz="0" w:space="0" w:color="auto"/>
            <w:bottom w:val="none" w:sz="0" w:space="0" w:color="auto"/>
            <w:right w:val="none" w:sz="0" w:space="0" w:color="auto"/>
          </w:divBdr>
        </w:div>
        <w:div w:id="722556247">
          <w:marLeft w:val="0"/>
          <w:marRight w:val="0"/>
          <w:marTop w:val="20"/>
          <w:marBottom w:val="20"/>
          <w:divBdr>
            <w:top w:val="none" w:sz="0" w:space="0" w:color="auto"/>
            <w:left w:val="none" w:sz="0" w:space="0" w:color="auto"/>
            <w:bottom w:val="none" w:sz="0" w:space="0" w:color="auto"/>
            <w:right w:val="none" w:sz="0" w:space="0" w:color="auto"/>
          </w:divBdr>
        </w:div>
        <w:div w:id="2107993313">
          <w:marLeft w:val="0"/>
          <w:marRight w:val="0"/>
          <w:marTop w:val="20"/>
          <w:marBottom w:val="20"/>
          <w:divBdr>
            <w:top w:val="none" w:sz="0" w:space="0" w:color="auto"/>
            <w:left w:val="none" w:sz="0" w:space="0" w:color="auto"/>
            <w:bottom w:val="none" w:sz="0" w:space="0" w:color="auto"/>
            <w:right w:val="none" w:sz="0" w:space="0" w:color="auto"/>
          </w:divBdr>
        </w:div>
        <w:div w:id="743455724">
          <w:marLeft w:val="0"/>
          <w:marRight w:val="0"/>
          <w:marTop w:val="20"/>
          <w:marBottom w:val="20"/>
          <w:divBdr>
            <w:top w:val="none" w:sz="0" w:space="0" w:color="auto"/>
            <w:left w:val="none" w:sz="0" w:space="0" w:color="auto"/>
            <w:bottom w:val="none" w:sz="0" w:space="0" w:color="auto"/>
            <w:right w:val="none" w:sz="0" w:space="0" w:color="auto"/>
          </w:divBdr>
        </w:div>
        <w:div w:id="1580016372">
          <w:marLeft w:val="0"/>
          <w:marRight w:val="0"/>
          <w:marTop w:val="20"/>
          <w:marBottom w:val="20"/>
          <w:divBdr>
            <w:top w:val="none" w:sz="0" w:space="0" w:color="auto"/>
            <w:left w:val="none" w:sz="0" w:space="0" w:color="auto"/>
            <w:bottom w:val="none" w:sz="0" w:space="0" w:color="auto"/>
            <w:right w:val="none" w:sz="0" w:space="0" w:color="auto"/>
          </w:divBdr>
        </w:div>
        <w:div w:id="151262338">
          <w:marLeft w:val="0"/>
          <w:marRight w:val="0"/>
          <w:marTop w:val="20"/>
          <w:marBottom w:val="20"/>
          <w:divBdr>
            <w:top w:val="none" w:sz="0" w:space="0" w:color="auto"/>
            <w:left w:val="none" w:sz="0" w:space="0" w:color="auto"/>
            <w:bottom w:val="none" w:sz="0" w:space="0" w:color="auto"/>
            <w:right w:val="none" w:sz="0" w:space="0" w:color="auto"/>
          </w:divBdr>
        </w:div>
        <w:div w:id="1161234173">
          <w:marLeft w:val="0"/>
          <w:marRight w:val="0"/>
          <w:marTop w:val="20"/>
          <w:marBottom w:val="20"/>
          <w:divBdr>
            <w:top w:val="none" w:sz="0" w:space="0" w:color="auto"/>
            <w:left w:val="none" w:sz="0" w:space="0" w:color="auto"/>
            <w:bottom w:val="none" w:sz="0" w:space="0" w:color="auto"/>
            <w:right w:val="none" w:sz="0" w:space="0" w:color="auto"/>
          </w:divBdr>
        </w:div>
        <w:div w:id="534387029">
          <w:marLeft w:val="0"/>
          <w:marRight w:val="0"/>
          <w:marTop w:val="20"/>
          <w:marBottom w:val="20"/>
          <w:divBdr>
            <w:top w:val="none" w:sz="0" w:space="0" w:color="auto"/>
            <w:left w:val="none" w:sz="0" w:space="0" w:color="auto"/>
            <w:bottom w:val="none" w:sz="0" w:space="0" w:color="auto"/>
            <w:right w:val="none" w:sz="0" w:space="0" w:color="auto"/>
          </w:divBdr>
        </w:div>
        <w:div w:id="1720133454">
          <w:marLeft w:val="0"/>
          <w:marRight w:val="0"/>
          <w:marTop w:val="20"/>
          <w:marBottom w:val="20"/>
          <w:divBdr>
            <w:top w:val="none" w:sz="0" w:space="0" w:color="auto"/>
            <w:left w:val="none" w:sz="0" w:space="0" w:color="auto"/>
            <w:bottom w:val="none" w:sz="0" w:space="0" w:color="auto"/>
            <w:right w:val="none" w:sz="0" w:space="0" w:color="auto"/>
          </w:divBdr>
        </w:div>
        <w:div w:id="1741825623">
          <w:marLeft w:val="0"/>
          <w:marRight w:val="0"/>
          <w:marTop w:val="20"/>
          <w:marBottom w:val="20"/>
          <w:divBdr>
            <w:top w:val="none" w:sz="0" w:space="0" w:color="auto"/>
            <w:left w:val="none" w:sz="0" w:space="0" w:color="auto"/>
            <w:bottom w:val="none" w:sz="0" w:space="0" w:color="auto"/>
            <w:right w:val="none" w:sz="0" w:space="0" w:color="auto"/>
          </w:divBdr>
        </w:div>
        <w:div w:id="1875118270">
          <w:marLeft w:val="0"/>
          <w:marRight w:val="0"/>
          <w:marTop w:val="20"/>
          <w:marBottom w:val="20"/>
          <w:divBdr>
            <w:top w:val="none" w:sz="0" w:space="0" w:color="auto"/>
            <w:left w:val="none" w:sz="0" w:space="0" w:color="auto"/>
            <w:bottom w:val="none" w:sz="0" w:space="0" w:color="auto"/>
            <w:right w:val="none" w:sz="0" w:space="0" w:color="auto"/>
          </w:divBdr>
        </w:div>
        <w:div w:id="1951548288">
          <w:marLeft w:val="0"/>
          <w:marRight w:val="0"/>
          <w:marTop w:val="20"/>
          <w:marBottom w:val="20"/>
          <w:divBdr>
            <w:top w:val="none" w:sz="0" w:space="0" w:color="auto"/>
            <w:left w:val="none" w:sz="0" w:space="0" w:color="auto"/>
            <w:bottom w:val="none" w:sz="0" w:space="0" w:color="auto"/>
            <w:right w:val="none" w:sz="0" w:space="0" w:color="auto"/>
          </w:divBdr>
        </w:div>
        <w:div w:id="754860161">
          <w:marLeft w:val="0"/>
          <w:marRight w:val="0"/>
          <w:marTop w:val="20"/>
          <w:marBottom w:val="20"/>
          <w:divBdr>
            <w:top w:val="none" w:sz="0" w:space="0" w:color="auto"/>
            <w:left w:val="none" w:sz="0" w:space="0" w:color="auto"/>
            <w:bottom w:val="none" w:sz="0" w:space="0" w:color="auto"/>
            <w:right w:val="none" w:sz="0" w:space="0" w:color="auto"/>
          </w:divBdr>
        </w:div>
        <w:div w:id="922839204">
          <w:marLeft w:val="0"/>
          <w:marRight w:val="0"/>
          <w:marTop w:val="20"/>
          <w:marBottom w:val="20"/>
          <w:divBdr>
            <w:top w:val="none" w:sz="0" w:space="0" w:color="auto"/>
            <w:left w:val="none" w:sz="0" w:space="0" w:color="auto"/>
            <w:bottom w:val="none" w:sz="0" w:space="0" w:color="auto"/>
            <w:right w:val="none" w:sz="0" w:space="0" w:color="auto"/>
          </w:divBdr>
        </w:div>
        <w:div w:id="287787386">
          <w:marLeft w:val="0"/>
          <w:marRight w:val="0"/>
          <w:marTop w:val="20"/>
          <w:marBottom w:val="20"/>
          <w:divBdr>
            <w:top w:val="none" w:sz="0" w:space="0" w:color="auto"/>
            <w:left w:val="none" w:sz="0" w:space="0" w:color="auto"/>
            <w:bottom w:val="none" w:sz="0" w:space="0" w:color="auto"/>
            <w:right w:val="none" w:sz="0" w:space="0" w:color="auto"/>
          </w:divBdr>
        </w:div>
        <w:div w:id="1589117515">
          <w:marLeft w:val="0"/>
          <w:marRight w:val="0"/>
          <w:marTop w:val="20"/>
          <w:marBottom w:val="20"/>
          <w:divBdr>
            <w:top w:val="none" w:sz="0" w:space="0" w:color="auto"/>
            <w:left w:val="none" w:sz="0" w:space="0" w:color="auto"/>
            <w:bottom w:val="none" w:sz="0" w:space="0" w:color="auto"/>
            <w:right w:val="none" w:sz="0" w:space="0" w:color="auto"/>
          </w:divBdr>
        </w:div>
        <w:div w:id="120195316">
          <w:marLeft w:val="0"/>
          <w:marRight w:val="0"/>
          <w:marTop w:val="20"/>
          <w:marBottom w:val="20"/>
          <w:divBdr>
            <w:top w:val="none" w:sz="0" w:space="0" w:color="auto"/>
            <w:left w:val="none" w:sz="0" w:space="0" w:color="auto"/>
            <w:bottom w:val="none" w:sz="0" w:space="0" w:color="auto"/>
            <w:right w:val="none" w:sz="0" w:space="0" w:color="auto"/>
          </w:divBdr>
        </w:div>
        <w:div w:id="95949397">
          <w:marLeft w:val="0"/>
          <w:marRight w:val="0"/>
          <w:marTop w:val="20"/>
          <w:marBottom w:val="20"/>
          <w:divBdr>
            <w:top w:val="none" w:sz="0" w:space="0" w:color="auto"/>
            <w:left w:val="none" w:sz="0" w:space="0" w:color="auto"/>
            <w:bottom w:val="none" w:sz="0" w:space="0" w:color="auto"/>
            <w:right w:val="none" w:sz="0" w:space="0" w:color="auto"/>
          </w:divBdr>
        </w:div>
        <w:div w:id="1410805401">
          <w:marLeft w:val="0"/>
          <w:marRight w:val="0"/>
          <w:marTop w:val="20"/>
          <w:marBottom w:val="20"/>
          <w:divBdr>
            <w:top w:val="none" w:sz="0" w:space="0" w:color="auto"/>
            <w:left w:val="none" w:sz="0" w:space="0" w:color="auto"/>
            <w:bottom w:val="none" w:sz="0" w:space="0" w:color="auto"/>
            <w:right w:val="none" w:sz="0" w:space="0" w:color="auto"/>
          </w:divBdr>
        </w:div>
        <w:div w:id="659238393">
          <w:marLeft w:val="0"/>
          <w:marRight w:val="0"/>
          <w:marTop w:val="20"/>
          <w:marBottom w:val="20"/>
          <w:divBdr>
            <w:top w:val="none" w:sz="0" w:space="0" w:color="auto"/>
            <w:left w:val="none" w:sz="0" w:space="0" w:color="auto"/>
            <w:bottom w:val="none" w:sz="0" w:space="0" w:color="auto"/>
            <w:right w:val="none" w:sz="0" w:space="0" w:color="auto"/>
          </w:divBdr>
        </w:div>
        <w:div w:id="1239360243">
          <w:marLeft w:val="0"/>
          <w:marRight w:val="0"/>
          <w:marTop w:val="20"/>
          <w:marBottom w:val="20"/>
          <w:divBdr>
            <w:top w:val="none" w:sz="0" w:space="0" w:color="auto"/>
            <w:left w:val="none" w:sz="0" w:space="0" w:color="auto"/>
            <w:bottom w:val="none" w:sz="0" w:space="0" w:color="auto"/>
            <w:right w:val="none" w:sz="0" w:space="0" w:color="auto"/>
          </w:divBdr>
        </w:div>
        <w:div w:id="1677538116">
          <w:marLeft w:val="0"/>
          <w:marRight w:val="0"/>
          <w:marTop w:val="20"/>
          <w:marBottom w:val="20"/>
          <w:divBdr>
            <w:top w:val="none" w:sz="0" w:space="0" w:color="auto"/>
            <w:left w:val="none" w:sz="0" w:space="0" w:color="auto"/>
            <w:bottom w:val="none" w:sz="0" w:space="0" w:color="auto"/>
            <w:right w:val="none" w:sz="0" w:space="0" w:color="auto"/>
          </w:divBdr>
        </w:div>
        <w:div w:id="1476678212">
          <w:marLeft w:val="0"/>
          <w:marRight w:val="0"/>
          <w:marTop w:val="20"/>
          <w:marBottom w:val="20"/>
          <w:divBdr>
            <w:top w:val="none" w:sz="0" w:space="0" w:color="auto"/>
            <w:left w:val="none" w:sz="0" w:space="0" w:color="auto"/>
            <w:bottom w:val="none" w:sz="0" w:space="0" w:color="auto"/>
            <w:right w:val="none" w:sz="0" w:space="0" w:color="auto"/>
          </w:divBdr>
        </w:div>
        <w:div w:id="283389500">
          <w:marLeft w:val="0"/>
          <w:marRight w:val="0"/>
          <w:marTop w:val="20"/>
          <w:marBottom w:val="20"/>
          <w:divBdr>
            <w:top w:val="none" w:sz="0" w:space="0" w:color="auto"/>
            <w:left w:val="none" w:sz="0" w:space="0" w:color="auto"/>
            <w:bottom w:val="none" w:sz="0" w:space="0" w:color="auto"/>
            <w:right w:val="none" w:sz="0" w:space="0" w:color="auto"/>
          </w:divBdr>
        </w:div>
        <w:div w:id="1326856097">
          <w:marLeft w:val="0"/>
          <w:marRight w:val="0"/>
          <w:marTop w:val="20"/>
          <w:marBottom w:val="20"/>
          <w:divBdr>
            <w:top w:val="none" w:sz="0" w:space="0" w:color="auto"/>
            <w:left w:val="none" w:sz="0" w:space="0" w:color="auto"/>
            <w:bottom w:val="none" w:sz="0" w:space="0" w:color="auto"/>
            <w:right w:val="none" w:sz="0" w:space="0" w:color="auto"/>
          </w:divBdr>
        </w:div>
        <w:div w:id="1153790641">
          <w:marLeft w:val="0"/>
          <w:marRight w:val="0"/>
          <w:marTop w:val="20"/>
          <w:marBottom w:val="20"/>
          <w:divBdr>
            <w:top w:val="none" w:sz="0" w:space="0" w:color="auto"/>
            <w:left w:val="none" w:sz="0" w:space="0" w:color="auto"/>
            <w:bottom w:val="none" w:sz="0" w:space="0" w:color="auto"/>
            <w:right w:val="none" w:sz="0" w:space="0" w:color="auto"/>
          </w:divBdr>
        </w:div>
        <w:div w:id="566183795">
          <w:marLeft w:val="0"/>
          <w:marRight w:val="0"/>
          <w:marTop w:val="20"/>
          <w:marBottom w:val="20"/>
          <w:divBdr>
            <w:top w:val="none" w:sz="0" w:space="0" w:color="auto"/>
            <w:left w:val="none" w:sz="0" w:space="0" w:color="auto"/>
            <w:bottom w:val="none" w:sz="0" w:space="0" w:color="auto"/>
            <w:right w:val="none" w:sz="0" w:space="0" w:color="auto"/>
          </w:divBdr>
        </w:div>
        <w:div w:id="333531285">
          <w:marLeft w:val="0"/>
          <w:marRight w:val="0"/>
          <w:marTop w:val="20"/>
          <w:marBottom w:val="20"/>
          <w:divBdr>
            <w:top w:val="none" w:sz="0" w:space="0" w:color="auto"/>
            <w:left w:val="none" w:sz="0" w:space="0" w:color="auto"/>
            <w:bottom w:val="none" w:sz="0" w:space="0" w:color="auto"/>
            <w:right w:val="none" w:sz="0" w:space="0" w:color="auto"/>
          </w:divBdr>
        </w:div>
        <w:div w:id="454255437">
          <w:marLeft w:val="0"/>
          <w:marRight w:val="0"/>
          <w:marTop w:val="20"/>
          <w:marBottom w:val="20"/>
          <w:divBdr>
            <w:top w:val="none" w:sz="0" w:space="0" w:color="auto"/>
            <w:left w:val="none" w:sz="0" w:space="0" w:color="auto"/>
            <w:bottom w:val="none" w:sz="0" w:space="0" w:color="auto"/>
            <w:right w:val="none" w:sz="0" w:space="0" w:color="auto"/>
          </w:divBdr>
        </w:div>
        <w:div w:id="930356009">
          <w:marLeft w:val="0"/>
          <w:marRight w:val="0"/>
          <w:marTop w:val="20"/>
          <w:marBottom w:val="20"/>
          <w:divBdr>
            <w:top w:val="none" w:sz="0" w:space="0" w:color="auto"/>
            <w:left w:val="none" w:sz="0" w:space="0" w:color="auto"/>
            <w:bottom w:val="none" w:sz="0" w:space="0" w:color="auto"/>
            <w:right w:val="none" w:sz="0" w:space="0" w:color="auto"/>
          </w:divBdr>
        </w:div>
        <w:div w:id="1899777955">
          <w:marLeft w:val="0"/>
          <w:marRight w:val="0"/>
          <w:marTop w:val="20"/>
          <w:marBottom w:val="20"/>
          <w:divBdr>
            <w:top w:val="none" w:sz="0" w:space="0" w:color="auto"/>
            <w:left w:val="none" w:sz="0" w:space="0" w:color="auto"/>
            <w:bottom w:val="none" w:sz="0" w:space="0" w:color="auto"/>
            <w:right w:val="none" w:sz="0" w:space="0" w:color="auto"/>
          </w:divBdr>
        </w:div>
        <w:div w:id="1334141665">
          <w:marLeft w:val="0"/>
          <w:marRight w:val="0"/>
          <w:marTop w:val="20"/>
          <w:marBottom w:val="20"/>
          <w:divBdr>
            <w:top w:val="none" w:sz="0" w:space="0" w:color="auto"/>
            <w:left w:val="none" w:sz="0" w:space="0" w:color="auto"/>
            <w:bottom w:val="none" w:sz="0" w:space="0" w:color="auto"/>
            <w:right w:val="none" w:sz="0" w:space="0" w:color="auto"/>
          </w:divBdr>
        </w:div>
        <w:div w:id="1885941007">
          <w:marLeft w:val="0"/>
          <w:marRight w:val="0"/>
          <w:marTop w:val="20"/>
          <w:marBottom w:val="20"/>
          <w:divBdr>
            <w:top w:val="none" w:sz="0" w:space="0" w:color="auto"/>
            <w:left w:val="none" w:sz="0" w:space="0" w:color="auto"/>
            <w:bottom w:val="none" w:sz="0" w:space="0" w:color="auto"/>
            <w:right w:val="none" w:sz="0" w:space="0" w:color="auto"/>
          </w:divBdr>
        </w:div>
        <w:div w:id="968052394">
          <w:marLeft w:val="0"/>
          <w:marRight w:val="0"/>
          <w:marTop w:val="20"/>
          <w:marBottom w:val="20"/>
          <w:divBdr>
            <w:top w:val="none" w:sz="0" w:space="0" w:color="auto"/>
            <w:left w:val="none" w:sz="0" w:space="0" w:color="auto"/>
            <w:bottom w:val="none" w:sz="0" w:space="0" w:color="auto"/>
            <w:right w:val="none" w:sz="0" w:space="0" w:color="auto"/>
          </w:divBdr>
        </w:div>
        <w:div w:id="2111929836">
          <w:marLeft w:val="0"/>
          <w:marRight w:val="0"/>
          <w:marTop w:val="20"/>
          <w:marBottom w:val="20"/>
          <w:divBdr>
            <w:top w:val="none" w:sz="0" w:space="0" w:color="auto"/>
            <w:left w:val="none" w:sz="0" w:space="0" w:color="auto"/>
            <w:bottom w:val="none" w:sz="0" w:space="0" w:color="auto"/>
            <w:right w:val="none" w:sz="0" w:space="0" w:color="auto"/>
          </w:divBdr>
        </w:div>
        <w:div w:id="1690915143">
          <w:marLeft w:val="0"/>
          <w:marRight w:val="0"/>
          <w:marTop w:val="20"/>
          <w:marBottom w:val="20"/>
          <w:divBdr>
            <w:top w:val="none" w:sz="0" w:space="0" w:color="auto"/>
            <w:left w:val="none" w:sz="0" w:space="0" w:color="auto"/>
            <w:bottom w:val="none" w:sz="0" w:space="0" w:color="auto"/>
            <w:right w:val="none" w:sz="0" w:space="0" w:color="auto"/>
          </w:divBdr>
        </w:div>
        <w:div w:id="1073430518">
          <w:marLeft w:val="0"/>
          <w:marRight w:val="0"/>
          <w:marTop w:val="20"/>
          <w:marBottom w:val="20"/>
          <w:divBdr>
            <w:top w:val="none" w:sz="0" w:space="0" w:color="auto"/>
            <w:left w:val="none" w:sz="0" w:space="0" w:color="auto"/>
            <w:bottom w:val="none" w:sz="0" w:space="0" w:color="auto"/>
            <w:right w:val="none" w:sz="0" w:space="0" w:color="auto"/>
          </w:divBdr>
        </w:div>
        <w:div w:id="1584952069">
          <w:marLeft w:val="0"/>
          <w:marRight w:val="0"/>
          <w:marTop w:val="20"/>
          <w:marBottom w:val="20"/>
          <w:divBdr>
            <w:top w:val="none" w:sz="0" w:space="0" w:color="auto"/>
            <w:left w:val="none" w:sz="0" w:space="0" w:color="auto"/>
            <w:bottom w:val="none" w:sz="0" w:space="0" w:color="auto"/>
            <w:right w:val="none" w:sz="0" w:space="0" w:color="auto"/>
          </w:divBdr>
        </w:div>
        <w:div w:id="915095675">
          <w:marLeft w:val="0"/>
          <w:marRight w:val="0"/>
          <w:marTop w:val="20"/>
          <w:marBottom w:val="20"/>
          <w:divBdr>
            <w:top w:val="none" w:sz="0" w:space="0" w:color="auto"/>
            <w:left w:val="none" w:sz="0" w:space="0" w:color="auto"/>
            <w:bottom w:val="none" w:sz="0" w:space="0" w:color="auto"/>
            <w:right w:val="none" w:sz="0" w:space="0" w:color="auto"/>
          </w:divBdr>
        </w:div>
        <w:div w:id="1078553007">
          <w:marLeft w:val="0"/>
          <w:marRight w:val="0"/>
          <w:marTop w:val="20"/>
          <w:marBottom w:val="20"/>
          <w:divBdr>
            <w:top w:val="none" w:sz="0" w:space="0" w:color="auto"/>
            <w:left w:val="none" w:sz="0" w:space="0" w:color="auto"/>
            <w:bottom w:val="none" w:sz="0" w:space="0" w:color="auto"/>
            <w:right w:val="none" w:sz="0" w:space="0" w:color="auto"/>
          </w:divBdr>
        </w:div>
        <w:div w:id="2082752423">
          <w:marLeft w:val="0"/>
          <w:marRight w:val="0"/>
          <w:marTop w:val="20"/>
          <w:marBottom w:val="20"/>
          <w:divBdr>
            <w:top w:val="none" w:sz="0" w:space="0" w:color="auto"/>
            <w:left w:val="none" w:sz="0" w:space="0" w:color="auto"/>
            <w:bottom w:val="none" w:sz="0" w:space="0" w:color="auto"/>
            <w:right w:val="none" w:sz="0" w:space="0" w:color="auto"/>
          </w:divBdr>
        </w:div>
        <w:div w:id="1675254722">
          <w:marLeft w:val="0"/>
          <w:marRight w:val="0"/>
          <w:marTop w:val="20"/>
          <w:marBottom w:val="20"/>
          <w:divBdr>
            <w:top w:val="none" w:sz="0" w:space="0" w:color="auto"/>
            <w:left w:val="none" w:sz="0" w:space="0" w:color="auto"/>
            <w:bottom w:val="none" w:sz="0" w:space="0" w:color="auto"/>
            <w:right w:val="none" w:sz="0" w:space="0" w:color="auto"/>
          </w:divBdr>
        </w:div>
        <w:div w:id="1175997018">
          <w:marLeft w:val="0"/>
          <w:marRight w:val="0"/>
          <w:marTop w:val="20"/>
          <w:marBottom w:val="20"/>
          <w:divBdr>
            <w:top w:val="none" w:sz="0" w:space="0" w:color="auto"/>
            <w:left w:val="none" w:sz="0" w:space="0" w:color="auto"/>
            <w:bottom w:val="none" w:sz="0" w:space="0" w:color="auto"/>
            <w:right w:val="none" w:sz="0" w:space="0" w:color="auto"/>
          </w:divBdr>
        </w:div>
        <w:div w:id="264773355">
          <w:marLeft w:val="0"/>
          <w:marRight w:val="0"/>
          <w:marTop w:val="20"/>
          <w:marBottom w:val="20"/>
          <w:divBdr>
            <w:top w:val="none" w:sz="0" w:space="0" w:color="auto"/>
            <w:left w:val="none" w:sz="0" w:space="0" w:color="auto"/>
            <w:bottom w:val="none" w:sz="0" w:space="0" w:color="auto"/>
            <w:right w:val="none" w:sz="0" w:space="0" w:color="auto"/>
          </w:divBdr>
        </w:div>
        <w:div w:id="743257771">
          <w:marLeft w:val="0"/>
          <w:marRight w:val="0"/>
          <w:marTop w:val="20"/>
          <w:marBottom w:val="20"/>
          <w:divBdr>
            <w:top w:val="none" w:sz="0" w:space="0" w:color="auto"/>
            <w:left w:val="none" w:sz="0" w:space="0" w:color="auto"/>
            <w:bottom w:val="none" w:sz="0" w:space="0" w:color="auto"/>
            <w:right w:val="none" w:sz="0" w:space="0" w:color="auto"/>
          </w:divBdr>
        </w:div>
        <w:div w:id="1272399321">
          <w:marLeft w:val="0"/>
          <w:marRight w:val="0"/>
          <w:marTop w:val="20"/>
          <w:marBottom w:val="20"/>
          <w:divBdr>
            <w:top w:val="none" w:sz="0" w:space="0" w:color="auto"/>
            <w:left w:val="none" w:sz="0" w:space="0" w:color="auto"/>
            <w:bottom w:val="none" w:sz="0" w:space="0" w:color="auto"/>
            <w:right w:val="none" w:sz="0" w:space="0" w:color="auto"/>
          </w:divBdr>
        </w:div>
        <w:div w:id="890385194">
          <w:marLeft w:val="0"/>
          <w:marRight w:val="0"/>
          <w:marTop w:val="20"/>
          <w:marBottom w:val="20"/>
          <w:divBdr>
            <w:top w:val="none" w:sz="0" w:space="0" w:color="auto"/>
            <w:left w:val="none" w:sz="0" w:space="0" w:color="auto"/>
            <w:bottom w:val="none" w:sz="0" w:space="0" w:color="auto"/>
            <w:right w:val="none" w:sz="0" w:space="0" w:color="auto"/>
          </w:divBdr>
        </w:div>
        <w:div w:id="1480152341">
          <w:marLeft w:val="0"/>
          <w:marRight w:val="0"/>
          <w:marTop w:val="20"/>
          <w:marBottom w:val="20"/>
          <w:divBdr>
            <w:top w:val="none" w:sz="0" w:space="0" w:color="auto"/>
            <w:left w:val="none" w:sz="0" w:space="0" w:color="auto"/>
            <w:bottom w:val="none" w:sz="0" w:space="0" w:color="auto"/>
            <w:right w:val="none" w:sz="0" w:space="0" w:color="auto"/>
          </w:divBdr>
        </w:div>
        <w:div w:id="916742322">
          <w:marLeft w:val="0"/>
          <w:marRight w:val="0"/>
          <w:marTop w:val="20"/>
          <w:marBottom w:val="20"/>
          <w:divBdr>
            <w:top w:val="none" w:sz="0" w:space="0" w:color="auto"/>
            <w:left w:val="none" w:sz="0" w:space="0" w:color="auto"/>
            <w:bottom w:val="none" w:sz="0" w:space="0" w:color="auto"/>
            <w:right w:val="none" w:sz="0" w:space="0" w:color="auto"/>
          </w:divBdr>
        </w:div>
        <w:div w:id="839539492">
          <w:marLeft w:val="0"/>
          <w:marRight w:val="0"/>
          <w:marTop w:val="20"/>
          <w:marBottom w:val="20"/>
          <w:divBdr>
            <w:top w:val="none" w:sz="0" w:space="0" w:color="auto"/>
            <w:left w:val="none" w:sz="0" w:space="0" w:color="auto"/>
            <w:bottom w:val="none" w:sz="0" w:space="0" w:color="auto"/>
            <w:right w:val="none" w:sz="0" w:space="0" w:color="auto"/>
          </w:divBdr>
        </w:div>
        <w:div w:id="123087249">
          <w:marLeft w:val="0"/>
          <w:marRight w:val="0"/>
          <w:marTop w:val="20"/>
          <w:marBottom w:val="20"/>
          <w:divBdr>
            <w:top w:val="none" w:sz="0" w:space="0" w:color="auto"/>
            <w:left w:val="none" w:sz="0" w:space="0" w:color="auto"/>
            <w:bottom w:val="none" w:sz="0" w:space="0" w:color="auto"/>
            <w:right w:val="none" w:sz="0" w:space="0" w:color="auto"/>
          </w:divBdr>
        </w:div>
        <w:div w:id="1159929447">
          <w:marLeft w:val="0"/>
          <w:marRight w:val="0"/>
          <w:marTop w:val="20"/>
          <w:marBottom w:val="20"/>
          <w:divBdr>
            <w:top w:val="none" w:sz="0" w:space="0" w:color="auto"/>
            <w:left w:val="none" w:sz="0" w:space="0" w:color="auto"/>
            <w:bottom w:val="none" w:sz="0" w:space="0" w:color="auto"/>
            <w:right w:val="none" w:sz="0" w:space="0" w:color="auto"/>
          </w:divBdr>
        </w:div>
        <w:div w:id="1894660603">
          <w:marLeft w:val="0"/>
          <w:marRight w:val="0"/>
          <w:marTop w:val="20"/>
          <w:marBottom w:val="20"/>
          <w:divBdr>
            <w:top w:val="none" w:sz="0" w:space="0" w:color="auto"/>
            <w:left w:val="none" w:sz="0" w:space="0" w:color="auto"/>
            <w:bottom w:val="none" w:sz="0" w:space="0" w:color="auto"/>
            <w:right w:val="none" w:sz="0" w:space="0" w:color="auto"/>
          </w:divBdr>
        </w:div>
        <w:div w:id="1906598826">
          <w:marLeft w:val="0"/>
          <w:marRight w:val="0"/>
          <w:marTop w:val="20"/>
          <w:marBottom w:val="20"/>
          <w:divBdr>
            <w:top w:val="none" w:sz="0" w:space="0" w:color="auto"/>
            <w:left w:val="none" w:sz="0" w:space="0" w:color="auto"/>
            <w:bottom w:val="none" w:sz="0" w:space="0" w:color="auto"/>
            <w:right w:val="none" w:sz="0" w:space="0" w:color="auto"/>
          </w:divBdr>
        </w:div>
        <w:div w:id="126630892">
          <w:marLeft w:val="0"/>
          <w:marRight w:val="0"/>
          <w:marTop w:val="20"/>
          <w:marBottom w:val="20"/>
          <w:divBdr>
            <w:top w:val="none" w:sz="0" w:space="0" w:color="auto"/>
            <w:left w:val="none" w:sz="0" w:space="0" w:color="auto"/>
            <w:bottom w:val="none" w:sz="0" w:space="0" w:color="auto"/>
            <w:right w:val="none" w:sz="0" w:space="0" w:color="auto"/>
          </w:divBdr>
        </w:div>
        <w:div w:id="1714427398">
          <w:marLeft w:val="0"/>
          <w:marRight w:val="0"/>
          <w:marTop w:val="20"/>
          <w:marBottom w:val="20"/>
          <w:divBdr>
            <w:top w:val="none" w:sz="0" w:space="0" w:color="auto"/>
            <w:left w:val="none" w:sz="0" w:space="0" w:color="auto"/>
            <w:bottom w:val="none" w:sz="0" w:space="0" w:color="auto"/>
            <w:right w:val="none" w:sz="0" w:space="0" w:color="auto"/>
          </w:divBdr>
        </w:div>
        <w:div w:id="62025156">
          <w:marLeft w:val="0"/>
          <w:marRight w:val="0"/>
          <w:marTop w:val="20"/>
          <w:marBottom w:val="20"/>
          <w:divBdr>
            <w:top w:val="none" w:sz="0" w:space="0" w:color="auto"/>
            <w:left w:val="none" w:sz="0" w:space="0" w:color="auto"/>
            <w:bottom w:val="none" w:sz="0" w:space="0" w:color="auto"/>
            <w:right w:val="none" w:sz="0" w:space="0" w:color="auto"/>
          </w:divBdr>
        </w:div>
        <w:div w:id="402220000">
          <w:marLeft w:val="0"/>
          <w:marRight w:val="0"/>
          <w:marTop w:val="20"/>
          <w:marBottom w:val="20"/>
          <w:divBdr>
            <w:top w:val="none" w:sz="0" w:space="0" w:color="auto"/>
            <w:left w:val="none" w:sz="0" w:space="0" w:color="auto"/>
            <w:bottom w:val="none" w:sz="0" w:space="0" w:color="auto"/>
            <w:right w:val="none" w:sz="0" w:space="0" w:color="auto"/>
          </w:divBdr>
        </w:div>
        <w:div w:id="619801043">
          <w:marLeft w:val="0"/>
          <w:marRight w:val="0"/>
          <w:marTop w:val="20"/>
          <w:marBottom w:val="20"/>
          <w:divBdr>
            <w:top w:val="none" w:sz="0" w:space="0" w:color="auto"/>
            <w:left w:val="none" w:sz="0" w:space="0" w:color="auto"/>
            <w:bottom w:val="none" w:sz="0" w:space="0" w:color="auto"/>
            <w:right w:val="none" w:sz="0" w:space="0" w:color="auto"/>
          </w:divBdr>
        </w:div>
        <w:div w:id="1902135390">
          <w:marLeft w:val="0"/>
          <w:marRight w:val="0"/>
          <w:marTop w:val="20"/>
          <w:marBottom w:val="20"/>
          <w:divBdr>
            <w:top w:val="none" w:sz="0" w:space="0" w:color="auto"/>
            <w:left w:val="none" w:sz="0" w:space="0" w:color="auto"/>
            <w:bottom w:val="none" w:sz="0" w:space="0" w:color="auto"/>
            <w:right w:val="none" w:sz="0" w:space="0" w:color="auto"/>
          </w:divBdr>
        </w:div>
        <w:div w:id="1635476944">
          <w:marLeft w:val="0"/>
          <w:marRight w:val="0"/>
          <w:marTop w:val="20"/>
          <w:marBottom w:val="20"/>
          <w:divBdr>
            <w:top w:val="none" w:sz="0" w:space="0" w:color="auto"/>
            <w:left w:val="none" w:sz="0" w:space="0" w:color="auto"/>
            <w:bottom w:val="none" w:sz="0" w:space="0" w:color="auto"/>
            <w:right w:val="none" w:sz="0" w:space="0" w:color="auto"/>
          </w:divBdr>
        </w:div>
        <w:div w:id="87434382">
          <w:marLeft w:val="0"/>
          <w:marRight w:val="0"/>
          <w:marTop w:val="20"/>
          <w:marBottom w:val="20"/>
          <w:divBdr>
            <w:top w:val="none" w:sz="0" w:space="0" w:color="auto"/>
            <w:left w:val="none" w:sz="0" w:space="0" w:color="auto"/>
            <w:bottom w:val="none" w:sz="0" w:space="0" w:color="auto"/>
            <w:right w:val="none" w:sz="0" w:space="0" w:color="auto"/>
          </w:divBdr>
        </w:div>
        <w:div w:id="1954047984">
          <w:marLeft w:val="0"/>
          <w:marRight w:val="0"/>
          <w:marTop w:val="20"/>
          <w:marBottom w:val="20"/>
          <w:divBdr>
            <w:top w:val="none" w:sz="0" w:space="0" w:color="auto"/>
            <w:left w:val="none" w:sz="0" w:space="0" w:color="auto"/>
            <w:bottom w:val="none" w:sz="0" w:space="0" w:color="auto"/>
            <w:right w:val="none" w:sz="0" w:space="0" w:color="auto"/>
          </w:divBdr>
        </w:div>
        <w:div w:id="116145971">
          <w:marLeft w:val="0"/>
          <w:marRight w:val="0"/>
          <w:marTop w:val="20"/>
          <w:marBottom w:val="20"/>
          <w:divBdr>
            <w:top w:val="none" w:sz="0" w:space="0" w:color="auto"/>
            <w:left w:val="none" w:sz="0" w:space="0" w:color="auto"/>
            <w:bottom w:val="none" w:sz="0" w:space="0" w:color="auto"/>
            <w:right w:val="none" w:sz="0" w:space="0" w:color="auto"/>
          </w:divBdr>
        </w:div>
        <w:div w:id="755172798">
          <w:marLeft w:val="0"/>
          <w:marRight w:val="0"/>
          <w:marTop w:val="20"/>
          <w:marBottom w:val="20"/>
          <w:divBdr>
            <w:top w:val="none" w:sz="0" w:space="0" w:color="auto"/>
            <w:left w:val="none" w:sz="0" w:space="0" w:color="auto"/>
            <w:bottom w:val="none" w:sz="0" w:space="0" w:color="auto"/>
            <w:right w:val="none" w:sz="0" w:space="0" w:color="auto"/>
          </w:divBdr>
        </w:div>
        <w:div w:id="1279068065">
          <w:marLeft w:val="0"/>
          <w:marRight w:val="0"/>
          <w:marTop w:val="20"/>
          <w:marBottom w:val="20"/>
          <w:divBdr>
            <w:top w:val="none" w:sz="0" w:space="0" w:color="auto"/>
            <w:left w:val="none" w:sz="0" w:space="0" w:color="auto"/>
            <w:bottom w:val="none" w:sz="0" w:space="0" w:color="auto"/>
            <w:right w:val="none" w:sz="0" w:space="0" w:color="auto"/>
          </w:divBdr>
        </w:div>
        <w:div w:id="856965324">
          <w:marLeft w:val="0"/>
          <w:marRight w:val="0"/>
          <w:marTop w:val="20"/>
          <w:marBottom w:val="20"/>
          <w:divBdr>
            <w:top w:val="none" w:sz="0" w:space="0" w:color="auto"/>
            <w:left w:val="none" w:sz="0" w:space="0" w:color="auto"/>
            <w:bottom w:val="none" w:sz="0" w:space="0" w:color="auto"/>
            <w:right w:val="none" w:sz="0" w:space="0" w:color="auto"/>
          </w:divBdr>
        </w:div>
        <w:div w:id="1738166604">
          <w:marLeft w:val="0"/>
          <w:marRight w:val="0"/>
          <w:marTop w:val="20"/>
          <w:marBottom w:val="20"/>
          <w:divBdr>
            <w:top w:val="none" w:sz="0" w:space="0" w:color="auto"/>
            <w:left w:val="none" w:sz="0" w:space="0" w:color="auto"/>
            <w:bottom w:val="none" w:sz="0" w:space="0" w:color="auto"/>
            <w:right w:val="none" w:sz="0" w:space="0" w:color="auto"/>
          </w:divBdr>
        </w:div>
        <w:div w:id="1623536371">
          <w:marLeft w:val="0"/>
          <w:marRight w:val="0"/>
          <w:marTop w:val="20"/>
          <w:marBottom w:val="20"/>
          <w:divBdr>
            <w:top w:val="none" w:sz="0" w:space="0" w:color="auto"/>
            <w:left w:val="none" w:sz="0" w:space="0" w:color="auto"/>
            <w:bottom w:val="none" w:sz="0" w:space="0" w:color="auto"/>
            <w:right w:val="none" w:sz="0" w:space="0" w:color="auto"/>
          </w:divBdr>
        </w:div>
        <w:div w:id="583802433">
          <w:marLeft w:val="0"/>
          <w:marRight w:val="0"/>
          <w:marTop w:val="20"/>
          <w:marBottom w:val="20"/>
          <w:divBdr>
            <w:top w:val="none" w:sz="0" w:space="0" w:color="auto"/>
            <w:left w:val="none" w:sz="0" w:space="0" w:color="auto"/>
            <w:bottom w:val="none" w:sz="0" w:space="0" w:color="auto"/>
            <w:right w:val="none" w:sz="0" w:space="0" w:color="auto"/>
          </w:divBdr>
        </w:div>
        <w:div w:id="772554746">
          <w:marLeft w:val="0"/>
          <w:marRight w:val="0"/>
          <w:marTop w:val="20"/>
          <w:marBottom w:val="20"/>
          <w:divBdr>
            <w:top w:val="none" w:sz="0" w:space="0" w:color="auto"/>
            <w:left w:val="none" w:sz="0" w:space="0" w:color="auto"/>
            <w:bottom w:val="none" w:sz="0" w:space="0" w:color="auto"/>
            <w:right w:val="none" w:sz="0" w:space="0" w:color="auto"/>
          </w:divBdr>
        </w:div>
        <w:div w:id="2084136080">
          <w:marLeft w:val="0"/>
          <w:marRight w:val="0"/>
          <w:marTop w:val="20"/>
          <w:marBottom w:val="20"/>
          <w:divBdr>
            <w:top w:val="none" w:sz="0" w:space="0" w:color="auto"/>
            <w:left w:val="none" w:sz="0" w:space="0" w:color="auto"/>
            <w:bottom w:val="none" w:sz="0" w:space="0" w:color="auto"/>
            <w:right w:val="none" w:sz="0" w:space="0" w:color="auto"/>
          </w:divBdr>
        </w:div>
        <w:div w:id="380712284">
          <w:marLeft w:val="0"/>
          <w:marRight w:val="0"/>
          <w:marTop w:val="20"/>
          <w:marBottom w:val="20"/>
          <w:divBdr>
            <w:top w:val="none" w:sz="0" w:space="0" w:color="auto"/>
            <w:left w:val="none" w:sz="0" w:space="0" w:color="auto"/>
            <w:bottom w:val="none" w:sz="0" w:space="0" w:color="auto"/>
            <w:right w:val="none" w:sz="0" w:space="0" w:color="auto"/>
          </w:divBdr>
        </w:div>
        <w:div w:id="884684444">
          <w:marLeft w:val="0"/>
          <w:marRight w:val="0"/>
          <w:marTop w:val="20"/>
          <w:marBottom w:val="20"/>
          <w:divBdr>
            <w:top w:val="none" w:sz="0" w:space="0" w:color="auto"/>
            <w:left w:val="none" w:sz="0" w:space="0" w:color="auto"/>
            <w:bottom w:val="none" w:sz="0" w:space="0" w:color="auto"/>
            <w:right w:val="none" w:sz="0" w:space="0" w:color="auto"/>
          </w:divBdr>
        </w:div>
        <w:div w:id="684097420">
          <w:marLeft w:val="0"/>
          <w:marRight w:val="0"/>
          <w:marTop w:val="20"/>
          <w:marBottom w:val="20"/>
          <w:divBdr>
            <w:top w:val="none" w:sz="0" w:space="0" w:color="auto"/>
            <w:left w:val="none" w:sz="0" w:space="0" w:color="auto"/>
            <w:bottom w:val="none" w:sz="0" w:space="0" w:color="auto"/>
            <w:right w:val="none" w:sz="0" w:space="0" w:color="auto"/>
          </w:divBdr>
        </w:div>
        <w:div w:id="1384524556">
          <w:marLeft w:val="0"/>
          <w:marRight w:val="0"/>
          <w:marTop w:val="20"/>
          <w:marBottom w:val="20"/>
          <w:divBdr>
            <w:top w:val="none" w:sz="0" w:space="0" w:color="auto"/>
            <w:left w:val="none" w:sz="0" w:space="0" w:color="auto"/>
            <w:bottom w:val="none" w:sz="0" w:space="0" w:color="auto"/>
            <w:right w:val="none" w:sz="0" w:space="0" w:color="auto"/>
          </w:divBdr>
        </w:div>
        <w:div w:id="296178968">
          <w:marLeft w:val="0"/>
          <w:marRight w:val="0"/>
          <w:marTop w:val="20"/>
          <w:marBottom w:val="20"/>
          <w:divBdr>
            <w:top w:val="none" w:sz="0" w:space="0" w:color="auto"/>
            <w:left w:val="none" w:sz="0" w:space="0" w:color="auto"/>
            <w:bottom w:val="none" w:sz="0" w:space="0" w:color="auto"/>
            <w:right w:val="none" w:sz="0" w:space="0" w:color="auto"/>
          </w:divBdr>
        </w:div>
        <w:div w:id="532811518">
          <w:marLeft w:val="0"/>
          <w:marRight w:val="0"/>
          <w:marTop w:val="20"/>
          <w:marBottom w:val="20"/>
          <w:divBdr>
            <w:top w:val="none" w:sz="0" w:space="0" w:color="auto"/>
            <w:left w:val="none" w:sz="0" w:space="0" w:color="auto"/>
            <w:bottom w:val="none" w:sz="0" w:space="0" w:color="auto"/>
            <w:right w:val="none" w:sz="0" w:space="0" w:color="auto"/>
          </w:divBdr>
        </w:div>
        <w:div w:id="544096954">
          <w:marLeft w:val="0"/>
          <w:marRight w:val="0"/>
          <w:marTop w:val="20"/>
          <w:marBottom w:val="20"/>
          <w:divBdr>
            <w:top w:val="none" w:sz="0" w:space="0" w:color="auto"/>
            <w:left w:val="none" w:sz="0" w:space="0" w:color="auto"/>
            <w:bottom w:val="none" w:sz="0" w:space="0" w:color="auto"/>
            <w:right w:val="none" w:sz="0" w:space="0" w:color="auto"/>
          </w:divBdr>
        </w:div>
        <w:div w:id="1678147433">
          <w:marLeft w:val="0"/>
          <w:marRight w:val="0"/>
          <w:marTop w:val="20"/>
          <w:marBottom w:val="20"/>
          <w:divBdr>
            <w:top w:val="none" w:sz="0" w:space="0" w:color="auto"/>
            <w:left w:val="none" w:sz="0" w:space="0" w:color="auto"/>
            <w:bottom w:val="none" w:sz="0" w:space="0" w:color="auto"/>
            <w:right w:val="none" w:sz="0" w:space="0" w:color="auto"/>
          </w:divBdr>
        </w:div>
        <w:div w:id="2110663650">
          <w:marLeft w:val="0"/>
          <w:marRight w:val="0"/>
          <w:marTop w:val="20"/>
          <w:marBottom w:val="20"/>
          <w:divBdr>
            <w:top w:val="none" w:sz="0" w:space="0" w:color="auto"/>
            <w:left w:val="none" w:sz="0" w:space="0" w:color="auto"/>
            <w:bottom w:val="none" w:sz="0" w:space="0" w:color="auto"/>
            <w:right w:val="none" w:sz="0" w:space="0" w:color="auto"/>
          </w:divBdr>
        </w:div>
        <w:div w:id="330568691">
          <w:marLeft w:val="0"/>
          <w:marRight w:val="0"/>
          <w:marTop w:val="20"/>
          <w:marBottom w:val="20"/>
          <w:divBdr>
            <w:top w:val="none" w:sz="0" w:space="0" w:color="auto"/>
            <w:left w:val="none" w:sz="0" w:space="0" w:color="auto"/>
            <w:bottom w:val="none" w:sz="0" w:space="0" w:color="auto"/>
            <w:right w:val="none" w:sz="0" w:space="0" w:color="auto"/>
          </w:divBdr>
        </w:div>
        <w:div w:id="1443456501">
          <w:marLeft w:val="0"/>
          <w:marRight w:val="0"/>
          <w:marTop w:val="20"/>
          <w:marBottom w:val="20"/>
          <w:divBdr>
            <w:top w:val="none" w:sz="0" w:space="0" w:color="auto"/>
            <w:left w:val="none" w:sz="0" w:space="0" w:color="auto"/>
            <w:bottom w:val="none" w:sz="0" w:space="0" w:color="auto"/>
            <w:right w:val="none" w:sz="0" w:space="0" w:color="auto"/>
          </w:divBdr>
        </w:div>
        <w:div w:id="241065004">
          <w:marLeft w:val="0"/>
          <w:marRight w:val="0"/>
          <w:marTop w:val="20"/>
          <w:marBottom w:val="20"/>
          <w:divBdr>
            <w:top w:val="none" w:sz="0" w:space="0" w:color="auto"/>
            <w:left w:val="none" w:sz="0" w:space="0" w:color="auto"/>
            <w:bottom w:val="none" w:sz="0" w:space="0" w:color="auto"/>
            <w:right w:val="none" w:sz="0" w:space="0" w:color="auto"/>
          </w:divBdr>
        </w:div>
        <w:div w:id="962687876">
          <w:marLeft w:val="0"/>
          <w:marRight w:val="0"/>
          <w:marTop w:val="20"/>
          <w:marBottom w:val="20"/>
          <w:divBdr>
            <w:top w:val="none" w:sz="0" w:space="0" w:color="auto"/>
            <w:left w:val="none" w:sz="0" w:space="0" w:color="auto"/>
            <w:bottom w:val="none" w:sz="0" w:space="0" w:color="auto"/>
            <w:right w:val="none" w:sz="0" w:space="0" w:color="auto"/>
          </w:divBdr>
        </w:div>
        <w:div w:id="1071778066">
          <w:marLeft w:val="0"/>
          <w:marRight w:val="0"/>
          <w:marTop w:val="20"/>
          <w:marBottom w:val="20"/>
          <w:divBdr>
            <w:top w:val="none" w:sz="0" w:space="0" w:color="auto"/>
            <w:left w:val="none" w:sz="0" w:space="0" w:color="auto"/>
            <w:bottom w:val="none" w:sz="0" w:space="0" w:color="auto"/>
            <w:right w:val="none" w:sz="0" w:space="0" w:color="auto"/>
          </w:divBdr>
        </w:div>
        <w:div w:id="2004040845">
          <w:marLeft w:val="0"/>
          <w:marRight w:val="0"/>
          <w:marTop w:val="20"/>
          <w:marBottom w:val="20"/>
          <w:divBdr>
            <w:top w:val="none" w:sz="0" w:space="0" w:color="auto"/>
            <w:left w:val="none" w:sz="0" w:space="0" w:color="auto"/>
            <w:bottom w:val="none" w:sz="0" w:space="0" w:color="auto"/>
            <w:right w:val="none" w:sz="0" w:space="0" w:color="auto"/>
          </w:divBdr>
        </w:div>
        <w:div w:id="158888603">
          <w:marLeft w:val="0"/>
          <w:marRight w:val="0"/>
          <w:marTop w:val="20"/>
          <w:marBottom w:val="20"/>
          <w:divBdr>
            <w:top w:val="none" w:sz="0" w:space="0" w:color="auto"/>
            <w:left w:val="none" w:sz="0" w:space="0" w:color="auto"/>
            <w:bottom w:val="none" w:sz="0" w:space="0" w:color="auto"/>
            <w:right w:val="none" w:sz="0" w:space="0" w:color="auto"/>
          </w:divBdr>
        </w:div>
        <w:div w:id="1175730588">
          <w:marLeft w:val="0"/>
          <w:marRight w:val="0"/>
          <w:marTop w:val="20"/>
          <w:marBottom w:val="20"/>
          <w:divBdr>
            <w:top w:val="none" w:sz="0" w:space="0" w:color="auto"/>
            <w:left w:val="none" w:sz="0" w:space="0" w:color="auto"/>
            <w:bottom w:val="none" w:sz="0" w:space="0" w:color="auto"/>
            <w:right w:val="none" w:sz="0" w:space="0" w:color="auto"/>
          </w:divBdr>
        </w:div>
        <w:div w:id="935480680">
          <w:marLeft w:val="0"/>
          <w:marRight w:val="0"/>
          <w:marTop w:val="20"/>
          <w:marBottom w:val="20"/>
          <w:divBdr>
            <w:top w:val="none" w:sz="0" w:space="0" w:color="auto"/>
            <w:left w:val="none" w:sz="0" w:space="0" w:color="auto"/>
            <w:bottom w:val="none" w:sz="0" w:space="0" w:color="auto"/>
            <w:right w:val="none" w:sz="0" w:space="0" w:color="auto"/>
          </w:divBdr>
        </w:div>
        <w:div w:id="741104282">
          <w:marLeft w:val="0"/>
          <w:marRight w:val="0"/>
          <w:marTop w:val="20"/>
          <w:marBottom w:val="20"/>
          <w:divBdr>
            <w:top w:val="none" w:sz="0" w:space="0" w:color="auto"/>
            <w:left w:val="none" w:sz="0" w:space="0" w:color="auto"/>
            <w:bottom w:val="none" w:sz="0" w:space="0" w:color="auto"/>
            <w:right w:val="none" w:sz="0" w:space="0" w:color="auto"/>
          </w:divBdr>
        </w:div>
        <w:div w:id="1728062820">
          <w:marLeft w:val="0"/>
          <w:marRight w:val="0"/>
          <w:marTop w:val="20"/>
          <w:marBottom w:val="20"/>
          <w:divBdr>
            <w:top w:val="none" w:sz="0" w:space="0" w:color="auto"/>
            <w:left w:val="none" w:sz="0" w:space="0" w:color="auto"/>
            <w:bottom w:val="none" w:sz="0" w:space="0" w:color="auto"/>
            <w:right w:val="none" w:sz="0" w:space="0" w:color="auto"/>
          </w:divBdr>
        </w:div>
        <w:div w:id="1948923126">
          <w:marLeft w:val="0"/>
          <w:marRight w:val="0"/>
          <w:marTop w:val="20"/>
          <w:marBottom w:val="20"/>
          <w:divBdr>
            <w:top w:val="none" w:sz="0" w:space="0" w:color="auto"/>
            <w:left w:val="none" w:sz="0" w:space="0" w:color="auto"/>
            <w:bottom w:val="none" w:sz="0" w:space="0" w:color="auto"/>
            <w:right w:val="none" w:sz="0" w:space="0" w:color="auto"/>
          </w:divBdr>
        </w:div>
        <w:div w:id="1289627795">
          <w:marLeft w:val="0"/>
          <w:marRight w:val="0"/>
          <w:marTop w:val="20"/>
          <w:marBottom w:val="20"/>
          <w:divBdr>
            <w:top w:val="none" w:sz="0" w:space="0" w:color="auto"/>
            <w:left w:val="none" w:sz="0" w:space="0" w:color="auto"/>
            <w:bottom w:val="none" w:sz="0" w:space="0" w:color="auto"/>
            <w:right w:val="none" w:sz="0" w:space="0" w:color="auto"/>
          </w:divBdr>
        </w:div>
        <w:div w:id="893200199">
          <w:marLeft w:val="0"/>
          <w:marRight w:val="0"/>
          <w:marTop w:val="20"/>
          <w:marBottom w:val="20"/>
          <w:divBdr>
            <w:top w:val="none" w:sz="0" w:space="0" w:color="auto"/>
            <w:left w:val="none" w:sz="0" w:space="0" w:color="auto"/>
            <w:bottom w:val="none" w:sz="0" w:space="0" w:color="auto"/>
            <w:right w:val="none" w:sz="0" w:space="0" w:color="auto"/>
          </w:divBdr>
        </w:div>
        <w:div w:id="1539008348">
          <w:marLeft w:val="0"/>
          <w:marRight w:val="0"/>
          <w:marTop w:val="20"/>
          <w:marBottom w:val="20"/>
          <w:divBdr>
            <w:top w:val="none" w:sz="0" w:space="0" w:color="auto"/>
            <w:left w:val="none" w:sz="0" w:space="0" w:color="auto"/>
            <w:bottom w:val="none" w:sz="0" w:space="0" w:color="auto"/>
            <w:right w:val="none" w:sz="0" w:space="0" w:color="auto"/>
          </w:divBdr>
        </w:div>
        <w:div w:id="1425033069">
          <w:marLeft w:val="0"/>
          <w:marRight w:val="0"/>
          <w:marTop w:val="20"/>
          <w:marBottom w:val="20"/>
          <w:divBdr>
            <w:top w:val="none" w:sz="0" w:space="0" w:color="auto"/>
            <w:left w:val="none" w:sz="0" w:space="0" w:color="auto"/>
            <w:bottom w:val="none" w:sz="0" w:space="0" w:color="auto"/>
            <w:right w:val="none" w:sz="0" w:space="0" w:color="auto"/>
          </w:divBdr>
        </w:div>
        <w:div w:id="1311136107">
          <w:marLeft w:val="0"/>
          <w:marRight w:val="0"/>
          <w:marTop w:val="20"/>
          <w:marBottom w:val="20"/>
          <w:divBdr>
            <w:top w:val="none" w:sz="0" w:space="0" w:color="auto"/>
            <w:left w:val="none" w:sz="0" w:space="0" w:color="auto"/>
            <w:bottom w:val="none" w:sz="0" w:space="0" w:color="auto"/>
            <w:right w:val="none" w:sz="0" w:space="0" w:color="auto"/>
          </w:divBdr>
        </w:div>
        <w:div w:id="102770074">
          <w:marLeft w:val="0"/>
          <w:marRight w:val="0"/>
          <w:marTop w:val="20"/>
          <w:marBottom w:val="20"/>
          <w:divBdr>
            <w:top w:val="none" w:sz="0" w:space="0" w:color="auto"/>
            <w:left w:val="none" w:sz="0" w:space="0" w:color="auto"/>
            <w:bottom w:val="none" w:sz="0" w:space="0" w:color="auto"/>
            <w:right w:val="none" w:sz="0" w:space="0" w:color="auto"/>
          </w:divBdr>
        </w:div>
        <w:div w:id="689448408">
          <w:marLeft w:val="0"/>
          <w:marRight w:val="0"/>
          <w:marTop w:val="20"/>
          <w:marBottom w:val="20"/>
          <w:divBdr>
            <w:top w:val="none" w:sz="0" w:space="0" w:color="auto"/>
            <w:left w:val="none" w:sz="0" w:space="0" w:color="auto"/>
            <w:bottom w:val="none" w:sz="0" w:space="0" w:color="auto"/>
            <w:right w:val="none" w:sz="0" w:space="0" w:color="auto"/>
          </w:divBdr>
        </w:div>
        <w:div w:id="1903902156">
          <w:marLeft w:val="0"/>
          <w:marRight w:val="0"/>
          <w:marTop w:val="20"/>
          <w:marBottom w:val="20"/>
          <w:divBdr>
            <w:top w:val="none" w:sz="0" w:space="0" w:color="auto"/>
            <w:left w:val="none" w:sz="0" w:space="0" w:color="auto"/>
            <w:bottom w:val="none" w:sz="0" w:space="0" w:color="auto"/>
            <w:right w:val="none" w:sz="0" w:space="0" w:color="auto"/>
          </w:divBdr>
        </w:div>
        <w:div w:id="1369377622">
          <w:marLeft w:val="0"/>
          <w:marRight w:val="0"/>
          <w:marTop w:val="20"/>
          <w:marBottom w:val="20"/>
          <w:divBdr>
            <w:top w:val="none" w:sz="0" w:space="0" w:color="auto"/>
            <w:left w:val="none" w:sz="0" w:space="0" w:color="auto"/>
            <w:bottom w:val="none" w:sz="0" w:space="0" w:color="auto"/>
            <w:right w:val="none" w:sz="0" w:space="0" w:color="auto"/>
          </w:divBdr>
        </w:div>
        <w:div w:id="1832595943">
          <w:marLeft w:val="0"/>
          <w:marRight w:val="0"/>
          <w:marTop w:val="20"/>
          <w:marBottom w:val="20"/>
          <w:divBdr>
            <w:top w:val="none" w:sz="0" w:space="0" w:color="auto"/>
            <w:left w:val="none" w:sz="0" w:space="0" w:color="auto"/>
            <w:bottom w:val="none" w:sz="0" w:space="0" w:color="auto"/>
            <w:right w:val="none" w:sz="0" w:space="0" w:color="auto"/>
          </w:divBdr>
        </w:div>
        <w:div w:id="1878929581">
          <w:marLeft w:val="0"/>
          <w:marRight w:val="0"/>
          <w:marTop w:val="20"/>
          <w:marBottom w:val="20"/>
          <w:divBdr>
            <w:top w:val="none" w:sz="0" w:space="0" w:color="auto"/>
            <w:left w:val="none" w:sz="0" w:space="0" w:color="auto"/>
            <w:bottom w:val="none" w:sz="0" w:space="0" w:color="auto"/>
            <w:right w:val="none" w:sz="0" w:space="0" w:color="auto"/>
          </w:divBdr>
        </w:div>
        <w:div w:id="1880972664">
          <w:marLeft w:val="0"/>
          <w:marRight w:val="0"/>
          <w:marTop w:val="20"/>
          <w:marBottom w:val="20"/>
          <w:divBdr>
            <w:top w:val="none" w:sz="0" w:space="0" w:color="auto"/>
            <w:left w:val="none" w:sz="0" w:space="0" w:color="auto"/>
            <w:bottom w:val="none" w:sz="0" w:space="0" w:color="auto"/>
            <w:right w:val="none" w:sz="0" w:space="0" w:color="auto"/>
          </w:divBdr>
        </w:div>
        <w:div w:id="1873181989">
          <w:marLeft w:val="0"/>
          <w:marRight w:val="0"/>
          <w:marTop w:val="20"/>
          <w:marBottom w:val="20"/>
          <w:divBdr>
            <w:top w:val="none" w:sz="0" w:space="0" w:color="auto"/>
            <w:left w:val="none" w:sz="0" w:space="0" w:color="auto"/>
            <w:bottom w:val="none" w:sz="0" w:space="0" w:color="auto"/>
            <w:right w:val="none" w:sz="0" w:space="0" w:color="auto"/>
          </w:divBdr>
        </w:div>
        <w:div w:id="327447460">
          <w:marLeft w:val="0"/>
          <w:marRight w:val="0"/>
          <w:marTop w:val="20"/>
          <w:marBottom w:val="20"/>
          <w:divBdr>
            <w:top w:val="none" w:sz="0" w:space="0" w:color="auto"/>
            <w:left w:val="none" w:sz="0" w:space="0" w:color="auto"/>
            <w:bottom w:val="none" w:sz="0" w:space="0" w:color="auto"/>
            <w:right w:val="none" w:sz="0" w:space="0" w:color="auto"/>
          </w:divBdr>
        </w:div>
        <w:div w:id="125048977">
          <w:marLeft w:val="0"/>
          <w:marRight w:val="0"/>
          <w:marTop w:val="20"/>
          <w:marBottom w:val="20"/>
          <w:divBdr>
            <w:top w:val="none" w:sz="0" w:space="0" w:color="auto"/>
            <w:left w:val="none" w:sz="0" w:space="0" w:color="auto"/>
            <w:bottom w:val="none" w:sz="0" w:space="0" w:color="auto"/>
            <w:right w:val="none" w:sz="0" w:space="0" w:color="auto"/>
          </w:divBdr>
        </w:div>
        <w:div w:id="92013919">
          <w:marLeft w:val="0"/>
          <w:marRight w:val="0"/>
          <w:marTop w:val="20"/>
          <w:marBottom w:val="20"/>
          <w:divBdr>
            <w:top w:val="none" w:sz="0" w:space="0" w:color="auto"/>
            <w:left w:val="none" w:sz="0" w:space="0" w:color="auto"/>
            <w:bottom w:val="none" w:sz="0" w:space="0" w:color="auto"/>
            <w:right w:val="none" w:sz="0" w:space="0" w:color="auto"/>
          </w:divBdr>
        </w:div>
        <w:div w:id="291639612">
          <w:marLeft w:val="0"/>
          <w:marRight w:val="0"/>
          <w:marTop w:val="20"/>
          <w:marBottom w:val="20"/>
          <w:divBdr>
            <w:top w:val="none" w:sz="0" w:space="0" w:color="auto"/>
            <w:left w:val="none" w:sz="0" w:space="0" w:color="auto"/>
            <w:bottom w:val="none" w:sz="0" w:space="0" w:color="auto"/>
            <w:right w:val="none" w:sz="0" w:space="0" w:color="auto"/>
          </w:divBdr>
        </w:div>
        <w:div w:id="781268626">
          <w:marLeft w:val="0"/>
          <w:marRight w:val="0"/>
          <w:marTop w:val="20"/>
          <w:marBottom w:val="20"/>
          <w:divBdr>
            <w:top w:val="none" w:sz="0" w:space="0" w:color="auto"/>
            <w:left w:val="none" w:sz="0" w:space="0" w:color="auto"/>
            <w:bottom w:val="none" w:sz="0" w:space="0" w:color="auto"/>
            <w:right w:val="none" w:sz="0" w:space="0" w:color="auto"/>
          </w:divBdr>
        </w:div>
        <w:div w:id="593637571">
          <w:marLeft w:val="0"/>
          <w:marRight w:val="0"/>
          <w:marTop w:val="20"/>
          <w:marBottom w:val="20"/>
          <w:divBdr>
            <w:top w:val="none" w:sz="0" w:space="0" w:color="auto"/>
            <w:left w:val="none" w:sz="0" w:space="0" w:color="auto"/>
            <w:bottom w:val="none" w:sz="0" w:space="0" w:color="auto"/>
            <w:right w:val="none" w:sz="0" w:space="0" w:color="auto"/>
          </w:divBdr>
        </w:div>
        <w:div w:id="962347781">
          <w:marLeft w:val="0"/>
          <w:marRight w:val="0"/>
          <w:marTop w:val="20"/>
          <w:marBottom w:val="20"/>
          <w:divBdr>
            <w:top w:val="none" w:sz="0" w:space="0" w:color="auto"/>
            <w:left w:val="none" w:sz="0" w:space="0" w:color="auto"/>
            <w:bottom w:val="none" w:sz="0" w:space="0" w:color="auto"/>
            <w:right w:val="none" w:sz="0" w:space="0" w:color="auto"/>
          </w:divBdr>
        </w:div>
        <w:div w:id="934438346">
          <w:marLeft w:val="0"/>
          <w:marRight w:val="0"/>
          <w:marTop w:val="20"/>
          <w:marBottom w:val="20"/>
          <w:divBdr>
            <w:top w:val="none" w:sz="0" w:space="0" w:color="auto"/>
            <w:left w:val="none" w:sz="0" w:space="0" w:color="auto"/>
            <w:bottom w:val="none" w:sz="0" w:space="0" w:color="auto"/>
            <w:right w:val="none" w:sz="0" w:space="0" w:color="auto"/>
          </w:divBdr>
        </w:div>
        <w:div w:id="758909642">
          <w:marLeft w:val="0"/>
          <w:marRight w:val="0"/>
          <w:marTop w:val="20"/>
          <w:marBottom w:val="20"/>
          <w:divBdr>
            <w:top w:val="none" w:sz="0" w:space="0" w:color="auto"/>
            <w:left w:val="none" w:sz="0" w:space="0" w:color="auto"/>
            <w:bottom w:val="none" w:sz="0" w:space="0" w:color="auto"/>
            <w:right w:val="none" w:sz="0" w:space="0" w:color="auto"/>
          </w:divBdr>
        </w:div>
        <w:div w:id="1677998208">
          <w:marLeft w:val="0"/>
          <w:marRight w:val="0"/>
          <w:marTop w:val="20"/>
          <w:marBottom w:val="20"/>
          <w:divBdr>
            <w:top w:val="none" w:sz="0" w:space="0" w:color="auto"/>
            <w:left w:val="none" w:sz="0" w:space="0" w:color="auto"/>
            <w:bottom w:val="none" w:sz="0" w:space="0" w:color="auto"/>
            <w:right w:val="none" w:sz="0" w:space="0" w:color="auto"/>
          </w:divBdr>
        </w:div>
        <w:div w:id="662004575">
          <w:marLeft w:val="0"/>
          <w:marRight w:val="0"/>
          <w:marTop w:val="20"/>
          <w:marBottom w:val="20"/>
          <w:divBdr>
            <w:top w:val="none" w:sz="0" w:space="0" w:color="auto"/>
            <w:left w:val="none" w:sz="0" w:space="0" w:color="auto"/>
            <w:bottom w:val="none" w:sz="0" w:space="0" w:color="auto"/>
            <w:right w:val="none" w:sz="0" w:space="0" w:color="auto"/>
          </w:divBdr>
        </w:div>
        <w:div w:id="1380084302">
          <w:marLeft w:val="0"/>
          <w:marRight w:val="0"/>
          <w:marTop w:val="20"/>
          <w:marBottom w:val="20"/>
          <w:divBdr>
            <w:top w:val="none" w:sz="0" w:space="0" w:color="auto"/>
            <w:left w:val="none" w:sz="0" w:space="0" w:color="auto"/>
            <w:bottom w:val="none" w:sz="0" w:space="0" w:color="auto"/>
            <w:right w:val="none" w:sz="0" w:space="0" w:color="auto"/>
          </w:divBdr>
        </w:div>
        <w:div w:id="1426421246">
          <w:marLeft w:val="0"/>
          <w:marRight w:val="0"/>
          <w:marTop w:val="20"/>
          <w:marBottom w:val="20"/>
          <w:divBdr>
            <w:top w:val="none" w:sz="0" w:space="0" w:color="auto"/>
            <w:left w:val="none" w:sz="0" w:space="0" w:color="auto"/>
            <w:bottom w:val="none" w:sz="0" w:space="0" w:color="auto"/>
            <w:right w:val="none" w:sz="0" w:space="0" w:color="auto"/>
          </w:divBdr>
        </w:div>
        <w:div w:id="761604631">
          <w:marLeft w:val="0"/>
          <w:marRight w:val="0"/>
          <w:marTop w:val="20"/>
          <w:marBottom w:val="20"/>
          <w:divBdr>
            <w:top w:val="none" w:sz="0" w:space="0" w:color="auto"/>
            <w:left w:val="none" w:sz="0" w:space="0" w:color="auto"/>
            <w:bottom w:val="none" w:sz="0" w:space="0" w:color="auto"/>
            <w:right w:val="none" w:sz="0" w:space="0" w:color="auto"/>
          </w:divBdr>
        </w:div>
        <w:div w:id="1457481583">
          <w:marLeft w:val="0"/>
          <w:marRight w:val="0"/>
          <w:marTop w:val="20"/>
          <w:marBottom w:val="20"/>
          <w:divBdr>
            <w:top w:val="none" w:sz="0" w:space="0" w:color="auto"/>
            <w:left w:val="none" w:sz="0" w:space="0" w:color="auto"/>
            <w:bottom w:val="none" w:sz="0" w:space="0" w:color="auto"/>
            <w:right w:val="none" w:sz="0" w:space="0" w:color="auto"/>
          </w:divBdr>
        </w:div>
        <w:div w:id="1172523354">
          <w:marLeft w:val="0"/>
          <w:marRight w:val="0"/>
          <w:marTop w:val="20"/>
          <w:marBottom w:val="20"/>
          <w:divBdr>
            <w:top w:val="none" w:sz="0" w:space="0" w:color="auto"/>
            <w:left w:val="none" w:sz="0" w:space="0" w:color="auto"/>
            <w:bottom w:val="none" w:sz="0" w:space="0" w:color="auto"/>
            <w:right w:val="none" w:sz="0" w:space="0" w:color="auto"/>
          </w:divBdr>
        </w:div>
        <w:div w:id="788474555">
          <w:marLeft w:val="0"/>
          <w:marRight w:val="0"/>
          <w:marTop w:val="20"/>
          <w:marBottom w:val="20"/>
          <w:divBdr>
            <w:top w:val="none" w:sz="0" w:space="0" w:color="auto"/>
            <w:left w:val="none" w:sz="0" w:space="0" w:color="auto"/>
            <w:bottom w:val="none" w:sz="0" w:space="0" w:color="auto"/>
            <w:right w:val="none" w:sz="0" w:space="0" w:color="auto"/>
          </w:divBdr>
        </w:div>
        <w:div w:id="1539119826">
          <w:marLeft w:val="0"/>
          <w:marRight w:val="0"/>
          <w:marTop w:val="20"/>
          <w:marBottom w:val="20"/>
          <w:divBdr>
            <w:top w:val="none" w:sz="0" w:space="0" w:color="auto"/>
            <w:left w:val="none" w:sz="0" w:space="0" w:color="auto"/>
            <w:bottom w:val="none" w:sz="0" w:space="0" w:color="auto"/>
            <w:right w:val="none" w:sz="0" w:space="0" w:color="auto"/>
          </w:divBdr>
        </w:div>
        <w:div w:id="1821652213">
          <w:marLeft w:val="0"/>
          <w:marRight w:val="0"/>
          <w:marTop w:val="20"/>
          <w:marBottom w:val="20"/>
          <w:divBdr>
            <w:top w:val="none" w:sz="0" w:space="0" w:color="auto"/>
            <w:left w:val="none" w:sz="0" w:space="0" w:color="auto"/>
            <w:bottom w:val="none" w:sz="0" w:space="0" w:color="auto"/>
            <w:right w:val="none" w:sz="0" w:space="0" w:color="auto"/>
          </w:divBdr>
        </w:div>
        <w:div w:id="685644080">
          <w:marLeft w:val="0"/>
          <w:marRight w:val="0"/>
          <w:marTop w:val="20"/>
          <w:marBottom w:val="20"/>
          <w:divBdr>
            <w:top w:val="none" w:sz="0" w:space="0" w:color="auto"/>
            <w:left w:val="none" w:sz="0" w:space="0" w:color="auto"/>
            <w:bottom w:val="none" w:sz="0" w:space="0" w:color="auto"/>
            <w:right w:val="none" w:sz="0" w:space="0" w:color="auto"/>
          </w:divBdr>
        </w:div>
        <w:div w:id="1697655555">
          <w:marLeft w:val="0"/>
          <w:marRight w:val="0"/>
          <w:marTop w:val="20"/>
          <w:marBottom w:val="20"/>
          <w:divBdr>
            <w:top w:val="none" w:sz="0" w:space="0" w:color="auto"/>
            <w:left w:val="none" w:sz="0" w:space="0" w:color="auto"/>
            <w:bottom w:val="none" w:sz="0" w:space="0" w:color="auto"/>
            <w:right w:val="none" w:sz="0" w:space="0" w:color="auto"/>
          </w:divBdr>
        </w:div>
        <w:div w:id="465898791">
          <w:marLeft w:val="0"/>
          <w:marRight w:val="0"/>
          <w:marTop w:val="20"/>
          <w:marBottom w:val="20"/>
          <w:divBdr>
            <w:top w:val="none" w:sz="0" w:space="0" w:color="auto"/>
            <w:left w:val="none" w:sz="0" w:space="0" w:color="auto"/>
            <w:bottom w:val="none" w:sz="0" w:space="0" w:color="auto"/>
            <w:right w:val="none" w:sz="0" w:space="0" w:color="auto"/>
          </w:divBdr>
        </w:div>
        <w:div w:id="764500956">
          <w:marLeft w:val="0"/>
          <w:marRight w:val="0"/>
          <w:marTop w:val="20"/>
          <w:marBottom w:val="20"/>
          <w:divBdr>
            <w:top w:val="none" w:sz="0" w:space="0" w:color="auto"/>
            <w:left w:val="none" w:sz="0" w:space="0" w:color="auto"/>
            <w:bottom w:val="none" w:sz="0" w:space="0" w:color="auto"/>
            <w:right w:val="none" w:sz="0" w:space="0" w:color="auto"/>
          </w:divBdr>
        </w:div>
        <w:div w:id="643241178">
          <w:marLeft w:val="0"/>
          <w:marRight w:val="0"/>
          <w:marTop w:val="20"/>
          <w:marBottom w:val="20"/>
          <w:divBdr>
            <w:top w:val="none" w:sz="0" w:space="0" w:color="auto"/>
            <w:left w:val="none" w:sz="0" w:space="0" w:color="auto"/>
            <w:bottom w:val="none" w:sz="0" w:space="0" w:color="auto"/>
            <w:right w:val="none" w:sz="0" w:space="0" w:color="auto"/>
          </w:divBdr>
        </w:div>
        <w:div w:id="275910077">
          <w:marLeft w:val="0"/>
          <w:marRight w:val="0"/>
          <w:marTop w:val="20"/>
          <w:marBottom w:val="20"/>
          <w:divBdr>
            <w:top w:val="none" w:sz="0" w:space="0" w:color="auto"/>
            <w:left w:val="none" w:sz="0" w:space="0" w:color="auto"/>
            <w:bottom w:val="none" w:sz="0" w:space="0" w:color="auto"/>
            <w:right w:val="none" w:sz="0" w:space="0" w:color="auto"/>
          </w:divBdr>
        </w:div>
        <w:div w:id="238296777">
          <w:marLeft w:val="0"/>
          <w:marRight w:val="0"/>
          <w:marTop w:val="20"/>
          <w:marBottom w:val="20"/>
          <w:divBdr>
            <w:top w:val="none" w:sz="0" w:space="0" w:color="auto"/>
            <w:left w:val="none" w:sz="0" w:space="0" w:color="auto"/>
            <w:bottom w:val="none" w:sz="0" w:space="0" w:color="auto"/>
            <w:right w:val="none" w:sz="0" w:space="0" w:color="auto"/>
          </w:divBdr>
        </w:div>
        <w:div w:id="660163985">
          <w:marLeft w:val="0"/>
          <w:marRight w:val="0"/>
          <w:marTop w:val="20"/>
          <w:marBottom w:val="20"/>
          <w:divBdr>
            <w:top w:val="none" w:sz="0" w:space="0" w:color="auto"/>
            <w:left w:val="none" w:sz="0" w:space="0" w:color="auto"/>
            <w:bottom w:val="none" w:sz="0" w:space="0" w:color="auto"/>
            <w:right w:val="none" w:sz="0" w:space="0" w:color="auto"/>
          </w:divBdr>
        </w:div>
        <w:div w:id="1237595911">
          <w:marLeft w:val="0"/>
          <w:marRight w:val="0"/>
          <w:marTop w:val="20"/>
          <w:marBottom w:val="20"/>
          <w:divBdr>
            <w:top w:val="none" w:sz="0" w:space="0" w:color="auto"/>
            <w:left w:val="none" w:sz="0" w:space="0" w:color="auto"/>
            <w:bottom w:val="none" w:sz="0" w:space="0" w:color="auto"/>
            <w:right w:val="none" w:sz="0" w:space="0" w:color="auto"/>
          </w:divBdr>
        </w:div>
        <w:div w:id="495222135">
          <w:marLeft w:val="0"/>
          <w:marRight w:val="0"/>
          <w:marTop w:val="20"/>
          <w:marBottom w:val="20"/>
          <w:divBdr>
            <w:top w:val="none" w:sz="0" w:space="0" w:color="auto"/>
            <w:left w:val="none" w:sz="0" w:space="0" w:color="auto"/>
            <w:bottom w:val="none" w:sz="0" w:space="0" w:color="auto"/>
            <w:right w:val="none" w:sz="0" w:space="0" w:color="auto"/>
          </w:divBdr>
        </w:div>
        <w:div w:id="1575820073">
          <w:marLeft w:val="0"/>
          <w:marRight w:val="0"/>
          <w:marTop w:val="20"/>
          <w:marBottom w:val="20"/>
          <w:divBdr>
            <w:top w:val="none" w:sz="0" w:space="0" w:color="auto"/>
            <w:left w:val="none" w:sz="0" w:space="0" w:color="auto"/>
            <w:bottom w:val="none" w:sz="0" w:space="0" w:color="auto"/>
            <w:right w:val="none" w:sz="0" w:space="0" w:color="auto"/>
          </w:divBdr>
        </w:div>
        <w:div w:id="1986085713">
          <w:marLeft w:val="0"/>
          <w:marRight w:val="0"/>
          <w:marTop w:val="20"/>
          <w:marBottom w:val="20"/>
          <w:divBdr>
            <w:top w:val="none" w:sz="0" w:space="0" w:color="auto"/>
            <w:left w:val="none" w:sz="0" w:space="0" w:color="auto"/>
            <w:bottom w:val="none" w:sz="0" w:space="0" w:color="auto"/>
            <w:right w:val="none" w:sz="0" w:space="0" w:color="auto"/>
          </w:divBdr>
        </w:div>
        <w:div w:id="261691334">
          <w:marLeft w:val="0"/>
          <w:marRight w:val="0"/>
          <w:marTop w:val="20"/>
          <w:marBottom w:val="20"/>
          <w:divBdr>
            <w:top w:val="none" w:sz="0" w:space="0" w:color="auto"/>
            <w:left w:val="none" w:sz="0" w:space="0" w:color="auto"/>
            <w:bottom w:val="none" w:sz="0" w:space="0" w:color="auto"/>
            <w:right w:val="none" w:sz="0" w:space="0" w:color="auto"/>
          </w:divBdr>
        </w:div>
        <w:div w:id="550583238">
          <w:marLeft w:val="0"/>
          <w:marRight w:val="0"/>
          <w:marTop w:val="20"/>
          <w:marBottom w:val="20"/>
          <w:divBdr>
            <w:top w:val="none" w:sz="0" w:space="0" w:color="auto"/>
            <w:left w:val="none" w:sz="0" w:space="0" w:color="auto"/>
            <w:bottom w:val="none" w:sz="0" w:space="0" w:color="auto"/>
            <w:right w:val="none" w:sz="0" w:space="0" w:color="auto"/>
          </w:divBdr>
        </w:div>
        <w:div w:id="650796616">
          <w:marLeft w:val="0"/>
          <w:marRight w:val="0"/>
          <w:marTop w:val="20"/>
          <w:marBottom w:val="20"/>
          <w:divBdr>
            <w:top w:val="none" w:sz="0" w:space="0" w:color="auto"/>
            <w:left w:val="none" w:sz="0" w:space="0" w:color="auto"/>
            <w:bottom w:val="none" w:sz="0" w:space="0" w:color="auto"/>
            <w:right w:val="none" w:sz="0" w:space="0" w:color="auto"/>
          </w:divBdr>
        </w:div>
        <w:div w:id="417094294">
          <w:marLeft w:val="0"/>
          <w:marRight w:val="0"/>
          <w:marTop w:val="20"/>
          <w:marBottom w:val="20"/>
          <w:divBdr>
            <w:top w:val="none" w:sz="0" w:space="0" w:color="auto"/>
            <w:left w:val="none" w:sz="0" w:space="0" w:color="auto"/>
            <w:bottom w:val="none" w:sz="0" w:space="0" w:color="auto"/>
            <w:right w:val="none" w:sz="0" w:space="0" w:color="auto"/>
          </w:divBdr>
        </w:div>
        <w:div w:id="1075934231">
          <w:marLeft w:val="0"/>
          <w:marRight w:val="0"/>
          <w:marTop w:val="20"/>
          <w:marBottom w:val="20"/>
          <w:divBdr>
            <w:top w:val="none" w:sz="0" w:space="0" w:color="auto"/>
            <w:left w:val="none" w:sz="0" w:space="0" w:color="auto"/>
            <w:bottom w:val="none" w:sz="0" w:space="0" w:color="auto"/>
            <w:right w:val="none" w:sz="0" w:space="0" w:color="auto"/>
          </w:divBdr>
        </w:div>
        <w:div w:id="1340501874">
          <w:marLeft w:val="0"/>
          <w:marRight w:val="0"/>
          <w:marTop w:val="20"/>
          <w:marBottom w:val="20"/>
          <w:divBdr>
            <w:top w:val="none" w:sz="0" w:space="0" w:color="auto"/>
            <w:left w:val="none" w:sz="0" w:space="0" w:color="auto"/>
            <w:bottom w:val="none" w:sz="0" w:space="0" w:color="auto"/>
            <w:right w:val="none" w:sz="0" w:space="0" w:color="auto"/>
          </w:divBdr>
        </w:div>
        <w:div w:id="290602029">
          <w:marLeft w:val="0"/>
          <w:marRight w:val="0"/>
          <w:marTop w:val="20"/>
          <w:marBottom w:val="20"/>
          <w:divBdr>
            <w:top w:val="none" w:sz="0" w:space="0" w:color="auto"/>
            <w:left w:val="none" w:sz="0" w:space="0" w:color="auto"/>
            <w:bottom w:val="none" w:sz="0" w:space="0" w:color="auto"/>
            <w:right w:val="none" w:sz="0" w:space="0" w:color="auto"/>
          </w:divBdr>
        </w:div>
        <w:div w:id="291398908">
          <w:marLeft w:val="0"/>
          <w:marRight w:val="0"/>
          <w:marTop w:val="20"/>
          <w:marBottom w:val="20"/>
          <w:divBdr>
            <w:top w:val="none" w:sz="0" w:space="0" w:color="auto"/>
            <w:left w:val="none" w:sz="0" w:space="0" w:color="auto"/>
            <w:bottom w:val="none" w:sz="0" w:space="0" w:color="auto"/>
            <w:right w:val="none" w:sz="0" w:space="0" w:color="auto"/>
          </w:divBdr>
        </w:div>
        <w:div w:id="743719997">
          <w:marLeft w:val="0"/>
          <w:marRight w:val="0"/>
          <w:marTop w:val="20"/>
          <w:marBottom w:val="20"/>
          <w:divBdr>
            <w:top w:val="none" w:sz="0" w:space="0" w:color="auto"/>
            <w:left w:val="none" w:sz="0" w:space="0" w:color="auto"/>
            <w:bottom w:val="none" w:sz="0" w:space="0" w:color="auto"/>
            <w:right w:val="none" w:sz="0" w:space="0" w:color="auto"/>
          </w:divBdr>
        </w:div>
        <w:div w:id="2055344837">
          <w:marLeft w:val="0"/>
          <w:marRight w:val="0"/>
          <w:marTop w:val="20"/>
          <w:marBottom w:val="20"/>
          <w:divBdr>
            <w:top w:val="none" w:sz="0" w:space="0" w:color="auto"/>
            <w:left w:val="none" w:sz="0" w:space="0" w:color="auto"/>
            <w:bottom w:val="none" w:sz="0" w:space="0" w:color="auto"/>
            <w:right w:val="none" w:sz="0" w:space="0" w:color="auto"/>
          </w:divBdr>
        </w:div>
        <w:div w:id="500588159">
          <w:marLeft w:val="0"/>
          <w:marRight w:val="0"/>
          <w:marTop w:val="20"/>
          <w:marBottom w:val="20"/>
          <w:divBdr>
            <w:top w:val="none" w:sz="0" w:space="0" w:color="auto"/>
            <w:left w:val="none" w:sz="0" w:space="0" w:color="auto"/>
            <w:bottom w:val="none" w:sz="0" w:space="0" w:color="auto"/>
            <w:right w:val="none" w:sz="0" w:space="0" w:color="auto"/>
          </w:divBdr>
        </w:div>
        <w:div w:id="1220287223">
          <w:marLeft w:val="0"/>
          <w:marRight w:val="0"/>
          <w:marTop w:val="20"/>
          <w:marBottom w:val="20"/>
          <w:divBdr>
            <w:top w:val="none" w:sz="0" w:space="0" w:color="auto"/>
            <w:left w:val="none" w:sz="0" w:space="0" w:color="auto"/>
            <w:bottom w:val="none" w:sz="0" w:space="0" w:color="auto"/>
            <w:right w:val="none" w:sz="0" w:space="0" w:color="auto"/>
          </w:divBdr>
        </w:div>
        <w:div w:id="2020962316">
          <w:marLeft w:val="0"/>
          <w:marRight w:val="0"/>
          <w:marTop w:val="20"/>
          <w:marBottom w:val="20"/>
          <w:divBdr>
            <w:top w:val="none" w:sz="0" w:space="0" w:color="auto"/>
            <w:left w:val="none" w:sz="0" w:space="0" w:color="auto"/>
            <w:bottom w:val="none" w:sz="0" w:space="0" w:color="auto"/>
            <w:right w:val="none" w:sz="0" w:space="0" w:color="auto"/>
          </w:divBdr>
        </w:div>
        <w:div w:id="569080123">
          <w:marLeft w:val="0"/>
          <w:marRight w:val="0"/>
          <w:marTop w:val="20"/>
          <w:marBottom w:val="20"/>
          <w:divBdr>
            <w:top w:val="none" w:sz="0" w:space="0" w:color="auto"/>
            <w:left w:val="none" w:sz="0" w:space="0" w:color="auto"/>
            <w:bottom w:val="none" w:sz="0" w:space="0" w:color="auto"/>
            <w:right w:val="none" w:sz="0" w:space="0" w:color="auto"/>
          </w:divBdr>
        </w:div>
        <w:div w:id="106583282">
          <w:marLeft w:val="0"/>
          <w:marRight w:val="0"/>
          <w:marTop w:val="20"/>
          <w:marBottom w:val="20"/>
          <w:divBdr>
            <w:top w:val="none" w:sz="0" w:space="0" w:color="auto"/>
            <w:left w:val="none" w:sz="0" w:space="0" w:color="auto"/>
            <w:bottom w:val="none" w:sz="0" w:space="0" w:color="auto"/>
            <w:right w:val="none" w:sz="0" w:space="0" w:color="auto"/>
          </w:divBdr>
        </w:div>
        <w:div w:id="1814520593">
          <w:marLeft w:val="0"/>
          <w:marRight w:val="0"/>
          <w:marTop w:val="20"/>
          <w:marBottom w:val="20"/>
          <w:divBdr>
            <w:top w:val="none" w:sz="0" w:space="0" w:color="auto"/>
            <w:left w:val="none" w:sz="0" w:space="0" w:color="auto"/>
            <w:bottom w:val="none" w:sz="0" w:space="0" w:color="auto"/>
            <w:right w:val="none" w:sz="0" w:space="0" w:color="auto"/>
          </w:divBdr>
        </w:div>
        <w:div w:id="741485616">
          <w:marLeft w:val="0"/>
          <w:marRight w:val="0"/>
          <w:marTop w:val="20"/>
          <w:marBottom w:val="20"/>
          <w:divBdr>
            <w:top w:val="none" w:sz="0" w:space="0" w:color="auto"/>
            <w:left w:val="none" w:sz="0" w:space="0" w:color="auto"/>
            <w:bottom w:val="none" w:sz="0" w:space="0" w:color="auto"/>
            <w:right w:val="none" w:sz="0" w:space="0" w:color="auto"/>
          </w:divBdr>
        </w:div>
        <w:div w:id="1003816908">
          <w:marLeft w:val="0"/>
          <w:marRight w:val="0"/>
          <w:marTop w:val="20"/>
          <w:marBottom w:val="20"/>
          <w:divBdr>
            <w:top w:val="none" w:sz="0" w:space="0" w:color="auto"/>
            <w:left w:val="none" w:sz="0" w:space="0" w:color="auto"/>
            <w:bottom w:val="none" w:sz="0" w:space="0" w:color="auto"/>
            <w:right w:val="none" w:sz="0" w:space="0" w:color="auto"/>
          </w:divBdr>
        </w:div>
        <w:div w:id="949506263">
          <w:marLeft w:val="0"/>
          <w:marRight w:val="0"/>
          <w:marTop w:val="20"/>
          <w:marBottom w:val="20"/>
          <w:divBdr>
            <w:top w:val="none" w:sz="0" w:space="0" w:color="auto"/>
            <w:left w:val="none" w:sz="0" w:space="0" w:color="auto"/>
            <w:bottom w:val="none" w:sz="0" w:space="0" w:color="auto"/>
            <w:right w:val="none" w:sz="0" w:space="0" w:color="auto"/>
          </w:divBdr>
        </w:div>
        <w:div w:id="1510296105">
          <w:marLeft w:val="0"/>
          <w:marRight w:val="0"/>
          <w:marTop w:val="20"/>
          <w:marBottom w:val="20"/>
          <w:divBdr>
            <w:top w:val="none" w:sz="0" w:space="0" w:color="auto"/>
            <w:left w:val="none" w:sz="0" w:space="0" w:color="auto"/>
            <w:bottom w:val="none" w:sz="0" w:space="0" w:color="auto"/>
            <w:right w:val="none" w:sz="0" w:space="0" w:color="auto"/>
          </w:divBdr>
        </w:div>
        <w:div w:id="864371796">
          <w:marLeft w:val="0"/>
          <w:marRight w:val="0"/>
          <w:marTop w:val="20"/>
          <w:marBottom w:val="20"/>
          <w:divBdr>
            <w:top w:val="none" w:sz="0" w:space="0" w:color="auto"/>
            <w:left w:val="none" w:sz="0" w:space="0" w:color="auto"/>
            <w:bottom w:val="none" w:sz="0" w:space="0" w:color="auto"/>
            <w:right w:val="none" w:sz="0" w:space="0" w:color="auto"/>
          </w:divBdr>
        </w:div>
        <w:div w:id="1879052595">
          <w:marLeft w:val="0"/>
          <w:marRight w:val="0"/>
          <w:marTop w:val="20"/>
          <w:marBottom w:val="20"/>
          <w:divBdr>
            <w:top w:val="none" w:sz="0" w:space="0" w:color="auto"/>
            <w:left w:val="none" w:sz="0" w:space="0" w:color="auto"/>
            <w:bottom w:val="none" w:sz="0" w:space="0" w:color="auto"/>
            <w:right w:val="none" w:sz="0" w:space="0" w:color="auto"/>
          </w:divBdr>
        </w:div>
        <w:div w:id="1386176126">
          <w:marLeft w:val="0"/>
          <w:marRight w:val="0"/>
          <w:marTop w:val="20"/>
          <w:marBottom w:val="20"/>
          <w:divBdr>
            <w:top w:val="none" w:sz="0" w:space="0" w:color="auto"/>
            <w:left w:val="none" w:sz="0" w:space="0" w:color="auto"/>
            <w:bottom w:val="none" w:sz="0" w:space="0" w:color="auto"/>
            <w:right w:val="none" w:sz="0" w:space="0" w:color="auto"/>
          </w:divBdr>
        </w:div>
        <w:div w:id="1006708354">
          <w:marLeft w:val="0"/>
          <w:marRight w:val="0"/>
          <w:marTop w:val="20"/>
          <w:marBottom w:val="20"/>
          <w:divBdr>
            <w:top w:val="none" w:sz="0" w:space="0" w:color="auto"/>
            <w:left w:val="none" w:sz="0" w:space="0" w:color="auto"/>
            <w:bottom w:val="none" w:sz="0" w:space="0" w:color="auto"/>
            <w:right w:val="none" w:sz="0" w:space="0" w:color="auto"/>
          </w:divBdr>
        </w:div>
        <w:div w:id="1661739395">
          <w:marLeft w:val="0"/>
          <w:marRight w:val="0"/>
          <w:marTop w:val="20"/>
          <w:marBottom w:val="20"/>
          <w:divBdr>
            <w:top w:val="none" w:sz="0" w:space="0" w:color="auto"/>
            <w:left w:val="none" w:sz="0" w:space="0" w:color="auto"/>
            <w:bottom w:val="none" w:sz="0" w:space="0" w:color="auto"/>
            <w:right w:val="none" w:sz="0" w:space="0" w:color="auto"/>
          </w:divBdr>
        </w:div>
        <w:div w:id="505285775">
          <w:marLeft w:val="0"/>
          <w:marRight w:val="0"/>
          <w:marTop w:val="20"/>
          <w:marBottom w:val="20"/>
          <w:divBdr>
            <w:top w:val="none" w:sz="0" w:space="0" w:color="auto"/>
            <w:left w:val="none" w:sz="0" w:space="0" w:color="auto"/>
            <w:bottom w:val="none" w:sz="0" w:space="0" w:color="auto"/>
            <w:right w:val="none" w:sz="0" w:space="0" w:color="auto"/>
          </w:divBdr>
        </w:div>
        <w:div w:id="1152986067">
          <w:marLeft w:val="0"/>
          <w:marRight w:val="0"/>
          <w:marTop w:val="20"/>
          <w:marBottom w:val="20"/>
          <w:divBdr>
            <w:top w:val="none" w:sz="0" w:space="0" w:color="auto"/>
            <w:left w:val="none" w:sz="0" w:space="0" w:color="auto"/>
            <w:bottom w:val="none" w:sz="0" w:space="0" w:color="auto"/>
            <w:right w:val="none" w:sz="0" w:space="0" w:color="auto"/>
          </w:divBdr>
        </w:div>
        <w:div w:id="1109810314">
          <w:marLeft w:val="0"/>
          <w:marRight w:val="0"/>
          <w:marTop w:val="20"/>
          <w:marBottom w:val="20"/>
          <w:divBdr>
            <w:top w:val="none" w:sz="0" w:space="0" w:color="auto"/>
            <w:left w:val="none" w:sz="0" w:space="0" w:color="auto"/>
            <w:bottom w:val="none" w:sz="0" w:space="0" w:color="auto"/>
            <w:right w:val="none" w:sz="0" w:space="0" w:color="auto"/>
          </w:divBdr>
        </w:div>
        <w:div w:id="753433684">
          <w:marLeft w:val="0"/>
          <w:marRight w:val="0"/>
          <w:marTop w:val="20"/>
          <w:marBottom w:val="20"/>
          <w:divBdr>
            <w:top w:val="none" w:sz="0" w:space="0" w:color="auto"/>
            <w:left w:val="none" w:sz="0" w:space="0" w:color="auto"/>
            <w:bottom w:val="none" w:sz="0" w:space="0" w:color="auto"/>
            <w:right w:val="none" w:sz="0" w:space="0" w:color="auto"/>
          </w:divBdr>
        </w:div>
        <w:div w:id="1362628049">
          <w:marLeft w:val="0"/>
          <w:marRight w:val="0"/>
          <w:marTop w:val="20"/>
          <w:marBottom w:val="20"/>
          <w:divBdr>
            <w:top w:val="none" w:sz="0" w:space="0" w:color="auto"/>
            <w:left w:val="none" w:sz="0" w:space="0" w:color="auto"/>
            <w:bottom w:val="none" w:sz="0" w:space="0" w:color="auto"/>
            <w:right w:val="none" w:sz="0" w:space="0" w:color="auto"/>
          </w:divBdr>
        </w:div>
        <w:div w:id="236282632">
          <w:marLeft w:val="0"/>
          <w:marRight w:val="0"/>
          <w:marTop w:val="20"/>
          <w:marBottom w:val="20"/>
          <w:divBdr>
            <w:top w:val="none" w:sz="0" w:space="0" w:color="auto"/>
            <w:left w:val="none" w:sz="0" w:space="0" w:color="auto"/>
            <w:bottom w:val="none" w:sz="0" w:space="0" w:color="auto"/>
            <w:right w:val="none" w:sz="0" w:space="0" w:color="auto"/>
          </w:divBdr>
        </w:div>
        <w:div w:id="1057438665">
          <w:marLeft w:val="0"/>
          <w:marRight w:val="0"/>
          <w:marTop w:val="20"/>
          <w:marBottom w:val="20"/>
          <w:divBdr>
            <w:top w:val="none" w:sz="0" w:space="0" w:color="auto"/>
            <w:left w:val="none" w:sz="0" w:space="0" w:color="auto"/>
            <w:bottom w:val="none" w:sz="0" w:space="0" w:color="auto"/>
            <w:right w:val="none" w:sz="0" w:space="0" w:color="auto"/>
          </w:divBdr>
        </w:div>
        <w:div w:id="744108225">
          <w:marLeft w:val="0"/>
          <w:marRight w:val="0"/>
          <w:marTop w:val="20"/>
          <w:marBottom w:val="20"/>
          <w:divBdr>
            <w:top w:val="none" w:sz="0" w:space="0" w:color="auto"/>
            <w:left w:val="none" w:sz="0" w:space="0" w:color="auto"/>
            <w:bottom w:val="none" w:sz="0" w:space="0" w:color="auto"/>
            <w:right w:val="none" w:sz="0" w:space="0" w:color="auto"/>
          </w:divBdr>
        </w:div>
        <w:div w:id="1900551627">
          <w:marLeft w:val="0"/>
          <w:marRight w:val="0"/>
          <w:marTop w:val="20"/>
          <w:marBottom w:val="20"/>
          <w:divBdr>
            <w:top w:val="none" w:sz="0" w:space="0" w:color="auto"/>
            <w:left w:val="none" w:sz="0" w:space="0" w:color="auto"/>
            <w:bottom w:val="none" w:sz="0" w:space="0" w:color="auto"/>
            <w:right w:val="none" w:sz="0" w:space="0" w:color="auto"/>
          </w:divBdr>
        </w:div>
        <w:div w:id="345987277">
          <w:marLeft w:val="0"/>
          <w:marRight w:val="0"/>
          <w:marTop w:val="20"/>
          <w:marBottom w:val="20"/>
          <w:divBdr>
            <w:top w:val="none" w:sz="0" w:space="0" w:color="auto"/>
            <w:left w:val="none" w:sz="0" w:space="0" w:color="auto"/>
            <w:bottom w:val="none" w:sz="0" w:space="0" w:color="auto"/>
            <w:right w:val="none" w:sz="0" w:space="0" w:color="auto"/>
          </w:divBdr>
        </w:div>
        <w:div w:id="1298881081">
          <w:marLeft w:val="0"/>
          <w:marRight w:val="0"/>
          <w:marTop w:val="20"/>
          <w:marBottom w:val="20"/>
          <w:divBdr>
            <w:top w:val="none" w:sz="0" w:space="0" w:color="auto"/>
            <w:left w:val="none" w:sz="0" w:space="0" w:color="auto"/>
            <w:bottom w:val="none" w:sz="0" w:space="0" w:color="auto"/>
            <w:right w:val="none" w:sz="0" w:space="0" w:color="auto"/>
          </w:divBdr>
        </w:div>
        <w:div w:id="1631323763">
          <w:marLeft w:val="0"/>
          <w:marRight w:val="0"/>
          <w:marTop w:val="20"/>
          <w:marBottom w:val="20"/>
          <w:divBdr>
            <w:top w:val="none" w:sz="0" w:space="0" w:color="auto"/>
            <w:left w:val="none" w:sz="0" w:space="0" w:color="auto"/>
            <w:bottom w:val="none" w:sz="0" w:space="0" w:color="auto"/>
            <w:right w:val="none" w:sz="0" w:space="0" w:color="auto"/>
          </w:divBdr>
        </w:div>
        <w:div w:id="1849757367">
          <w:marLeft w:val="0"/>
          <w:marRight w:val="0"/>
          <w:marTop w:val="20"/>
          <w:marBottom w:val="20"/>
          <w:divBdr>
            <w:top w:val="none" w:sz="0" w:space="0" w:color="auto"/>
            <w:left w:val="none" w:sz="0" w:space="0" w:color="auto"/>
            <w:bottom w:val="none" w:sz="0" w:space="0" w:color="auto"/>
            <w:right w:val="none" w:sz="0" w:space="0" w:color="auto"/>
          </w:divBdr>
        </w:div>
        <w:div w:id="18046792">
          <w:marLeft w:val="0"/>
          <w:marRight w:val="0"/>
          <w:marTop w:val="20"/>
          <w:marBottom w:val="20"/>
          <w:divBdr>
            <w:top w:val="none" w:sz="0" w:space="0" w:color="auto"/>
            <w:left w:val="none" w:sz="0" w:space="0" w:color="auto"/>
            <w:bottom w:val="none" w:sz="0" w:space="0" w:color="auto"/>
            <w:right w:val="none" w:sz="0" w:space="0" w:color="auto"/>
          </w:divBdr>
        </w:div>
        <w:div w:id="1969699134">
          <w:marLeft w:val="0"/>
          <w:marRight w:val="0"/>
          <w:marTop w:val="20"/>
          <w:marBottom w:val="20"/>
          <w:divBdr>
            <w:top w:val="none" w:sz="0" w:space="0" w:color="auto"/>
            <w:left w:val="none" w:sz="0" w:space="0" w:color="auto"/>
            <w:bottom w:val="none" w:sz="0" w:space="0" w:color="auto"/>
            <w:right w:val="none" w:sz="0" w:space="0" w:color="auto"/>
          </w:divBdr>
        </w:div>
        <w:div w:id="726487877">
          <w:marLeft w:val="0"/>
          <w:marRight w:val="0"/>
          <w:marTop w:val="20"/>
          <w:marBottom w:val="20"/>
          <w:divBdr>
            <w:top w:val="none" w:sz="0" w:space="0" w:color="auto"/>
            <w:left w:val="none" w:sz="0" w:space="0" w:color="auto"/>
            <w:bottom w:val="none" w:sz="0" w:space="0" w:color="auto"/>
            <w:right w:val="none" w:sz="0" w:space="0" w:color="auto"/>
          </w:divBdr>
        </w:div>
        <w:div w:id="720597635">
          <w:marLeft w:val="0"/>
          <w:marRight w:val="0"/>
          <w:marTop w:val="20"/>
          <w:marBottom w:val="20"/>
          <w:divBdr>
            <w:top w:val="none" w:sz="0" w:space="0" w:color="auto"/>
            <w:left w:val="none" w:sz="0" w:space="0" w:color="auto"/>
            <w:bottom w:val="none" w:sz="0" w:space="0" w:color="auto"/>
            <w:right w:val="none" w:sz="0" w:space="0" w:color="auto"/>
          </w:divBdr>
        </w:div>
        <w:div w:id="970935815">
          <w:marLeft w:val="0"/>
          <w:marRight w:val="0"/>
          <w:marTop w:val="20"/>
          <w:marBottom w:val="20"/>
          <w:divBdr>
            <w:top w:val="none" w:sz="0" w:space="0" w:color="auto"/>
            <w:left w:val="none" w:sz="0" w:space="0" w:color="auto"/>
            <w:bottom w:val="none" w:sz="0" w:space="0" w:color="auto"/>
            <w:right w:val="none" w:sz="0" w:space="0" w:color="auto"/>
          </w:divBdr>
        </w:div>
        <w:div w:id="239559777">
          <w:marLeft w:val="0"/>
          <w:marRight w:val="0"/>
          <w:marTop w:val="20"/>
          <w:marBottom w:val="20"/>
          <w:divBdr>
            <w:top w:val="none" w:sz="0" w:space="0" w:color="auto"/>
            <w:left w:val="none" w:sz="0" w:space="0" w:color="auto"/>
            <w:bottom w:val="none" w:sz="0" w:space="0" w:color="auto"/>
            <w:right w:val="none" w:sz="0" w:space="0" w:color="auto"/>
          </w:divBdr>
        </w:div>
        <w:div w:id="2058579690">
          <w:marLeft w:val="0"/>
          <w:marRight w:val="0"/>
          <w:marTop w:val="20"/>
          <w:marBottom w:val="20"/>
          <w:divBdr>
            <w:top w:val="none" w:sz="0" w:space="0" w:color="auto"/>
            <w:left w:val="none" w:sz="0" w:space="0" w:color="auto"/>
            <w:bottom w:val="none" w:sz="0" w:space="0" w:color="auto"/>
            <w:right w:val="none" w:sz="0" w:space="0" w:color="auto"/>
          </w:divBdr>
        </w:div>
        <w:div w:id="694690614">
          <w:marLeft w:val="0"/>
          <w:marRight w:val="0"/>
          <w:marTop w:val="20"/>
          <w:marBottom w:val="20"/>
          <w:divBdr>
            <w:top w:val="none" w:sz="0" w:space="0" w:color="auto"/>
            <w:left w:val="none" w:sz="0" w:space="0" w:color="auto"/>
            <w:bottom w:val="none" w:sz="0" w:space="0" w:color="auto"/>
            <w:right w:val="none" w:sz="0" w:space="0" w:color="auto"/>
          </w:divBdr>
        </w:div>
        <w:div w:id="1556549475">
          <w:marLeft w:val="0"/>
          <w:marRight w:val="0"/>
          <w:marTop w:val="20"/>
          <w:marBottom w:val="20"/>
          <w:divBdr>
            <w:top w:val="none" w:sz="0" w:space="0" w:color="auto"/>
            <w:left w:val="none" w:sz="0" w:space="0" w:color="auto"/>
            <w:bottom w:val="none" w:sz="0" w:space="0" w:color="auto"/>
            <w:right w:val="none" w:sz="0" w:space="0" w:color="auto"/>
          </w:divBdr>
        </w:div>
        <w:div w:id="1253856188">
          <w:marLeft w:val="0"/>
          <w:marRight w:val="0"/>
          <w:marTop w:val="20"/>
          <w:marBottom w:val="20"/>
          <w:divBdr>
            <w:top w:val="none" w:sz="0" w:space="0" w:color="auto"/>
            <w:left w:val="none" w:sz="0" w:space="0" w:color="auto"/>
            <w:bottom w:val="none" w:sz="0" w:space="0" w:color="auto"/>
            <w:right w:val="none" w:sz="0" w:space="0" w:color="auto"/>
          </w:divBdr>
        </w:div>
        <w:div w:id="7948147">
          <w:marLeft w:val="0"/>
          <w:marRight w:val="0"/>
          <w:marTop w:val="20"/>
          <w:marBottom w:val="20"/>
          <w:divBdr>
            <w:top w:val="none" w:sz="0" w:space="0" w:color="auto"/>
            <w:left w:val="none" w:sz="0" w:space="0" w:color="auto"/>
            <w:bottom w:val="none" w:sz="0" w:space="0" w:color="auto"/>
            <w:right w:val="none" w:sz="0" w:space="0" w:color="auto"/>
          </w:divBdr>
        </w:div>
        <w:div w:id="824787008">
          <w:marLeft w:val="0"/>
          <w:marRight w:val="0"/>
          <w:marTop w:val="20"/>
          <w:marBottom w:val="20"/>
          <w:divBdr>
            <w:top w:val="none" w:sz="0" w:space="0" w:color="auto"/>
            <w:left w:val="none" w:sz="0" w:space="0" w:color="auto"/>
            <w:bottom w:val="none" w:sz="0" w:space="0" w:color="auto"/>
            <w:right w:val="none" w:sz="0" w:space="0" w:color="auto"/>
          </w:divBdr>
        </w:div>
        <w:div w:id="55127093">
          <w:marLeft w:val="0"/>
          <w:marRight w:val="0"/>
          <w:marTop w:val="20"/>
          <w:marBottom w:val="20"/>
          <w:divBdr>
            <w:top w:val="none" w:sz="0" w:space="0" w:color="auto"/>
            <w:left w:val="none" w:sz="0" w:space="0" w:color="auto"/>
            <w:bottom w:val="none" w:sz="0" w:space="0" w:color="auto"/>
            <w:right w:val="none" w:sz="0" w:space="0" w:color="auto"/>
          </w:divBdr>
        </w:div>
        <w:div w:id="333456431">
          <w:marLeft w:val="0"/>
          <w:marRight w:val="0"/>
          <w:marTop w:val="20"/>
          <w:marBottom w:val="20"/>
          <w:divBdr>
            <w:top w:val="none" w:sz="0" w:space="0" w:color="auto"/>
            <w:left w:val="none" w:sz="0" w:space="0" w:color="auto"/>
            <w:bottom w:val="none" w:sz="0" w:space="0" w:color="auto"/>
            <w:right w:val="none" w:sz="0" w:space="0" w:color="auto"/>
          </w:divBdr>
        </w:div>
        <w:div w:id="1007751222">
          <w:marLeft w:val="0"/>
          <w:marRight w:val="0"/>
          <w:marTop w:val="20"/>
          <w:marBottom w:val="20"/>
          <w:divBdr>
            <w:top w:val="none" w:sz="0" w:space="0" w:color="auto"/>
            <w:left w:val="none" w:sz="0" w:space="0" w:color="auto"/>
            <w:bottom w:val="none" w:sz="0" w:space="0" w:color="auto"/>
            <w:right w:val="none" w:sz="0" w:space="0" w:color="auto"/>
          </w:divBdr>
        </w:div>
        <w:div w:id="2104761928">
          <w:marLeft w:val="0"/>
          <w:marRight w:val="0"/>
          <w:marTop w:val="20"/>
          <w:marBottom w:val="20"/>
          <w:divBdr>
            <w:top w:val="none" w:sz="0" w:space="0" w:color="auto"/>
            <w:left w:val="none" w:sz="0" w:space="0" w:color="auto"/>
            <w:bottom w:val="none" w:sz="0" w:space="0" w:color="auto"/>
            <w:right w:val="none" w:sz="0" w:space="0" w:color="auto"/>
          </w:divBdr>
        </w:div>
        <w:div w:id="887230221">
          <w:marLeft w:val="0"/>
          <w:marRight w:val="0"/>
          <w:marTop w:val="20"/>
          <w:marBottom w:val="20"/>
          <w:divBdr>
            <w:top w:val="none" w:sz="0" w:space="0" w:color="auto"/>
            <w:left w:val="none" w:sz="0" w:space="0" w:color="auto"/>
            <w:bottom w:val="none" w:sz="0" w:space="0" w:color="auto"/>
            <w:right w:val="none" w:sz="0" w:space="0" w:color="auto"/>
          </w:divBdr>
        </w:div>
        <w:div w:id="1633442926">
          <w:marLeft w:val="0"/>
          <w:marRight w:val="0"/>
          <w:marTop w:val="20"/>
          <w:marBottom w:val="20"/>
          <w:divBdr>
            <w:top w:val="none" w:sz="0" w:space="0" w:color="auto"/>
            <w:left w:val="none" w:sz="0" w:space="0" w:color="auto"/>
            <w:bottom w:val="none" w:sz="0" w:space="0" w:color="auto"/>
            <w:right w:val="none" w:sz="0" w:space="0" w:color="auto"/>
          </w:divBdr>
        </w:div>
        <w:div w:id="2143035778">
          <w:marLeft w:val="0"/>
          <w:marRight w:val="0"/>
          <w:marTop w:val="20"/>
          <w:marBottom w:val="20"/>
          <w:divBdr>
            <w:top w:val="none" w:sz="0" w:space="0" w:color="auto"/>
            <w:left w:val="none" w:sz="0" w:space="0" w:color="auto"/>
            <w:bottom w:val="none" w:sz="0" w:space="0" w:color="auto"/>
            <w:right w:val="none" w:sz="0" w:space="0" w:color="auto"/>
          </w:divBdr>
        </w:div>
        <w:div w:id="2143423839">
          <w:marLeft w:val="0"/>
          <w:marRight w:val="0"/>
          <w:marTop w:val="20"/>
          <w:marBottom w:val="20"/>
          <w:divBdr>
            <w:top w:val="none" w:sz="0" w:space="0" w:color="auto"/>
            <w:left w:val="none" w:sz="0" w:space="0" w:color="auto"/>
            <w:bottom w:val="none" w:sz="0" w:space="0" w:color="auto"/>
            <w:right w:val="none" w:sz="0" w:space="0" w:color="auto"/>
          </w:divBdr>
        </w:div>
        <w:div w:id="68118853">
          <w:marLeft w:val="0"/>
          <w:marRight w:val="0"/>
          <w:marTop w:val="20"/>
          <w:marBottom w:val="20"/>
          <w:divBdr>
            <w:top w:val="none" w:sz="0" w:space="0" w:color="auto"/>
            <w:left w:val="none" w:sz="0" w:space="0" w:color="auto"/>
            <w:bottom w:val="none" w:sz="0" w:space="0" w:color="auto"/>
            <w:right w:val="none" w:sz="0" w:space="0" w:color="auto"/>
          </w:divBdr>
        </w:div>
        <w:div w:id="915168577">
          <w:marLeft w:val="0"/>
          <w:marRight w:val="0"/>
          <w:marTop w:val="20"/>
          <w:marBottom w:val="20"/>
          <w:divBdr>
            <w:top w:val="none" w:sz="0" w:space="0" w:color="auto"/>
            <w:left w:val="none" w:sz="0" w:space="0" w:color="auto"/>
            <w:bottom w:val="none" w:sz="0" w:space="0" w:color="auto"/>
            <w:right w:val="none" w:sz="0" w:space="0" w:color="auto"/>
          </w:divBdr>
        </w:div>
        <w:div w:id="979463572">
          <w:marLeft w:val="0"/>
          <w:marRight w:val="0"/>
          <w:marTop w:val="20"/>
          <w:marBottom w:val="20"/>
          <w:divBdr>
            <w:top w:val="none" w:sz="0" w:space="0" w:color="auto"/>
            <w:left w:val="none" w:sz="0" w:space="0" w:color="auto"/>
            <w:bottom w:val="none" w:sz="0" w:space="0" w:color="auto"/>
            <w:right w:val="none" w:sz="0" w:space="0" w:color="auto"/>
          </w:divBdr>
        </w:div>
        <w:div w:id="2125609927">
          <w:marLeft w:val="0"/>
          <w:marRight w:val="0"/>
          <w:marTop w:val="20"/>
          <w:marBottom w:val="20"/>
          <w:divBdr>
            <w:top w:val="none" w:sz="0" w:space="0" w:color="auto"/>
            <w:left w:val="none" w:sz="0" w:space="0" w:color="auto"/>
            <w:bottom w:val="none" w:sz="0" w:space="0" w:color="auto"/>
            <w:right w:val="none" w:sz="0" w:space="0" w:color="auto"/>
          </w:divBdr>
        </w:div>
        <w:div w:id="1553998906">
          <w:marLeft w:val="0"/>
          <w:marRight w:val="0"/>
          <w:marTop w:val="20"/>
          <w:marBottom w:val="20"/>
          <w:divBdr>
            <w:top w:val="none" w:sz="0" w:space="0" w:color="auto"/>
            <w:left w:val="none" w:sz="0" w:space="0" w:color="auto"/>
            <w:bottom w:val="none" w:sz="0" w:space="0" w:color="auto"/>
            <w:right w:val="none" w:sz="0" w:space="0" w:color="auto"/>
          </w:divBdr>
        </w:div>
        <w:div w:id="1299997055">
          <w:marLeft w:val="0"/>
          <w:marRight w:val="0"/>
          <w:marTop w:val="20"/>
          <w:marBottom w:val="20"/>
          <w:divBdr>
            <w:top w:val="none" w:sz="0" w:space="0" w:color="auto"/>
            <w:left w:val="none" w:sz="0" w:space="0" w:color="auto"/>
            <w:bottom w:val="none" w:sz="0" w:space="0" w:color="auto"/>
            <w:right w:val="none" w:sz="0" w:space="0" w:color="auto"/>
          </w:divBdr>
        </w:div>
        <w:div w:id="1806194945">
          <w:marLeft w:val="0"/>
          <w:marRight w:val="0"/>
          <w:marTop w:val="20"/>
          <w:marBottom w:val="20"/>
          <w:divBdr>
            <w:top w:val="none" w:sz="0" w:space="0" w:color="auto"/>
            <w:left w:val="none" w:sz="0" w:space="0" w:color="auto"/>
            <w:bottom w:val="none" w:sz="0" w:space="0" w:color="auto"/>
            <w:right w:val="none" w:sz="0" w:space="0" w:color="auto"/>
          </w:divBdr>
        </w:div>
        <w:div w:id="436877070">
          <w:marLeft w:val="0"/>
          <w:marRight w:val="0"/>
          <w:marTop w:val="20"/>
          <w:marBottom w:val="20"/>
          <w:divBdr>
            <w:top w:val="none" w:sz="0" w:space="0" w:color="auto"/>
            <w:left w:val="none" w:sz="0" w:space="0" w:color="auto"/>
            <w:bottom w:val="none" w:sz="0" w:space="0" w:color="auto"/>
            <w:right w:val="none" w:sz="0" w:space="0" w:color="auto"/>
          </w:divBdr>
        </w:div>
        <w:div w:id="779833071">
          <w:marLeft w:val="0"/>
          <w:marRight w:val="0"/>
          <w:marTop w:val="20"/>
          <w:marBottom w:val="20"/>
          <w:divBdr>
            <w:top w:val="none" w:sz="0" w:space="0" w:color="auto"/>
            <w:left w:val="none" w:sz="0" w:space="0" w:color="auto"/>
            <w:bottom w:val="none" w:sz="0" w:space="0" w:color="auto"/>
            <w:right w:val="none" w:sz="0" w:space="0" w:color="auto"/>
          </w:divBdr>
        </w:div>
        <w:div w:id="877546542">
          <w:marLeft w:val="0"/>
          <w:marRight w:val="0"/>
          <w:marTop w:val="20"/>
          <w:marBottom w:val="20"/>
          <w:divBdr>
            <w:top w:val="none" w:sz="0" w:space="0" w:color="auto"/>
            <w:left w:val="none" w:sz="0" w:space="0" w:color="auto"/>
            <w:bottom w:val="none" w:sz="0" w:space="0" w:color="auto"/>
            <w:right w:val="none" w:sz="0" w:space="0" w:color="auto"/>
          </w:divBdr>
        </w:div>
        <w:div w:id="417600305">
          <w:marLeft w:val="0"/>
          <w:marRight w:val="0"/>
          <w:marTop w:val="20"/>
          <w:marBottom w:val="20"/>
          <w:divBdr>
            <w:top w:val="none" w:sz="0" w:space="0" w:color="auto"/>
            <w:left w:val="none" w:sz="0" w:space="0" w:color="auto"/>
            <w:bottom w:val="none" w:sz="0" w:space="0" w:color="auto"/>
            <w:right w:val="none" w:sz="0" w:space="0" w:color="auto"/>
          </w:divBdr>
        </w:div>
        <w:div w:id="1192456423">
          <w:marLeft w:val="0"/>
          <w:marRight w:val="0"/>
          <w:marTop w:val="20"/>
          <w:marBottom w:val="20"/>
          <w:divBdr>
            <w:top w:val="none" w:sz="0" w:space="0" w:color="auto"/>
            <w:left w:val="none" w:sz="0" w:space="0" w:color="auto"/>
            <w:bottom w:val="none" w:sz="0" w:space="0" w:color="auto"/>
            <w:right w:val="none" w:sz="0" w:space="0" w:color="auto"/>
          </w:divBdr>
        </w:div>
        <w:div w:id="1905873150">
          <w:marLeft w:val="0"/>
          <w:marRight w:val="0"/>
          <w:marTop w:val="20"/>
          <w:marBottom w:val="20"/>
          <w:divBdr>
            <w:top w:val="none" w:sz="0" w:space="0" w:color="auto"/>
            <w:left w:val="none" w:sz="0" w:space="0" w:color="auto"/>
            <w:bottom w:val="none" w:sz="0" w:space="0" w:color="auto"/>
            <w:right w:val="none" w:sz="0" w:space="0" w:color="auto"/>
          </w:divBdr>
        </w:div>
        <w:div w:id="975255958">
          <w:marLeft w:val="0"/>
          <w:marRight w:val="0"/>
          <w:marTop w:val="20"/>
          <w:marBottom w:val="20"/>
          <w:divBdr>
            <w:top w:val="none" w:sz="0" w:space="0" w:color="auto"/>
            <w:left w:val="none" w:sz="0" w:space="0" w:color="auto"/>
            <w:bottom w:val="none" w:sz="0" w:space="0" w:color="auto"/>
            <w:right w:val="none" w:sz="0" w:space="0" w:color="auto"/>
          </w:divBdr>
        </w:div>
        <w:div w:id="1458454424">
          <w:marLeft w:val="0"/>
          <w:marRight w:val="0"/>
          <w:marTop w:val="20"/>
          <w:marBottom w:val="20"/>
          <w:divBdr>
            <w:top w:val="none" w:sz="0" w:space="0" w:color="auto"/>
            <w:left w:val="none" w:sz="0" w:space="0" w:color="auto"/>
            <w:bottom w:val="none" w:sz="0" w:space="0" w:color="auto"/>
            <w:right w:val="none" w:sz="0" w:space="0" w:color="auto"/>
          </w:divBdr>
        </w:div>
        <w:div w:id="1341422191">
          <w:marLeft w:val="0"/>
          <w:marRight w:val="0"/>
          <w:marTop w:val="20"/>
          <w:marBottom w:val="20"/>
          <w:divBdr>
            <w:top w:val="none" w:sz="0" w:space="0" w:color="auto"/>
            <w:left w:val="none" w:sz="0" w:space="0" w:color="auto"/>
            <w:bottom w:val="none" w:sz="0" w:space="0" w:color="auto"/>
            <w:right w:val="none" w:sz="0" w:space="0" w:color="auto"/>
          </w:divBdr>
        </w:div>
        <w:div w:id="269240383">
          <w:marLeft w:val="0"/>
          <w:marRight w:val="0"/>
          <w:marTop w:val="20"/>
          <w:marBottom w:val="20"/>
          <w:divBdr>
            <w:top w:val="none" w:sz="0" w:space="0" w:color="auto"/>
            <w:left w:val="none" w:sz="0" w:space="0" w:color="auto"/>
            <w:bottom w:val="none" w:sz="0" w:space="0" w:color="auto"/>
            <w:right w:val="none" w:sz="0" w:space="0" w:color="auto"/>
          </w:divBdr>
        </w:div>
        <w:div w:id="861361625">
          <w:marLeft w:val="0"/>
          <w:marRight w:val="0"/>
          <w:marTop w:val="20"/>
          <w:marBottom w:val="20"/>
          <w:divBdr>
            <w:top w:val="none" w:sz="0" w:space="0" w:color="auto"/>
            <w:left w:val="none" w:sz="0" w:space="0" w:color="auto"/>
            <w:bottom w:val="none" w:sz="0" w:space="0" w:color="auto"/>
            <w:right w:val="none" w:sz="0" w:space="0" w:color="auto"/>
          </w:divBdr>
        </w:div>
        <w:div w:id="2108769556">
          <w:marLeft w:val="0"/>
          <w:marRight w:val="0"/>
          <w:marTop w:val="20"/>
          <w:marBottom w:val="20"/>
          <w:divBdr>
            <w:top w:val="none" w:sz="0" w:space="0" w:color="auto"/>
            <w:left w:val="none" w:sz="0" w:space="0" w:color="auto"/>
            <w:bottom w:val="none" w:sz="0" w:space="0" w:color="auto"/>
            <w:right w:val="none" w:sz="0" w:space="0" w:color="auto"/>
          </w:divBdr>
        </w:div>
        <w:div w:id="716321057">
          <w:marLeft w:val="0"/>
          <w:marRight w:val="0"/>
          <w:marTop w:val="20"/>
          <w:marBottom w:val="20"/>
          <w:divBdr>
            <w:top w:val="none" w:sz="0" w:space="0" w:color="auto"/>
            <w:left w:val="none" w:sz="0" w:space="0" w:color="auto"/>
            <w:bottom w:val="none" w:sz="0" w:space="0" w:color="auto"/>
            <w:right w:val="none" w:sz="0" w:space="0" w:color="auto"/>
          </w:divBdr>
        </w:div>
        <w:div w:id="1364400209">
          <w:marLeft w:val="0"/>
          <w:marRight w:val="0"/>
          <w:marTop w:val="0"/>
          <w:marBottom w:val="101"/>
          <w:divBdr>
            <w:top w:val="none" w:sz="0" w:space="0" w:color="auto"/>
            <w:left w:val="none" w:sz="0" w:space="0" w:color="auto"/>
            <w:bottom w:val="none" w:sz="0" w:space="0" w:color="auto"/>
            <w:right w:val="none" w:sz="0" w:space="0" w:color="auto"/>
          </w:divBdr>
        </w:div>
      </w:divsChild>
    </w:div>
    <w:div w:id="2110814070">
      <w:bodyDiv w:val="1"/>
      <w:marLeft w:val="0"/>
      <w:marRight w:val="0"/>
      <w:marTop w:val="0"/>
      <w:marBottom w:val="0"/>
      <w:divBdr>
        <w:top w:val="none" w:sz="0" w:space="0" w:color="auto"/>
        <w:left w:val="none" w:sz="0" w:space="0" w:color="auto"/>
        <w:bottom w:val="none" w:sz="0" w:space="0" w:color="auto"/>
        <w:right w:val="none" w:sz="0" w:space="0" w:color="auto"/>
      </w:divBdr>
    </w:div>
    <w:div w:id="2111077837">
      <w:bodyDiv w:val="1"/>
      <w:marLeft w:val="0"/>
      <w:marRight w:val="0"/>
      <w:marTop w:val="0"/>
      <w:marBottom w:val="0"/>
      <w:divBdr>
        <w:top w:val="none" w:sz="0" w:space="0" w:color="auto"/>
        <w:left w:val="none" w:sz="0" w:space="0" w:color="auto"/>
        <w:bottom w:val="none" w:sz="0" w:space="0" w:color="auto"/>
        <w:right w:val="none" w:sz="0" w:space="0" w:color="auto"/>
      </w:divBdr>
    </w:div>
    <w:div w:id="2137094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emf"/><Relationship Id="rId14" Type="http://schemas.openxmlformats.org/officeDocument/2006/relationships/hyperlink" Target="http://www.yucatan.gob.mx/transparencia/ipo.php" TargetMode="External"/><Relationship Id="rId15" Type="http://schemas.openxmlformats.org/officeDocument/2006/relationships/hyperlink" Target="http://www.fge.yucatan.gob.mx/rt.php?seccion=fiscalia-general&amp;subseccion=transparencia"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4DFD-E2F9-0F4B-AB82-059BEE87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96</Pages>
  <Words>15008</Words>
  <Characters>82550</Characters>
  <Application>Microsoft Macintosh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Jesús Guízar</Company>
  <LinksUpToDate>false</LinksUpToDate>
  <CharactersWithSpaces>97364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Guízar</dc:creator>
  <cp:lastModifiedBy>Jose de Jesus Guizar Jimenez</cp:lastModifiedBy>
  <cp:revision>6</cp:revision>
  <cp:lastPrinted>2016-04-07T18:57:00Z</cp:lastPrinted>
  <dcterms:created xsi:type="dcterms:W3CDTF">2016-03-31T18:44:00Z</dcterms:created>
  <dcterms:modified xsi:type="dcterms:W3CDTF">2016-04-12T19:06:00Z</dcterms:modified>
</cp:coreProperties>
</file>