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E0" w:rsidRDefault="003E2E33">
      <w:pPr>
        <w:spacing w:line="240" w:lineRule="auto"/>
        <w:jc w:val="center"/>
        <w:rPr>
          <w:rFonts w:cs="Arial"/>
          <w:b/>
          <w:sz w:val="20"/>
          <w:szCs w:val="20"/>
        </w:rPr>
      </w:pPr>
      <w:r w:rsidRPr="003E2DC9">
        <w:rPr>
          <w:rFonts w:cs="Arial"/>
          <w:b/>
          <w:sz w:val="20"/>
          <w:szCs w:val="20"/>
        </w:rPr>
        <w:t>Cuenta Pública</w:t>
      </w:r>
      <w:r w:rsidR="00824882">
        <w:rPr>
          <w:rFonts w:cs="Arial"/>
          <w:b/>
          <w:sz w:val="20"/>
          <w:szCs w:val="20"/>
        </w:rPr>
        <w:t xml:space="preserve"> 2017</w:t>
      </w:r>
    </w:p>
    <w:p w:rsidR="00F60BE0" w:rsidRDefault="003E2E33">
      <w:pPr>
        <w:spacing w:line="240" w:lineRule="auto"/>
        <w:jc w:val="center"/>
        <w:rPr>
          <w:rFonts w:cs="Arial"/>
          <w:b/>
          <w:sz w:val="20"/>
          <w:szCs w:val="20"/>
        </w:rPr>
      </w:pPr>
      <w:r w:rsidRPr="003E2DC9">
        <w:rPr>
          <w:rFonts w:cs="Arial"/>
          <w:b/>
          <w:sz w:val="20"/>
          <w:szCs w:val="20"/>
        </w:rPr>
        <w:t>Notas a los Estados Financieros</w:t>
      </w:r>
    </w:p>
    <w:p w:rsidR="00F60BE0" w:rsidRDefault="003E2E33">
      <w:pPr>
        <w:spacing w:line="240" w:lineRule="auto"/>
        <w:jc w:val="center"/>
        <w:rPr>
          <w:rFonts w:cs="Arial"/>
          <w:b/>
          <w:sz w:val="20"/>
          <w:szCs w:val="20"/>
        </w:rPr>
      </w:pPr>
      <w:r w:rsidRPr="003E2DC9">
        <w:rPr>
          <w:rFonts w:cs="Arial"/>
          <w:b/>
          <w:sz w:val="20"/>
          <w:szCs w:val="20"/>
        </w:rPr>
        <w:t>A</w:t>
      </w:r>
      <w:r w:rsidR="00824882">
        <w:rPr>
          <w:rFonts w:cs="Arial"/>
          <w:b/>
          <w:sz w:val="20"/>
          <w:szCs w:val="20"/>
        </w:rPr>
        <w:t>l 31 de Diciembre de 2017</w:t>
      </w:r>
    </w:p>
    <w:p w:rsidR="00F60BE0" w:rsidRDefault="003E2E33">
      <w:pPr>
        <w:spacing w:line="240" w:lineRule="auto"/>
        <w:jc w:val="center"/>
        <w:rPr>
          <w:rFonts w:cs="Arial"/>
          <w:b/>
          <w:sz w:val="20"/>
          <w:szCs w:val="20"/>
        </w:rPr>
      </w:pPr>
      <w:r w:rsidRPr="003E2DC9">
        <w:rPr>
          <w:rFonts w:cs="Arial"/>
          <w:b/>
          <w:sz w:val="20"/>
          <w:szCs w:val="20"/>
        </w:rPr>
        <w:t>(Pesos)</w:t>
      </w:r>
    </w:p>
    <w:p w:rsidR="00F60BE0" w:rsidRDefault="00F60BE0">
      <w:pPr>
        <w:spacing w:line="240" w:lineRule="auto"/>
        <w:jc w:val="center"/>
        <w:rPr>
          <w:rFonts w:cs="Arial"/>
          <w:b/>
          <w:sz w:val="20"/>
          <w:szCs w:val="20"/>
        </w:rPr>
      </w:pPr>
    </w:p>
    <w:p w:rsidR="00F60BE0" w:rsidRDefault="00C51CC8">
      <w:pPr>
        <w:spacing w:line="240" w:lineRule="auto"/>
        <w:rPr>
          <w:rFonts w:cs="Arial"/>
          <w:b/>
          <w:sz w:val="20"/>
          <w:szCs w:val="20"/>
        </w:rPr>
      </w:pPr>
      <w:r>
        <w:rPr>
          <w:rFonts w:cs="Arial"/>
          <w:b/>
          <w:sz w:val="20"/>
          <w:szCs w:val="20"/>
        </w:rPr>
        <w:t>Ente Público</w:t>
      </w:r>
      <w:proofErr w:type="gramStart"/>
      <w:r>
        <w:rPr>
          <w:rFonts w:cs="Arial"/>
          <w:b/>
          <w:sz w:val="20"/>
          <w:szCs w:val="20"/>
        </w:rPr>
        <w:t xml:space="preserve">:  </w:t>
      </w:r>
      <w:r w:rsidR="003E2E33">
        <w:rPr>
          <w:rFonts w:cs="Arial"/>
          <w:b/>
          <w:sz w:val="20"/>
          <w:szCs w:val="20"/>
        </w:rPr>
        <w:t>PLANTA</w:t>
      </w:r>
      <w:proofErr w:type="gramEnd"/>
      <w:r w:rsidR="003E2E33">
        <w:rPr>
          <w:rFonts w:cs="Arial"/>
          <w:b/>
          <w:sz w:val="20"/>
          <w:szCs w:val="20"/>
        </w:rPr>
        <w:t xml:space="preserve"> INDUST</w:t>
      </w:r>
      <w:r>
        <w:rPr>
          <w:rFonts w:cs="Arial"/>
          <w:b/>
          <w:sz w:val="20"/>
          <w:szCs w:val="20"/>
        </w:rPr>
        <w:t>RIA</w:t>
      </w:r>
      <w:r w:rsidR="00CC31DF">
        <w:rPr>
          <w:rFonts w:cs="Arial"/>
          <w:b/>
          <w:sz w:val="20"/>
          <w:szCs w:val="20"/>
        </w:rPr>
        <w:t>L</w:t>
      </w:r>
      <w:bookmarkStart w:id="0" w:name="_GoBack"/>
      <w:bookmarkEnd w:id="0"/>
      <w:r>
        <w:rPr>
          <w:rFonts w:cs="Arial"/>
          <w:b/>
          <w:sz w:val="20"/>
          <w:szCs w:val="20"/>
        </w:rPr>
        <w:t>IZADORA DE REFRESCOS NATURA</w:t>
      </w:r>
      <w:r w:rsidR="003E2E33" w:rsidRPr="003E2DC9">
        <w:rPr>
          <w:rFonts w:cs="Arial"/>
          <w:b/>
          <w:sz w:val="20"/>
          <w:szCs w:val="20"/>
        </w:rPr>
        <w:t xml:space="preserve">   </w:t>
      </w:r>
    </w:p>
    <w:p w:rsidR="00F60BE0" w:rsidRDefault="00F60BE0">
      <w:pPr>
        <w:spacing w:line="240" w:lineRule="auto"/>
        <w:rPr>
          <w:rFonts w:cs="Arial"/>
          <w:b/>
          <w:sz w:val="20"/>
          <w:szCs w:val="20"/>
        </w:rPr>
      </w:pPr>
    </w:p>
    <w:p w:rsidR="00F60BE0" w:rsidRDefault="003E2E33">
      <w:pPr>
        <w:spacing w:line="240" w:lineRule="auto"/>
        <w:rPr>
          <w:rFonts w:cs="Arial"/>
          <w:b/>
          <w:sz w:val="20"/>
          <w:szCs w:val="20"/>
        </w:rPr>
      </w:pPr>
      <w:r>
        <w:rPr>
          <w:rFonts w:cs="Arial"/>
          <w:b/>
          <w:sz w:val="20"/>
          <w:szCs w:val="20"/>
        </w:rPr>
        <w:t>NOTAS DE GESTIÓN ADMINISTRATIVO</w:t>
      </w:r>
    </w:p>
    <w:p w:rsidR="00F60BE0" w:rsidRPr="00C51CC8" w:rsidRDefault="00C51CC8">
      <w:pPr>
        <w:spacing w:line="240" w:lineRule="auto"/>
        <w:rPr>
          <w:rFonts w:cs="Arial"/>
          <w:sz w:val="20"/>
          <w:szCs w:val="20"/>
        </w:rPr>
      </w:pPr>
      <w:r w:rsidRPr="00C51CC8">
        <w:rPr>
          <w:rFonts w:cs="Arial"/>
          <w:sz w:val="20"/>
          <w:szCs w:val="20"/>
        </w:rPr>
        <w:t xml:space="preserve">Los estados financieros del sistema para el desarrollo integral de la familia en Yucatán (planta industrializadora de refrescos natura) proveen de información financiera a los principales usuarios de la misma. Y el objetivo del presente documento es la revelación del contexto y de los aspectos económicos-financieros más relevantes que influyeron en las decisiones del periodo. Y que deben ser considerados para mayor comprensión de los mismos para la toma de decisiones en periodos posteriores. </w:t>
      </w:r>
    </w:p>
    <w:p w:rsidR="00F60BE0" w:rsidRPr="00C51CC8" w:rsidRDefault="00C51CC8">
      <w:pPr>
        <w:spacing w:line="240" w:lineRule="auto"/>
        <w:rPr>
          <w:rFonts w:cs="Arial"/>
          <w:sz w:val="20"/>
          <w:szCs w:val="20"/>
        </w:rPr>
      </w:pPr>
      <w:r w:rsidRPr="00C51CC8">
        <w:rPr>
          <w:rFonts w:cs="Arial"/>
          <w:sz w:val="20"/>
          <w:szCs w:val="20"/>
        </w:rPr>
        <w:t>La principal condición económico-financiera de la planta industrializadora de refrescos natura bajo las cuales opera es de recursos propios y no cuenta con presupuesto alguno.</w:t>
      </w:r>
    </w:p>
    <w:p w:rsidR="00F60BE0" w:rsidRPr="00C51CC8" w:rsidRDefault="00C51CC8">
      <w:pPr>
        <w:spacing w:line="240" w:lineRule="auto"/>
        <w:rPr>
          <w:rFonts w:cs="Arial"/>
          <w:sz w:val="20"/>
          <w:szCs w:val="20"/>
        </w:rPr>
      </w:pPr>
      <w:r w:rsidRPr="00C51CC8">
        <w:rPr>
          <w:rFonts w:cs="Arial"/>
          <w:sz w:val="20"/>
          <w:szCs w:val="20"/>
        </w:rPr>
        <w:t>El sistema para el desarrollo integral de la familia en Yucatán (planta industrializadora de refrescos natura) es un organismo público descentralizado del gobierno del estado con personalidad jurídica y patrimonio propio: y fue constituida el 31 de marzo de 1977 y su objetivo es de asistencia social.</w:t>
      </w:r>
    </w:p>
    <w:p w:rsidR="00F60BE0" w:rsidRPr="00C51CC8" w:rsidRDefault="00C51CC8">
      <w:pPr>
        <w:spacing w:line="240" w:lineRule="auto"/>
        <w:rPr>
          <w:rFonts w:cs="Arial"/>
          <w:sz w:val="20"/>
          <w:szCs w:val="20"/>
        </w:rPr>
      </w:pPr>
      <w:r w:rsidRPr="00C51CC8">
        <w:rPr>
          <w:rFonts w:cs="Arial"/>
          <w:sz w:val="20"/>
          <w:szCs w:val="20"/>
        </w:rPr>
        <w:t xml:space="preserve">No omito manifestar que la planta industrializadora de refrescos natura no tiene acta constitutiva ya es parte del sistema para el desarrollo integral de la familia en Yucatán. </w:t>
      </w:r>
    </w:p>
    <w:p w:rsidR="00F60BE0" w:rsidRPr="00C51CC8" w:rsidRDefault="00C51CC8">
      <w:pPr>
        <w:spacing w:line="240" w:lineRule="auto"/>
        <w:rPr>
          <w:rFonts w:cs="Arial"/>
          <w:sz w:val="20"/>
          <w:szCs w:val="20"/>
        </w:rPr>
      </w:pPr>
      <w:r w:rsidRPr="00C51CC8">
        <w:rPr>
          <w:rFonts w:cs="Arial"/>
          <w:sz w:val="20"/>
          <w:szCs w:val="20"/>
        </w:rPr>
        <w:t>Con fecha 31 de marzo de 1977 se crea el sistema para el desarrollo integral de familia en Yucatán al igual que la planta industrializadora de refrescos natura para generar ingresos para aportar al sistema y así poder  ejercer sus diversos programas.</w:t>
      </w:r>
    </w:p>
    <w:p w:rsidR="00F60BE0" w:rsidRPr="00C51CC8" w:rsidRDefault="00C51CC8">
      <w:pPr>
        <w:spacing w:line="240" w:lineRule="auto"/>
        <w:rPr>
          <w:rFonts w:cs="Arial"/>
          <w:sz w:val="20"/>
          <w:szCs w:val="20"/>
        </w:rPr>
      </w:pPr>
      <w:r w:rsidRPr="00C51CC8">
        <w:rPr>
          <w:rFonts w:cs="Arial"/>
          <w:sz w:val="20"/>
          <w:szCs w:val="20"/>
        </w:rPr>
        <w:lastRenderedPageBreak/>
        <w:t>La estructura organizacional de esta planta se integra por: director general (sistema para el desarrollo integral de la familia en Yucatán) un gerente general, jefes departamentales (ventas y producción) personal administrativo y operativo necesario para el desarrollo de sus funciones y finalidades</w:t>
      </w:r>
    </w:p>
    <w:p w:rsidR="00F60BE0" w:rsidRDefault="003E2E33">
      <w:pPr>
        <w:spacing w:line="240" w:lineRule="auto"/>
        <w:rPr>
          <w:rFonts w:cs="Arial"/>
          <w:b/>
          <w:sz w:val="20"/>
          <w:szCs w:val="20"/>
        </w:rPr>
      </w:pPr>
      <w:r>
        <w:rPr>
          <w:rFonts w:cs="Arial"/>
          <w:b/>
          <w:sz w:val="20"/>
          <w:szCs w:val="20"/>
        </w:rPr>
        <w:t>NOTAS DE DESGLOSE</w:t>
      </w:r>
    </w:p>
    <w:p w:rsidR="00F60BE0" w:rsidRPr="00C51CC8" w:rsidRDefault="003E2E33">
      <w:pPr>
        <w:spacing w:line="240" w:lineRule="auto"/>
        <w:rPr>
          <w:rFonts w:cs="Arial"/>
          <w:sz w:val="20"/>
          <w:szCs w:val="20"/>
        </w:rPr>
      </w:pPr>
      <w:r w:rsidRPr="00C51CC8">
        <w:rPr>
          <w:rFonts w:cs="Arial"/>
          <w:sz w:val="20"/>
          <w:szCs w:val="20"/>
        </w:rPr>
        <w:t>EFECTIVO Y EQUIVALEN</w:t>
      </w:r>
      <w:r w:rsidR="00824882" w:rsidRPr="00C51CC8">
        <w:rPr>
          <w:rFonts w:cs="Arial"/>
          <w:sz w:val="20"/>
          <w:szCs w:val="20"/>
        </w:rPr>
        <w:t>TE ES POR LA CANTIDAD DE $   340,983.58</w:t>
      </w:r>
      <w:r w:rsidRPr="00C51CC8">
        <w:rPr>
          <w:rFonts w:cs="Arial"/>
          <w:sz w:val="20"/>
          <w:szCs w:val="20"/>
        </w:rPr>
        <w:t xml:space="preserve"> </w:t>
      </w:r>
    </w:p>
    <w:p w:rsidR="00F60BE0" w:rsidRPr="00C51CC8" w:rsidRDefault="003E2E33">
      <w:pPr>
        <w:spacing w:line="240" w:lineRule="auto"/>
        <w:rPr>
          <w:rFonts w:cs="Arial"/>
          <w:sz w:val="20"/>
          <w:szCs w:val="20"/>
        </w:rPr>
      </w:pPr>
      <w:r w:rsidRPr="00C51CC8">
        <w:rPr>
          <w:rFonts w:cs="Arial"/>
          <w:sz w:val="20"/>
          <w:szCs w:val="20"/>
        </w:rPr>
        <w:t>SE INTEGRA DE LA SIGUIENTE MANERA:</w:t>
      </w:r>
    </w:p>
    <w:p w:rsidR="00F60BE0" w:rsidRPr="00C51CC8" w:rsidRDefault="003E2E33">
      <w:pPr>
        <w:spacing w:line="240" w:lineRule="auto"/>
        <w:rPr>
          <w:rFonts w:cs="Arial"/>
          <w:sz w:val="20"/>
          <w:szCs w:val="20"/>
        </w:rPr>
      </w:pPr>
      <w:r w:rsidRPr="00C51CC8">
        <w:rPr>
          <w:rFonts w:cs="Arial"/>
          <w:sz w:val="20"/>
          <w:szCs w:val="20"/>
        </w:rPr>
        <w:t>CAJA                   FONDO FIJO                                               $      2,500.00</w:t>
      </w:r>
    </w:p>
    <w:p w:rsidR="00F60BE0" w:rsidRPr="00C51CC8" w:rsidRDefault="003E2E33">
      <w:pPr>
        <w:spacing w:line="240" w:lineRule="auto"/>
        <w:rPr>
          <w:rFonts w:cs="Arial"/>
          <w:sz w:val="20"/>
          <w:szCs w:val="20"/>
        </w:rPr>
      </w:pPr>
      <w:r w:rsidRPr="00C51CC8">
        <w:rPr>
          <w:rFonts w:cs="Arial"/>
          <w:sz w:val="20"/>
          <w:szCs w:val="20"/>
        </w:rPr>
        <w:t xml:space="preserve">BANCOS                                                         </w:t>
      </w:r>
      <w:r w:rsidR="00824882" w:rsidRPr="00C51CC8">
        <w:rPr>
          <w:rFonts w:cs="Arial"/>
          <w:sz w:val="20"/>
          <w:szCs w:val="20"/>
        </w:rPr>
        <w:t xml:space="preserve">                             338,483.58</w:t>
      </w:r>
    </w:p>
    <w:p w:rsidR="00F60BE0" w:rsidRPr="00C51CC8" w:rsidRDefault="003E2E33">
      <w:pPr>
        <w:spacing w:line="240" w:lineRule="auto"/>
        <w:rPr>
          <w:rFonts w:cs="Arial"/>
          <w:sz w:val="20"/>
          <w:szCs w:val="20"/>
        </w:rPr>
      </w:pPr>
      <w:r w:rsidRPr="00C51CC8">
        <w:rPr>
          <w:rFonts w:cs="Arial"/>
          <w:sz w:val="20"/>
          <w:szCs w:val="20"/>
        </w:rPr>
        <w:t xml:space="preserve">BANORTE  CTA 0606727114   </w:t>
      </w:r>
      <w:r w:rsidR="00824882" w:rsidRPr="00C51CC8">
        <w:rPr>
          <w:rFonts w:cs="Arial"/>
          <w:sz w:val="20"/>
          <w:szCs w:val="20"/>
        </w:rPr>
        <w:t xml:space="preserve">            $ 324,015.17</w:t>
      </w:r>
    </w:p>
    <w:p w:rsidR="00F60BE0" w:rsidRPr="00C51CC8" w:rsidRDefault="003E2E33">
      <w:pPr>
        <w:spacing w:line="240" w:lineRule="auto"/>
        <w:rPr>
          <w:rFonts w:cs="Arial"/>
          <w:sz w:val="20"/>
          <w:szCs w:val="20"/>
        </w:rPr>
      </w:pPr>
      <w:r w:rsidRPr="00C51CC8">
        <w:rPr>
          <w:rFonts w:cs="Arial"/>
          <w:sz w:val="20"/>
          <w:szCs w:val="20"/>
        </w:rPr>
        <w:t>BANORTE  CTA 0608</w:t>
      </w:r>
      <w:r w:rsidR="00824882" w:rsidRPr="00C51CC8">
        <w:rPr>
          <w:rFonts w:cs="Arial"/>
          <w:sz w:val="20"/>
          <w:szCs w:val="20"/>
        </w:rPr>
        <w:t>090090                    14,468.41</w:t>
      </w:r>
      <w:r w:rsidRPr="00C51CC8">
        <w:rPr>
          <w:rFonts w:cs="Arial"/>
          <w:sz w:val="20"/>
          <w:szCs w:val="20"/>
        </w:rPr>
        <w:t xml:space="preserve">  </w:t>
      </w:r>
    </w:p>
    <w:p w:rsidR="00F60BE0" w:rsidRPr="00C51CC8" w:rsidRDefault="00C51CC8">
      <w:pPr>
        <w:spacing w:line="240" w:lineRule="auto"/>
        <w:rPr>
          <w:rFonts w:cs="Arial"/>
          <w:sz w:val="20"/>
          <w:szCs w:val="20"/>
        </w:rPr>
      </w:pPr>
      <w:r w:rsidRPr="00C51CC8">
        <w:rPr>
          <w:rFonts w:cs="Arial"/>
          <w:sz w:val="20"/>
          <w:szCs w:val="20"/>
        </w:rPr>
        <w:t>Cabe señalar que son recursos propios y las cuantas bancarios son de la sucursal plaza fiesta.</w:t>
      </w:r>
    </w:p>
    <w:p w:rsidR="00F60BE0" w:rsidRPr="00C51CC8" w:rsidRDefault="00C51CC8">
      <w:pPr>
        <w:spacing w:line="240" w:lineRule="auto"/>
        <w:rPr>
          <w:rFonts w:cs="Arial"/>
          <w:sz w:val="20"/>
          <w:szCs w:val="20"/>
        </w:rPr>
      </w:pPr>
      <w:r w:rsidRPr="00C51CC8">
        <w:rPr>
          <w:rFonts w:cs="Arial"/>
          <w:sz w:val="20"/>
          <w:szCs w:val="20"/>
        </w:rPr>
        <w:t>Derecho a recibir efectivo o equivalentes es por la cantidad de $ 7’603,120.73</w:t>
      </w:r>
    </w:p>
    <w:p w:rsidR="00F60BE0" w:rsidRPr="00C51CC8" w:rsidRDefault="00C51CC8">
      <w:pPr>
        <w:spacing w:line="240" w:lineRule="auto"/>
        <w:rPr>
          <w:rFonts w:cs="Arial"/>
          <w:sz w:val="20"/>
          <w:szCs w:val="20"/>
        </w:rPr>
      </w:pPr>
      <w:r w:rsidRPr="00C51CC8">
        <w:rPr>
          <w:rFonts w:cs="Arial"/>
          <w:sz w:val="20"/>
          <w:szCs w:val="20"/>
        </w:rPr>
        <w:t>Se integra de la siguiente manera:</w:t>
      </w:r>
    </w:p>
    <w:p w:rsidR="00F60BE0" w:rsidRPr="00C51CC8" w:rsidRDefault="003E2E33">
      <w:pPr>
        <w:spacing w:line="240" w:lineRule="auto"/>
        <w:rPr>
          <w:rFonts w:cs="Arial"/>
          <w:sz w:val="20"/>
          <w:szCs w:val="20"/>
        </w:rPr>
      </w:pPr>
      <w:r w:rsidRPr="00C51CC8">
        <w:rPr>
          <w:rFonts w:cs="Arial"/>
          <w:sz w:val="20"/>
          <w:szCs w:val="20"/>
        </w:rPr>
        <w:t xml:space="preserve">CUENTAS POR COBRAR                              </w:t>
      </w:r>
      <w:r w:rsidR="00824882" w:rsidRPr="00C51CC8">
        <w:rPr>
          <w:rFonts w:cs="Arial"/>
          <w:sz w:val="20"/>
          <w:szCs w:val="20"/>
        </w:rPr>
        <w:t xml:space="preserve">                             $ 3’684,047.13</w:t>
      </w:r>
    </w:p>
    <w:p w:rsidR="00F60BE0" w:rsidRPr="00C51CC8" w:rsidRDefault="003E2E33">
      <w:pPr>
        <w:spacing w:line="240" w:lineRule="auto"/>
        <w:rPr>
          <w:rFonts w:cs="Arial"/>
          <w:sz w:val="20"/>
          <w:szCs w:val="20"/>
        </w:rPr>
      </w:pPr>
      <w:r w:rsidRPr="00C51CC8">
        <w:rPr>
          <w:rFonts w:cs="Arial"/>
          <w:sz w:val="20"/>
          <w:szCs w:val="20"/>
        </w:rPr>
        <w:t xml:space="preserve">DEUDORES DIVERSOS                                       </w:t>
      </w:r>
      <w:r w:rsidR="00824882" w:rsidRPr="00C51CC8">
        <w:rPr>
          <w:rFonts w:cs="Arial"/>
          <w:sz w:val="20"/>
          <w:szCs w:val="20"/>
        </w:rPr>
        <w:t xml:space="preserve">                             584,223.82</w:t>
      </w:r>
    </w:p>
    <w:p w:rsidR="00F60BE0" w:rsidRPr="00C51CC8" w:rsidRDefault="003E2E33">
      <w:pPr>
        <w:spacing w:line="240" w:lineRule="auto"/>
        <w:rPr>
          <w:rFonts w:cs="Arial"/>
          <w:sz w:val="20"/>
          <w:szCs w:val="20"/>
        </w:rPr>
      </w:pPr>
      <w:r w:rsidRPr="00C51CC8">
        <w:rPr>
          <w:rFonts w:cs="Arial"/>
          <w:sz w:val="20"/>
          <w:szCs w:val="20"/>
        </w:rPr>
        <w:t xml:space="preserve">IMPUESTOS POR RECUPERAR                     </w:t>
      </w:r>
      <w:r w:rsidR="00824882" w:rsidRPr="00C51CC8">
        <w:rPr>
          <w:rFonts w:cs="Arial"/>
          <w:sz w:val="20"/>
          <w:szCs w:val="20"/>
        </w:rPr>
        <w:t xml:space="preserve">                              3’334,849.78</w:t>
      </w:r>
      <w:r w:rsidRPr="00C51CC8">
        <w:rPr>
          <w:rFonts w:cs="Arial"/>
          <w:sz w:val="20"/>
          <w:szCs w:val="20"/>
        </w:rPr>
        <w:t xml:space="preserve">  </w:t>
      </w:r>
    </w:p>
    <w:p w:rsidR="00F60BE0" w:rsidRPr="00C51CC8" w:rsidRDefault="00C51CC8">
      <w:pPr>
        <w:spacing w:line="240" w:lineRule="auto"/>
        <w:rPr>
          <w:rFonts w:cs="Arial"/>
          <w:sz w:val="20"/>
          <w:szCs w:val="20"/>
        </w:rPr>
      </w:pPr>
      <w:r w:rsidRPr="00C51CC8">
        <w:rPr>
          <w:rFonts w:cs="Arial"/>
          <w:sz w:val="20"/>
          <w:szCs w:val="20"/>
        </w:rPr>
        <w:t>Este rubro se integra principalmente por créditos otorgados a clientes por venta de productos elaborados en esta planta y por faltantes de liquidación de los vendedores y  así como saldo a favor por el pago de IVA.</w:t>
      </w:r>
    </w:p>
    <w:p w:rsidR="00F60BE0" w:rsidRPr="00C51CC8" w:rsidRDefault="003E2E33">
      <w:pPr>
        <w:spacing w:line="240" w:lineRule="auto"/>
        <w:rPr>
          <w:rFonts w:cs="Arial"/>
          <w:sz w:val="20"/>
          <w:szCs w:val="20"/>
        </w:rPr>
      </w:pPr>
      <w:r w:rsidRPr="00C51CC8">
        <w:rPr>
          <w:rFonts w:cs="Arial"/>
          <w:sz w:val="20"/>
          <w:szCs w:val="20"/>
        </w:rPr>
        <w:t xml:space="preserve">DERECHO A RECIBIR BIENES Y SERVICIOS                                                    </w:t>
      </w:r>
      <w:r w:rsidR="00824882" w:rsidRPr="00C51CC8">
        <w:rPr>
          <w:rFonts w:cs="Arial"/>
          <w:sz w:val="20"/>
          <w:szCs w:val="20"/>
        </w:rPr>
        <w:t xml:space="preserve">                  $    415,146.6</w:t>
      </w:r>
      <w:r w:rsidRPr="00C51CC8">
        <w:rPr>
          <w:rFonts w:cs="Arial"/>
          <w:sz w:val="20"/>
          <w:szCs w:val="20"/>
        </w:rPr>
        <w:t>3</w:t>
      </w:r>
    </w:p>
    <w:p w:rsidR="00F60BE0" w:rsidRPr="00C51CC8" w:rsidRDefault="003E2E33">
      <w:pPr>
        <w:spacing w:line="240" w:lineRule="auto"/>
        <w:rPr>
          <w:rFonts w:cs="Arial"/>
          <w:sz w:val="20"/>
          <w:szCs w:val="20"/>
        </w:rPr>
      </w:pPr>
      <w:r w:rsidRPr="00C51CC8">
        <w:rPr>
          <w:rFonts w:cs="Arial"/>
          <w:sz w:val="20"/>
          <w:szCs w:val="20"/>
        </w:rPr>
        <w:lastRenderedPageBreak/>
        <w:t>SE INTEGRA DE LA SIGUIENTE MANERA:</w:t>
      </w:r>
    </w:p>
    <w:p w:rsidR="00F60BE0" w:rsidRPr="00C51CC8" w:rsidRDefault="003E2E33">
      <w:pPr>
        <w:spacing w:line="240" w:lineRule="auto"/>
        <w:rPr>
          <w:rFonts w:cs="Arial"/>
          <w:sz w:val="20"/>
          <w:szCs w:val="20"/>
        </w:rPr>
      </w:pPr>
      <w:r w:rsidRPr="00C51CC8">
        <w:rPr>
          <w:rFonts w:cs="Arial"/>
          <w:sz w:val="20"/>
          <w:szCs w:val="20"/>
        </w:rPr>
        <w:t>ANTICIPO A PROVEEDORES                                                    $       282,500.00</w:t>
      </w:r>
    </w:p>
    <w:p w:rsidR="00F60BE0" w:rsidRPr="00C51CC8" w:rsidRDefault="003E2E33">
      <w:pPr>
        <w:spacing w:line="240" w:lineRule="auto"/>
        <w:rPr>
          <w:rFonts w:cs="Arial"/>
          <w:sz w:val="20"/>
          <w:szCs w:val="20"/>
        </w:rPr>
      </w:pPr>
      <w:r w:rsidRPr="00C51CC8">
        <w:rPr>
          <w:rFonts w:cs="Arial"/>
          <w:sz w:val="20"/>
          <w:szCs w:val="20"/>
        </w:rPr>
        <w:t xml:space="preserve">GASTOS POR COMPROBAR                                       </w:t>
      </w:r>
      <w:r w:rsidR="00BB4AF8" w:rsidRPr="00C51CC8">
        <w:rPr>
          <w:rFonts w:cs="Arial"/>
          <w:sz w:val="20"/>
          <w:szCs w:val="20"/>
        </w:rPr>
        <w:t xml:space="preserve">                       132,646.6</w:t>
      </w:r>
      <w:r w:rsidRPr="00C51CC8">
        <w:rPr>
          <w:rFonts w:cs="Arial"/>
          <w:sz w:val="20"/>
          <w:szCs w:val="20"/>
        </w:rPr>
        <w:t xml:space="preserve">3   </w:t>
      </w:r>
    </w:p>
    <w:p w:rsidR="00F60BE0" w:rsidRPr="00C51CC8" w:rsidRDefault="00C51CC8">
      <w:pPr>
        <w:spacing w:line="240" w:lineRule="auto"/>
        <w:rPr>
          <w:rFonts w:cs="Arial"/>
          <w:sz w:val="20"/>
          <w:szCs w:val="20"/>
        </w:rPr>
      </w:pPr>
      <w:r w:rsidRPr="00C51CC8">
        <w:rPr>
          <w:rFonts w:cs="Arial"/>
          <w:sz w:val="20"/>
          <w:szCs w:val="20"/>
        </w:rPr>
        <w:t>Cabe mencionar que en anticipo a proveedores el saldo es de mayo del 2011 cuando se le pago con el ch. No. 1435 a maquinaria dilton por fabricar una maquina lavadora de garrafones.  Así como gastos y servicios sujetos a comprobación.</w:t>
      </w:r>
    </w:p>
    <w:p w:rsidR="00F60BE0" w:rsidRPr="00C51CC8" w:rsidRDefault="003E2E33">
      <w:pPr>
        <w:spacing w:line="240" w:lineRule="auto"/>
        <w:rPr>
          <w:rFonts w:cs="Arial"/>
          <w:sz w:val="20"/>
          <w:szCs w:val="20"/>
        </w:rPr>
      </w:pPr>
      <w:r w:rsidRPr="00C51CC8">
        <w:rPr>
          <w:rFonts w:cs="Arial"/>
          <w:sz w:val="20"/>
          <w:szCs w:val="20"/>
        </w:rPr>
        <w:t xml:space="preserve">ALMACENES                                                                                                </w:t>
      </w:r>
      <w:r w:rsidR="00BB4AF8" w:rsidRPr="00C51CC8">
        <w:rPr>
          <w:rFonts w:cs="Arial"/>
          <w:sz w:val="20"/>
          <w:szCs w:val="20"/>
        </w:rPr>
        <w:t xml:space="preserve">                        $  1’672,256.19</w:t>
      </w:r>
    </w:p>
    <w:p w:rsidR="00F60BE0" w:rsidRPr="00C51CC8" w:rsidRDefault="003E2E33">
      <w:pPr>
        <w:spacing w:line="240" w:lineRule="auto"/>
        <w:rPr>
          <w:rFonts w:cs="Arial"/>
          <w:sz w:val="20"/>
          <w:szCs w:val="20"/>
        </w:rPr>
      </w:pPr>
      <w:r w:rsidRPr="00C51CC8">
        <w:rPr>
          <w:rFonts w:cs="Arial"/>
          <w:sz w:val="20"/>
          <w:szCs w:val="20"/>
        </w:rPr>
        <w:t>SE INTEGRA DE LA SIGUIENTE MANERA:</w:t>
      </w:r>
    </w:p>
    <w:p w:rsidR="00F60BE0" w:rsidRPr="00C51CC8" w:rsidRDefault="003E2E33">
      <w:pPr>
        <w:spacing w:line="240" w:lineRule="auto"/>
        <w:rPr>
          <w:rFonts w:cs="Arial"/>
          <w:sz w:val="20"/>
          <w:szCs w:val="20"/>
        </w:rPr>
      </w:pPr>
      <w:r w:rsidRPr="00C51CC8">
        <w:rPr>
          <w:rFonts w:cs="Arial"/>
          <w:sz w:val="20"/>
          <w:szCs w:val="20"/>
        </w:rPr>
        <w:t xml:space="preserve">ALMACEN DE MATERIA PRIMA                     </w:t>
      </w:r>
      <w:r w:rsidR="00BB4AF8" w:rsidRPr="00C51CC8">
        <w:rPr>
          <w:rFonts w:cs="Arial"/>
          <w:sz w:val="20"/>
          <w:szCs w:val="20"/>
        </w:rPr>
        <w:t xml:space="preserve">                          $1’083,338.1</w:t>
      </w:r>
      <w:r w:rsidRPr="00C51CC8">
        <w:rPr>
          <w:rFonts w:cs="Arial"/>
          <w:sz w:val="20"/>
          <w:szCs w:val="20"/>
        </w:rPr>
        <w:t>2</w:t>
      </w:r>
    </w:p>
    <w:p w:rsidR="00F60BE0" w:rsidRPr="00C51CC8" w:rsidRDefault="003E2E33">
      <w:pPr>
        <w:spacing w:line="240" w:lineRule="auto"/>
        <w:rPr>
          <w:rFonts w:cs="Arial"/>
          <w:sz w:val="20"/>
          <w:szCs w:val="20"/>
        </w:rPr>
      </w:pPr>
      <w:r w:rsidRPr="00C51CC8">
        <w:rPr>
          <w:rFonts w:cs="Arial"/>
          <w:sz w:val="20"/>
          <w:szCs w:val="20"/>
        </w:rPr>
        <w:t xml:space="preserve">ALMACEN DE PRODUCTO TERMINADO          </w:t>
      </w:r>
      <w:r w:rsidR="00BB4AF8" w:rsidRPr="00C51CC8">
        <w:rPr>
          <w:rFonts w:cs="Arial"/>
          <w:sz w:val="20"/>
          <w:szCs w:val="20"/>
        </w:rPr>
        <w:t xml:space="preserve">                              41,240.28</w:t>
      </w:r>
    </w:p>
    <w:p w:rsidR="00F60BE0" w:rsidRPr="00C51CC8" w:rsidRDefault="003E2E33">
      <w:pPr>
        <w:spacing w:line="240" w:lineRule="auto"/>
        <w:rPr>
          <w:rFonts w:cs="Arial"/>
          <w:sz w:val="20"/>
          <w:szCs w:val="20"/>
        </w:rPr>
      </w:pPr>
      <w:r w:rsidRPr="00C51CC8">
        <w:rPr>
          <w:rFonts w:cs="Arial"/>
          <w:sz w:val="20"/>
          <w:szCs w:val="20"/>
        </w:rPr>
        <w:t xml:space="preserve">ALMACEN GENERAL                                           </w:t>
      </w:r>
      <w:r w:rsidR="00BB4AF8" w:rsidRPr="00C51CC8">
        <w:rPr>
          <w:rFonts w:cs="Arial"/>
          <w:sz w:val="20"/>
          <w:szCs w:val="20"/>
        </w:rPr>
        <w:t xml:space="preserve">                             547,677.79</w:t>
      </w:r>
    </w:p>
    <w:p w:rsidR="00F60BE0" w:rsidRPr="00C51CC8" w:rsidRDefault="003E2E33">
      <w:pPr>
        <w:spacing w:line="240" w:lineRule="auto"/>
        <w:rPr>
          <w:rFonts w:cs="Arial"/>
          <w:sz w:val="20"/>
          <w:szCs w:val="20"/>
        </w:rPr>
      </w:pPr>
      <w:r w:rsidRPr="00C51CC8">
        <w:rPr>
          <w:rFonts w:cs="Arial"/>
          <w:sz w:val="20"/>
          <w:szCs w:val="20"/>
        </w:rPr>
        <w:t xml:space="preserve">LOS INVENTARIOS SE MANEJAN POR MEDIO DE KARDEX Y SE APLICA COSTO  PROMEDIO. </w:t>
      </w:r>
    </w:p>
    <w:p w:rsidR="00F60BE0" w:rsidRPr="00C51CC8" w:rsidRDefault="003E2E33">
      <w:pPr>
        <w:spacing w:line="240" w:lineRule="auto"/>
        <w:rPr>
          <w:rFonts w:cs="Arial"/>
          <w:sz w:val="20"/>
          <w:szCs w:val="20"/>
        </w:rPr>
      </w:pPr>
      <w:r w:rsidRPr="00C51CC8">
        <w:rPr>
          <w:rFonts w:cs="Arial"/>
          <w:sz w:val="20"/>
          <w:szCs w:val="20"/>
        </w:rPr>
        <w:t>ESTIMACION POR PÉRDIDA O DETERIORO DE ACTIVOS CIRCULANTES                    $   436,145.89</w:t>
      </w:r>
    </w:p>
    <w:p w:rsidR="00F60BE0" w:rsidRPr="00C51CC8" w:rsidRDefault="003E2E33">
      <w:pPr>
        <w:spacing w:line="240" w:lineRule="auto"/>
        <w:rPr>
          <w:rFonts w:cs="Arial"/>
          <w:sz w:val="20"/>
          <w:szCs w:val="20"/>
        </w:rPr>
      </w:pPr>
      <w:r w:rsidRPr="00C51CC8">
        <w:rPr>
          <w:rFonts w:cs="Arial"/>
          <w:sz w:val="20"/>
          <w:szCs w:val="20"/>
        </w:rPr>
        <w:t>SE INTEGRA DE LA SIGUIENTE MANERA:</w:t>
      </w:r>
    </w:p>
    <w:p w:rsidR="00F60BE0" w:rsidRPr="00C51CC8" w:rsidRDefault="003E2E33">
      <w:pPr>
        <w:spacing w:line="240" w:lineRule="auto"/>
        <w:rPr>
          <w:rFonts w:cs="Arial"/>
          <w:sz w:val="20"/>
          <w:szCs w:val="20"/>
        </w:rPr>
      </w:pPr>
      <w:r w:rsidRPr="00C51CC8">
        <w:rPr>
          <w:rFonts w:cs="Arial"/>
          <w:sz w:val="20"/>
          <w:szCs w:val="20"/>
        </w:rPr>
        <w:t>CUENTAS POR COBRAR INCOBRABLES                                    $   430,512.11</w:t>
      </w:r>
    </w:p>
    <w:p w:rsidR="00F60BE0" w:rsidRPr="00C51CC8" w:rsidRDefault="003E2E33">
      <w:pPr>
        <w:spacing w:line="240" w:lineRule="auto"/>
        <w:rPr>
          <w:rFonts w:cs="Arial"/>
          <w:sz w:val="20"/>
          <w:szCs w:val="20"/>
        </w:rPr>
      </w:pPr>
      <w:r w:rsidRPr="00C51CC8">
        <w:rPr>
          <w:rFonts w:cs="Arial"/>
          <w:sz w:val="20"/>
          <w:szCs w:val="20"/>
        </w:rPr>
        <w:t>DEUDORES DIVERSOS INCOBRALES                                                   5,633.78</w:t>
      </w:r>
    </w:p>
    <w:p w:rsidR="00F60BE0" w:rsidRPr="00C51CC8" w:rsidRDefault="003E2E33">
      <w:pPr>
        <w:spacing w:line="240" w:lineRule="auto"/>
        <w:rPr>
          <w:rFonts w:cs="Arial"/>
          <w:sz w:val="20"/>
          <w:szCs w:val="20"/>
        </w:rPr>
      </w:pPr>
      <w:r w:rsidRPr="00C51CC8">
        <w:rPr>
          <w:rFonts w:cs="Arial"/>
          <w:sz w:val="20"/>
          <w:szCs w:val="20"/>
        </w:rPr>
        <w:t>ESTOS SALDOS SON DE EJERCICIOS ANTERIORES.</w:t>
      </w:r>
    </w:p>
    <w:p w:rsidR="00F60BE0" w:rsidRPr="00C51CC8" w:rsidRDefault="003E2E33">
      <w:pPr>
        <w:spacing w:line="240" w:lineRule="auto"/>
        <w:rPr>
          <w:rFonts w:cs="Arial"/>
          <w:sz w:val="20"/>
          <w:szCs w:val="20"/>
        </w:rPr>
      </w:pPr>
      <w:r w:rsidRPr="00C51CC8">
        <w:rPr>
          <w:rFonts w:cs="Arial"/>
          <w:sz w:val="20"/>
          <w:szCs w:val="20"/>
        </w:rPr>
        <w:t xml:space="preserve">CUENTAS POR PAGAR  A CORTO PLAZO                                                           </w:t>
      </w:r>
      <w:r w:rsidR="00BB4AF8" w:rsidRPr="00C51CC8">
        <w:rPr>
          <w:rFonts w:cs="Arial"/>
          <w:sz w:val="20"/>
          <w:szCs w:val="20"/>
        </w:rPr>
        <w:t xml:space="preserve">                $ 1’986,142.80</w:t>
      </w:r>
    </w:p>
    <w:p w:rsidR="00F60BE0" w:rsidRPr="00C51CC8" w:rsidRDefault="003E2E33">
      <w:pPr>
        <w:spacing w:line="240" w:lineRule="auto"/>
        <w:rPr>
          <w:rFonts w:cs="Arial"/>
          <w:sz w:val="20"/>
          <w:szCs w:val="20"/>
        </w:rPr>
      </w:pPr>
      <w:r w:rsidRPr="00C51CC8">
        <w:rPr>
          <w:rFonts w:cs="Arial"/>
          <w:sz w:val="20"/>
          <w:szCs w:val="20"/>
        </w:rPr>
        <w:t>SE INTEGRA DE LA SIGUIENTE MANERA:</w:t>
      </w:r>
    </w:p>
    <w:p w:rsidR="00F60BE0" w:rsidRPr="00C51CC8" w:rsidRDefault="003E2E33">
      <w:pPr>
        <w:spacing w:line="240" w:lineRule="auto"/>
        <w:rPr>
          <w:rFonts w:cs="Arial"/>
          <w:sz w:val="20"/>
          <w:szCs w:val="20"/>
        </w:rPr>
      </w:pPr>
      <w:r w:rsidRPr="00C51CC8">
        <w:rPr>
          <w:rFonts w:cs="Arial"/>
          <w:sz w:val="20"/>
          <w:szCs w:val="20"/>
        </w:rPr>
        <w:lastRenderedPageBreak/>
        <w:t xml:space="preserve">PROVEEDORES                                                                             $    </w:t>
      </w:r>
      <w:r w:rsidR="00BB4AF8" w:rsidRPr="00C51CC8">
        <w:rPr>
          <w:rFonts w:cs="Arial"/>
          <w:sz w:val="20"/>
          <w:szCs w:val="20"/>
        </w:rPr>
        <w:t>1’005,634.82</w:t>
      </w:r>
    </w:p>
    <w:p w:rsidR="00F60BE0" w:rsidRPr="00C51CC8" w:rsidRDefault="003E2E33">
      <w:pPr>
        <w:spacing w:line="240" w:lineRule="auto"/>
        <w:rPr>
          <w:rFonts w:cs="Arial"/>
          <w:sz w:val="20"/>
          <w:szCs w:val="20"/>
        </w:rPr>
      </w:pPr>
      <w:r w:rsidRPr="00C51CC8">
        <w:rPr>
          <w:rFonts w:cs="Arial"/>
          <w:sz w:val="20"/>
          <w:szCs w:val="20"/>
        </w:rPr>
        <w:t xml:space="preserve">CUENTAS POR PAGAR                                                                  </w:t>
      </w:r>
      <w:r w:rsidR="00BB4AF8" w:rsidRPr="00C51CC8">
        <w:rPr>
          <w:rFonts w:cs="Arial"/>
          <w:sz w:val="20"/>
          <w:szCs w:val="20"/>
        </w:rPr>
        <w:t xml:space="preserve">       980,507.9</w:t>
      </w:r>
      <w:r w:rsidRPr="00C51CC8">
        <w:rPr>
          <w:rFonts w:cs="Arial"/>
          <w:sz w:val="20"/>
          <w:szCs w:val="20"/>
        </w:rPr>
        <w:t>8</w:t>
      </w:r>
    </w:p>
    <w:p w:rsidR="00F60BE0" w:rsidRPr="00C51CC8" w:rsidRDefault="00C51CC8">
      <w:pPr>
        <w:spacing w:line="240" w:lineRule="auto"/>
        <w:rPr>
          <w:rFonts w:cs="Arial"/>
          <w:sz w:val="20"/>
          <w:szCs w:val="20"/>
        </w:rPr>
      </w:pPr>
      <w:r w:rsidRPr="00C51CC8">
        <w:rPr>
          <w:rFonts w:cs="Arial"/>
          <w:sz w:val="20"/>
          <w:szCs w:val="20"/>
        </w:rPr>
        <w:t>En este rubro se tiene el compromiso de pagar a los proveedores por surtir materia prima e insumos así como los servicios requeridos por esta planta  para la elaboración y distribución de sus productos.</w:t>
      </w:r>
    </w:p>
    <w:p w:rsidR="00F60BE0" w:rsidRPr="00C51CC8" w:rsidRDefault="003E2E33">
      <w:pPr>
        <w:spacing w:line="240" w:lineRule="auto"/>
        <w:rPr>
          <w:rFonts w:cs="Arial"/>
          <w:sz w:val="20"/>
          <w:szCs w:val="20"/>
        </w:rPr>
      </w:pPr>
      <w:r w:rsidRPr="00C51CC8">
        <w:rPr>
          <w:rFonts w:cs="Arial"/>
          <w:sz w:val="20"/>
          <w:szCs w:val="20"/>
        </w:rPr>
        <w:t xml:space="preserve">OTROS PASIVOS A CORTO PLAZO                                                           </w:t>
      </w:r>
      <w:r w:rsidR="00BB4AF8" w:rsidRPr="00C51CC8">
        <w:rPr>
          <w:rFonts w:cs="Arial"/>
          <w:sz w:val="20"/>
          <w:szCs w:val="20"/>
        </w:rPr>
        <w:t xml:space="preserve">                             $69’637,946.08</w:t>
      </w:r>
    </w:p>
    <w:p w:rsidR="00F60BE0" w:rsidRPr="00C51CC8" w:rsidRDefault="003E2E33">
      <w:pPr>
        <w:spacing w:line="240" w:lineRule="auto"/>
        <w:rPr>
          <w:rFonts w:cs="Arial"/>
          <w:sz w:val="20"/>
          <w:szCs w:val="20"/>
        </w:rPr>
      </w:pPr>
      <w:r w:rsidRPr="00C51CC8">
        <w:rPr>
          <w:rFonts w:cs="Arial"/>
          <w:sz w:val="20"/>
          <w:szCs w:val="20"/>
        </w:rPr>
        <w:t>SE INTEGRA POR ACRREDORES DIVERSOS.</w:t>
      </w:r>
    </w:p>
    <w:p w:rsidR="00F60BE0" w:rsidRPr="00C51CC8" w:rsidRDefault="00C51CC8">
      <w:pPr>
        <w:spacing w:line="240" w:lineRule="auto"/>
        <w:rPr>
          <w:rFonts w:cs="Arial"/>
          <w:sz w:val="20"/>
          <w:szCs w:val="20"/>
        </w:rPr>
      </w:pPr>
      <w:r w:rsidRPr="00C51CC8">
        <w:rPr>
          <w:rFonts w:cs="Arial"/>
          <w:sz w:val="20"/>
          <w:szCs w:val="20"/>
        </w:rPr>
        <w:t>En este rubro se aplican  los cargos por cuotas y aportaciones, préstamos al isstey y los préstamos otorgados por el sistema para el desarrollo integral de la familia en Yucatán  a esta planta para pago de impuestos y nómina del personal.</w:t>
      </w:r>
    </w:p>
    <w:p w:rsidR="00F60BE0" w:rsidRDefault="003E2E33">
      <w:pPr>
        <w:spacing w:line="240" w:lineRule="auto"/>
        <w:rPr>
          <w:rFonts w:cs="Arial"/>
          <w:b/>
          <w:sz w:val="20"/>
          <w:szCs w:val="20"/>
        </w:rPr>
      </w:pPr>
      <w:r>
        <w:rPr>
          <w:rFonts w:cs="Arial"/>
          <w:b/>
          <w:sz w:val="20"/>
          <w:szCs w:val="20"/>
        </w:rPr>
        <w:t xml:space="preserve">HACIENDA PUBLICA/PATRIMONIO                                                                                      </w:t>
      </w:r>
    </w:p>
    <w:p w:rsidR="00F60BE0" w:rsidRPr="00C51CC8" w:rsidRDefault="003E2E33">
      <w:pPr>
        <w:spacing w:line="240" w:lineRule="auto"/>
        <w:rPr>
          <w:rFonts w:cs="Arial"/>
          <w:sz w:val="20"/>
          <w:szCs w:val="20"/>
        </w:rPr>
      </w:pPr>
      <w:r w:rsidRPr="00C51CC8">
        <w:rPr>
          <w:rFonts w:cs="Arial"/>
          <w:sz w:val="20"/>
          <w:szCs w:val="20"/>
        </w:rPr>
        <w:t>SE INTEGRA DE LA SIGUIENTE MANERA:</w:t>
      </w:r>
    </w:p>
    <w:p w:rsidR="00F60BE0" w:rsidRPr="00C51CC8" w:rsidRDefault="003E2E33">
      <w:pPr>
        <w:spacing w:line="240" w:lineRule="auto"/>
        <w:rPr>
          <w:rFonts w:cs="Arial"/>
          <w:sz w:val="20"/>
          <w:szCs w:val="20"/>
        </w:rPr>
      </w:pPr>
      <w:r w:rsidRPr="00C51CC8">
        <w:rPr>
          <w:rFonts w:cs="Arial"/>
          <w:sz w:val="20"/>
          <w:szCs w:val="20"/>
        </w:rPr>
        <w:t>PATRIMONIO CONTRIBUIDO                                                                                                  $     4’218,392.25</w:t>
      </w:r>
    </w:p>
    <w:p w:rsidR="00F60BE0" w:rsidRPr="00C51CC8" w:rsidRDefault="003E2E33">
      <w:pPr>
        <w:spacing w:line="240" w:lineRule="auto"/>
        <w:rPr>
          <w:rFonts w:cs="Arial"/>
          <w:sz w:val="20"/>
          <w:szCs w:val="20"/>
        </w:rPr>
      </w:pPr>
      <w:r w:rsidRPr="00C51CC8">
        <w:rPr>
          <w:rFonts w:cs="Arial"/>
          <w:sz w:val="20"/>
          <w:szCs w:val="20"/>
        </w:rPr>
        <w:t xml:space="preserve">CAPITAL SOCIAL                                  </w:t>
      </w:r>
    </w:p>
    <w:p w:rsidR="00F60BE0" w:rsidRPr="00C51CC8" w:rsidRDefault="003E2E33">
      <w:pPr>
        <w:spacing w:line="240" w:lineRule="auto"/>
        <w:rPr>
          <w:rFonts w:cs="Arial"/>
          <w:sz w:val="20"/>
          <w:szCs w:val="20"/>
        </w:rPr>
      </w:pPr>
      <w:r w:rsidRPr="00C51CC8">
        <w:rPr>
          <w:rFonts w:cs="Arial"/>
          <w:sz w:val="20"/>
          <w:szCs w:val="20"/>
        </w:rPr>
        <w:t xml:space="preserve">PATRIMONIO GENERADO                                                                             </w:t>
      </w:r>
      <w:r w:rsidR="00FD6321" w:rsidRPr="00C51CC8">
        <w:rPr>
          <w:rFonts w:cs="Arial"/>
          <w:sz w:val="20"/>
          <w:szCs w:val="20"/>
        </w:rPr>
        <w:t xml:space="preserve">                          $ - 62’358,291.25</w:t>
      </w:r>
      <w:r w:rsidRPr="00C51CC8">
        <w:rPr>
          <w:rFonts w:cs="Arial"/>
          <w:sz w:val="20"/>
          <w:szCs w:val="20"/>
        </w:rPr>
        <w:t xml:space="preserve">                              </w:t>
      </w:r>
    </w:p>
    <w:p w:rsidR="00F60BE0" w:rsidRPr="00C51CC8" w:rsidRDefault="003E2E33">
      <w:pPr>
        <w:spacing w:line="240" w:lineRule="auto"/>
        <w:rPr>
          <w:rFonts w:cs="Arial"/>
          <w:sz w:val="20"/>
          <w:szCs w:val="20"/>
        </w:rPr>
      </w:pPr>
      <w:r w:rsidRPr="00C51CC8">
        <w:rPr>
          <w:rFonts w:cs="Arial"/>
          <w:sz w:val="20"/>
          <w:szCs w:val="20"/>
        </w:rPr>
        <w:t xml:space="preserve">RESULTADO DE EJERCICIOS ANTERIORES    </w:t>
      </w:r>
      <w:r w:rsidR="00FD6321" w:rsidRPr="00C51CC8">
        <w:rPr>
          <w:rFonts w:cs="Arial"/>
          <w:sz w:val="20"/>
          <w:szCs w:val="20"/>
        </w:rPr>
        <w:t xml:space="preserve">                          $ - 54’773,5</w:t>
      </w:r>
      <w:r w:rsidRPr="00C51CC8">
        <w:rPr>
          <w:rFonts w:cs="Arial"/>
          <w:sz w:val="20"/>
          <w:szCs w:val="20"/>
        </w:rPr>
        <w:t>5</w:t>
      </w:r>
      <w:r w:rsidR="00FD6321" w:rsidRPr="00C51CC8">
        <w:rPr>
          <w:rFonts w:cs="Arial"/>
          <w:sz w:val="20"/>
          <w:szCs w:val="20"/>
        </w:rPr>
        <w:t>4.62</w:t>
      </w:r>
      <w:r w:rsidRPr="00C51CC8">
        <w:rPr>
          <w:rFonts w:cs="Arial"/>
          <w:sz w:val="20"/>
          <w:szCs w:val="20"/>
        </w:rPr>
        <w:t xml:space="preserve"> </w:t>
      </w:r>
    </w:p>
    <w:p w:rsidR="00F60BE0" w:rsidRPr="00C51CC8" w:rsidRDefault="003E2E33">
      <w:pPr>
        <w:spacing w:line="240" w:lineRule="auto"/>
        <w:rPr>
          <w:rFonts w:cs="Arial"/>
          <w:sz w:val="20"/>
          <w:szCs w:val="20"/>
        </w:rPr>
      </w:pPr>
      <w:r w:rsidRPr="00C51CC8">
        <w:rPr>
          <w:rFonts w:cs="Arial"/>
          <w:sz w:val="20"/>
          <w:szCs w:val="20"/>
        </w:rPr>
        <w:t>RESULTADO DEL EJERCICIO (AH</w:t>
      </w:r>
      <w:r w:rsidR="00FD6321" w:rsidRPr="00C51CC8">
        <w:rPr>
          <w:rFonts w:cs="Arial"/>
          <w:sz w:val="20"/>
          <w:szCs w:val="20"/>
        </w:rPr>
        <w:t>ORRO/DESAHORRO)             -  7’584,736.63</w:t>
      </w:r>
    </w:p>
    <w:p w:rsidR="00F60BE0" w:rsidRPr="00C51CC8" w:rsidRDefault="003E2E33">
      <w:pPr>
        <w:spacing w:line="240" w:lineRule="auto"/>
        <w:rPr>
          <w:rFonts w:cs="Arial"/>
          <w:sz w:val="20"/>
          <w:szCs w:val="20"/>
        </w:rPr>
      </w:pPr>
      <w:r w:rsidRPr="00C51CC8">
        <w:rPr>
          <w:rFonts w:cs="Arial"/>
          <w:sz w:val="20"/>
          <w:szCs w:val="20"/>
        </w:rPr>
        <w:t xml:space="preserve">    </w:t>
      </w:r>
    </w:p>
    <w:p w:rsidR="00F60BE0" w:rsidRDefault="003E2E33">
      <w:pPr>
        <w:spacing w:line="240" w:lineRule="auto"/>
        <w:rPr>
          <w:rFonts w:cs="Arial"/>
          <w:b/>
          <w:sz w:val="20"/>
          <w:szCs w:val="20"/>
        </w:rPr>
      </w:pPr>
      <w:r>
        <w:rPr>
          <w:rFonts w:cs="Arial"/>
          <w:b/>
          <w:sz w:val="20"/>
          <w:szCs w:val="20"/>
        </w:rPr>
        <w:t xml:space="preserve">         </w:t>
      </w:r>
    </w:p>
    <w:p w:rsidR="00F60BE0" w:rsidRDefault="003E2E33">
      <w:pPr>
        <w:spacing w:line="240" w:lineRule="auto"/>
        <w:rPr>
          <w:rFonts w:cs="Arial"/>
          <w:b/>
          <w:sz w:val="20"/>
          <w:szCs w:val="20"/>
        </w:rPr>
      </w:pPr>
      <w:r>
        <w:rPr>
          <w:rFonts w:cs="Arial"/>
          <w:b/>
          <w:sz w:val="20"/>
          <w:szCs w:val="20"/>
        </w:rPr>
        <w:t xml:space="preserve">        </w:t>
      </w:r>
    </w:p>
    <w:p w:rsidR="00F60BE0" w:rsidRDefault="00F60BE0">
      <w:pPr>
        <w:spacing w:line="240" w:lineRule="auto"/>
        <w:rPr>
          <w:rFonts w:cs="Arial"/>
          <w:b/>
          <w:sz w:val="20"/>
          <w:szCs w:val="20"/>
        </w:rPr>
      </w:pPr>
    </w:p>
    <w:p w:rsidR="00F60BE0" w:rsidRDefault="003E2E33">
      <w:pPr>
        <w:spacing w:line="240" w:lineRule="auto"/>
        <w:rPr>
          <w:rFonts w:cs="Arial"/>
          <w:b/>
          <w:sz w:val="20"/>
          <w:szCs w:val="20"/>
        </w:rPr>
      </w:pPr>
      <w:r>
        <w:rPr>
          <w:rFonts w:cs="Arial"/>
          <w:b/>
          <w:sz w:val="20"/>
          <w:szCs w:val="20"/>
        </w:rPr>
        <w:t>NOTAS DE MEMORIA</w:t>
      </w:r>
    </w:p>
    <w:p w:rsidR="00F60BE0" w:rsidRDefault="00F60BE0">
      <w:pPr>
        <w:spacing w:line="240" w:lineRule="auto"/>
        <w:rPr>
          <w:rFonts w:cs="Arial"/>
          <w:b/>
          <w:sz w:val="20"/>
          <w:szCs w:val="20"/>
        </w:rPr>
      </w:pPr>
    </w:p>
    <w:p w:rsidR="00F60BE0" w:rsidRPr="00C51CC8" w:rsidRDefault="00C51CC8">
      <w:pPr>
        <w:spacing w:line="240" w:lineRule="auto"/>
        <w:rPr>
          <w:rFonts w:cs="Arial"/>
          <w:sz w:val="20"/>
          <w:szCs w:val="20"/>
        </w:rPr>
      </w:pPr>
      <w:r>
        <w:rPr>
          <w:rFonts w:cs="Arial"/>
          <w:sz w:val="20"/>
          <w:szCs w:val="20"/>
        </w:rPr>
        <w:t xml:space="preserve">Bajo protesta de decir </w:t>
      </w:r>
      <w:r w:rsidR="003E2E33" w:rsidRPr="00C51CC8">
        <w:rPr>
          <w:rFonts w:cs="Arial"/>
          <w:sz w:val="20"/>
          <w:szCs w:val="20"/>
        </w:rPr>
        <w:t xml:space="preserve"> verdad declaramos que los Estados F</w:t>
      </w:r>
      <w:r w:rsidR="00075E31">
        <w:rPr>
          <w:rFonts w:cs="Arial"/>
          <w:sz w:val="20"/>
          <w:szCs w:val="20"/>
        </w:rPr>
        <w:t>inancieros y sus N</w:t>
      </w:r>
      <w:r w:rsidR="003E2E33" w:rsidRPr="00C51CC8">
        <w:rPr>
          <w:rFonts w:cs="Arial"/>
          <w:sz w:val="20"/>
          <w:szCs w:val="20"/>
        </w:rPr>
        <w:t>otas son razonablemente correctos y responsabilidad del emisor.</w:t>
      </w:r>
    </w:p>
    <w:p w:rsidR="00F60BE0" w:rsidRDefault="00F60BE0">
      <w:pPr>
        <w:spacing w:line="240" w:lineRule="auto"/>
        <w:rPr>
          <w:rFonts w:cs="Arial"/>
          <w:b/>
          <w:sz w:val="20"/>
          <w:szCs w:val="20"/>
        </w:rPr>
      </w:pPr>
    </w:p>
    <w:sectPr w:rsidR="00F60BE0" w:rsidSect="00060E89">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0044D"/>
    <w:rsid w:val="00015157"/>
    <w:rsid w:val="000405CE"/>
    <w:rsid w:val="00053CCB"/>
    <w:rsid w:val="00060E89"/>
    <w:rsid w:val="00061CF5"/>
    <w:rsid w:val="00075E31"/>
    <w:rsid w:val="000773CA"/>
    <w:rsid w:val="00081A48"/>
    <w:rsid w:val="000C1207"/>
    <w:rsid w:val="000C4F59"/>
    <w:rsid w:val="000D0C3C"/>
    <w:rsid w:val="000D3D51"/>
    <w:rsid w:val="000D41E9"/>
    <w:rsid w:val="000D42C4"/>
    <w:rsid w:val="000D7300"/>
    <w:rsid w:val="00130CB1"/>
    <w:rsid w:val="00133EC2"/>
    <w:rsid w:val="00147918"/>
    <w:rsid w:val="0015117A"/>
    <w:rsid w:val="001963D6"/>
    <w:rsid w:val="001B7440"/>
    <w:rsid w:val="001D757B"/>
    <w:rsid w:val="0020522A"/>
    <w:rsid w:val="002124B0"/>
    <w:rsid w:val="002364C7"/>
    <w:rsid w:val="00243DAA"/>
    <w:rsid w:val="0024618C"/>
    <w:rsid w:val="00266BB3"/>
    <w:rsid w:val="00273843"/>
    <w:rsid w:val="002A0638"/>
    <w:rsid w:val="002A4099"/>
    <w:rsid w:val="002B5515"/>
    <w:rsid w:val="002B5A02"/>
    <w:rsid w:val="002C58EF"/>
    <w:rsid w:val="002D3145"/>
    <w:rsid w:val="002F04E6"/>
    <w:rsid w:val="002F05B6"/>
    <w:rsid w:val="003129FF"/>
    <w:rsid w:val="00325B61"/>
    <w:rsid w:val="00346468"/>
    <w:rsid w:val="00356A41"/>
    <w:rsid w:val="00363313"/>
    <w:rsid w:val="00366531"/>
    <w:rsid w:val="00375B48"/>
    <w:rsid w:val="00386472"/>
    <w:rsid w:val="003A48D1"/>
    <w:rsid w:val="003E2DC9"/>
    <w:rsid w:val="003E2E33"/>
    <w:rsid w:val="003E5BEC"/>
    <w:rsid w:val="00412089"/>
    <w:rsid w:val="00425D4C"/>
    <w:rsid w:val="00443890"/>
    <w:rsid w:val="00451CF4"/>
    <w:rsid w:val="00462043"/>
    <w:rsid w:val="00474FF3"/>
    <w:rsid w:val="004804A9"/>
    <w:rsid w:val="004859EF"/>
    <w:rsid w:val="004872A3"/>
    <w:rsid w:val="004B4C6E"/>
    <w:rsid w:val="004D2F55"/>
    <w:rsid w:val="004D6758"/>
    <w:rsid w:val="004E390D"/>
    <w:rsid w:val="004F4EAF"/>
    <w:rsid w:val="005262E5"/>
    <w:rsid w:val="0053046F"/>
    <w:rsid w:val="0053107B"/>
    <w:rsid w:val="005542CD"/>
    <w:rsid w:val="005562D6"/>
    <w:rsid w:val="005620D4"/>
    <w:rsid w:val="00582770"/>
    <w:rsid w:val="00594617"/>
    <w:rsid w:val="00597552"/>
    <w:rsid w:val="00597584"/>
    <w:rsid w:val="005E1B5D"/>
    <w:rsid w:val="005F3666"/>
    <w:rsid w:val="006018AA"/>
    <w:rsid w:val="00626DFB"/>
    <w:rsid w:val="00634994"/>
    <w:rsid w:val="00655A20"/>
    <w:rsid w:val="00655BAB"/>
    <w:rsid w:val="006715DA"/>
    <w:rsid w:val="0067300E"/>
    <w:rsid w:val="006835EE"/>
    <w:rsid w:val="00691FDF"/>
    <w:rsid w:val="006C3188"/>
    <w:rsid w:val="006D46F5"/>
    <w:rsid w:val="006E3C67"/>
    <w:rsid w:val="006E3D11"/>
    <w:rsid w:val="006F0BF0"/>
    <w:rsid w:val="006F3019"/>
    <w:rsid w:val="006F5ECC"/>
    <w:rsid w:val="00703F57"/>
    <w:rsid w:val="00712F89"/>
    <w:rsid w:val="0073481B"/>
    <w:rsid w:val="00746ABA"/>
    <w:rsid w:val="007913AE"/>
    <w:rsid w:val="007917A5"/>
    <w:rsid w:val="00791CE3"/>
    <w:rsid w:val="007925BD"/>
    <w:rsid w:val="007C38CA"/>
    <w:rsid w:val="00811BA3"/>
    <w:rsid w:val="0082398C"/>
    <w:rsid w:val="00824882"/>
    <w:rsid w:val="00826DE1"/>
    <w:rsid w:val="0086304D"/>
    <w:rsid w:val="00866F1D"/>
    <w:rsid w:val="00872CD0"/>
    <w:rsid w:val="009149B9"/>
    <w:rsid w:val="00915AD7"/>
    <w:rsid w:val="00926B07"/>
    <w:rsid w:val="009377CE"/>
    <w:rsid w:val="009635D8"/>
    <w:rsid w:val="009957B7"/>
    <w:rsid w:val="009B6A32"/>
    <w:rsid w:val="009F0748"/>
    <w:rsid w:val="009F2C26"/>
    <w:rsid w:val="009F4E12"/>
    <w:rsid w:val="00A216E7"/>
    <w:rsid w:val="00A24093"/>
    <w:rsid w:val="00A26152"/>
    <w:rsid w:val="00A47C7E"/>
    <w:rsid w:val="00A72C1D"/>
    <w:rsid w:val="00AA4D33"/>
    <w:rsid w:val="00B36545"/>
    <w:rsid w:val="00B430B9"/>
    <w:rsid w:val="00B43DCC"/>
    <w:rsid w:val="00B50E21"/>
    <w:rsid w:val="00B56042"/>
    <w:rsid w:val="00B9387C"/>
    <w:rsid w:val="00B94B5E"/>
    <w:rsid w:val="00BB4AF8"/>
    <w:rsid w:val="00BB4B99"/>
    <w:rsid w:val="00BD5B96"/>
    <w:rsid w:val="00BF45BC"/>
    <w:rsid w:val="00BF66A5"/>
    <w:rsid w:val="00BF6CAF"/>
    <w:rsid w:val="00C014F8"/>
    <w:rsid w:val="00C26668"/>
    <w:rsid w:val="00C30C33"/>
    <w:rsid w:val="00C51CC8"/>
    <w:rsid w:val="00C56FA6"/>
    <w:rsid w:val="00C64F22"/>
    <w:rsid w:val="00C9594D"/>
    <w:rsid w:val="00C95957"/>
    <w:rsid w:val="00CA588C"/>
    <w:rsid w:val="00CB5D46"/>
    <w:rsid w:val="00CC31DF"/>
    <w:rsid w:val="00CD74ED"/>
    <w:rsid w:val="00CE1621"/>
    <w:rsid w:val="00CF7F5F"/>
    <w:rsid w:val="00D1439A"/>
    <w:rsid w:val="00D216AD"/>
    <w:rsid w:val="00D83798"/>
    <w:rsid w:val="00D95D02"/>
    <w:rsid w:val="00D9607D"/>
    <w:rsid w:val="00DA1A56"/>
    <w:rsid w:val="00DA55EA"/>
    <w:rsid w:val="00DD5D14"/>
    <w:rsid w:val="00DF5AEB"/>
    <w:rsid w:val="00E0041F"/>
    <w:rsid w:val="00E46DA8"/>
    <w:rsid w:val="00E64D79"/>
    <w:rsid w:val="00E7168D"/>
    <w:rsid w:val="00E80975"/>
    <w:rsid w:val="00E85B53"/>
    <w:rsid w:val="00E919D3"/>
    <w:rsid w:val="00EF6565"/>
    <w:rsid w:val="00F23E71"/>
    <w:rsid w:val="00F44DC7"/>
    <w:rsid w:val="00F50641"/>
    <w:rsid w:val="00F554C4"/>
    <w:rsid w:val="00F60BE0"/>
    <w:rsid w:val="00F7722E"/>
    <w:rsid w:val="00F82789"/>
    <w:rsid w:val="00F86909"/>
    <w:rsid w:val="00FD6321"/>
    <w:rsid w:val="00FE789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2E"/>
    <w:pPr>
      <w:spacing w:after="200" w:line="276" w:lineRule="auto"/>
    </w:pPr>
    <w:rPr>
      <w:lang w:val="es-MX" w:eastAsia="en-US"/>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eastAsia="Times New Roman" w:hAnsi="Times New Roman"/>
      <w:b/>
      <w:bCs/>
      <w:sz w:val="24"/>
      <w:szCs w:val="24"/>
      <w:lang w:eastAsia="es-ES"/>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3901"/>
    <w:rPr>
      <w:rFonts w:ascii="Times New Roman" w:hAnsi="Times New Roman" w:cs="Times New Roman"/>
      <w:b/>
      <w:bCs/>
      <w:sz w:val="24"/>
      <w:szCs w:val="24"/>
      <w:lang w:eastAsia="es-ES"/>
    </w:rPr>
  </w:style>
  <w:style w:type="character" w:customStyle="1" w:styleId="Ttulo6Car">
    <w:name w:val="Título 6 Car"/>
    <w:basedOn w:val="Fuentedeprrafopredeter"/>
    <w:link w:val="Ttulo6"/>
    <w:uiPriority w:val="99"/>
    <w:locked/>
    <w:rsid w:val="00FF3901"/>
    <w:rPr>
      <w:rFonts w:ascii="Arial" w:hAnsi="Arial" w:cs="Times New Roman"/>
      <w:b/>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99"/>
    <w:rsid w:val="00FF3901"/>
    <w:rPr>
      <w:rFonts w:ascii="Times New Roman" w:eastAsia="Times New Roman" w:hAnsi="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C3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1DF"/>
    <w:rPr>
      <w:rFonts w:ascii="Tahoma" w:hAnsi="Tahoma" w:cs="Tahoma"/>
      <w:sz w:val="16"/>
      <w:szCs w:val="16"/>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2E"/>
    <w:pPr>
      <w:spacing w:after="200" w:line="276" w:lineRule="auto"/>
    </w:pPr>
    <w:rPr>
      <w:lang w:val="es-MX" w:eastAsia="en-US"/>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eastAsia="Times New Roman" w:hAnsi="Times New Roman"/>
      <w:b/>
      <w:bCs/>
      <w:sz w:val="24"/>
      <w:szCs w:val="24"/>
      <w:lang w:eastAsia="es-ES"/>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F3901"/>
    <w:rPr>
      <w:rFonts w:ascii="Times New Roman" w:hAnsi="Times New Roman" w:cs="Times New Roman"/>
      <w:b/>
      <w:bCs/>
      <w:sz w:val="24"/>
      <w:szCs w:val="24"/>
      <w:lang w:eastAsia="es-ES"/>
    </w:rPr>
  </w:style>
  <w:style w:type="character" w:customStyle="1" w:styleId="Ttulo6Car">
    <w:name w:val="Título 6 Car"/>
    <w:basedOn w:val="Fuentedeprrafopredeter"/>
    <w:link w:val="Ttulo6"/>
    <w:uiPriority w:val="99"/>
    <w:locked/>
    <w:rsid w:val="00FF3901"/>
    <w:rPr>
      <w:rFonts w:ascii="Arial" w:hAnsi="Arial" w:cs="Times New Roman"/>
      <w:b/>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99"/>
    <w:rsid w:val="00FF3901"/>
    <w:rPr>
      <w:rFonts w:ascii="Times New Roman" w:eastAsia="Times New Roman" w:hAnsi="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C31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1DF"/>
    <w:rPr>
      <w:rFonts w:ascii="Tahoma" w:hAnsi="Tahoma" w:cs="Tahoma"/>
      <w:sz w:val="16"/>
      <w:szCs w:val="1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C873-87A7-445B-81EA-6D212715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maria.leonc</cp:lastModifiedBy>
  <cp:revision>10</cp:revision>
  <cp:lastPrinted>2018-03-14T22:57:00Z</cp:lastPrinted>
  <dcterms:created xsi:type="dcterms:W3CDTF">2018-03-06T18:35:00Z</dcterms:created>
  <dcterms:modified xsi:type="dcterms:W3CDTF">2018-03-14T22:57:00Z</dcterms:modified>
</cp:coreProperties>
</file>