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8923B0">
        <w:rPr>
          <w:rFonts w:cstheme="minorHAnsi"/>
          <w:b/>
          <w:sz w:val="20"/>
          <w:szCs w:val="20"/>
        </w:rPr>
        <w:t xml:space="preserve">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BC3871" w:rsidRPr="0020469B">
        <w:rPr>
          <w:rFonts w:cstheme="minorHAnsi"/>
          <w:b/>
          <w:sz w:val="20"/>
          <w:szCs w:val="20"/>
        </w:rPr>
        <w:t xml:space="preserve">l </w:t>
      </w:r>
      <w:r w:rsidR="00BF3F2D">
        <w:rPr>
          <w:rFonts w:cstheme="minorHAnsi"/>
          <w:b/>
          <w:sz w:val="20"/>
          <w:szCs w:val="20"/>
        </w:rPr>
        <w:t xml:space="preserve">31 </w:t>
      </w:r>
      <w:r w:rsidR="000B2681">
        <w:rPr>
          <w:rFonts w:cstheme="minorHAnsi"/>
          <w:b/>
          <w:sz w:val="20"/>
          <w:szCs w:val="20"/>
        </w:rPr>
        <w:t>dic</w:t>
      </w:r>
      <w:r w:rsidR="00E8294D">
        <w:rPr>
          <w:rFonts w:cstheme="minorHAnsi"/>
          <w:b/>
          <w:sz w:val="20"/>
          <w:szCs w:val="20"/>
        </w:rPr>
        <w:t>iembre</w:t>
      </w:r>
      <w:r w:rsidR="00257DD7" w:rsidRPr="0020469B">
        <w:rPr>
          <w:rFonts w:cstheme="minorHAnsi"/>
          <w:b/>
          <w:sz w:val="20"/>
          <w:szCs w:val="20"/>
        </w:rPr>
        <w:t xml:space="preserve"> de 201</w:t>
      </w:r>
      <w:r w:rsidR="004F46EC">
        <w:rPr>
          <w:rFonts w:cstheme="minorHAnsi"/>
          <w:b/>
          <w:sz w:val="20"/>
          <w:szCs w:val="20"/>
        </w:rPr>
        <w:t>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0036FC" w:rsidRPr="0020469B" w:rsidRDefault="000036FC" w:rsidP="00F1333F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Ente Público: </w:t>
      </w:r>
      <w:r w:rsidR="008950FD">
        <w:rPr>
          <w:rFonts w:cstheme="minorHAnsi"/>
          <w:b/>
          <w:sz w:val="20"/>
          <w:szCs w:val="20"/>
        </w:rPr>
        <w:t>FIDEICOMISO PARA CONSTRUCCIÓN DE LA INFRAESTRUCTURA HOSPITALARIA DEL ESTADO DE YUCATÁN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Pr="0020469B" w:rsidRDefault="00BC3871" w:rsidP="00BC3871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Pr="0020469B" w:rsidRDefault="00BC3871" w:rsidP="00BC3871">
      <w:pPr>
        <w:pStyle w:val="Texto"/>
        <w:spacing w:after="80" w:line="276" w:lineRule="auto"/>
        <w:jc w:val="center"/>
        <w:rPr>
          <w:rFonts w:asciiTheme="minorHAnsi" w:hAnsiTheme="minorHAnsi" w:cstheme="minorHAnsi"/>
          <w:sz w:val="20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C3871" w:rsidRDefault="00415C62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043B1E" w:rsidRDefault="00043B1E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043B1E" w:rsidRDefault="00043B1E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043B1E" w:rsidRDefault="00043B1E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043B1E" w:rsidRPr="0020469B" w:rsidRDefault="00043B1E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C3871" w:rsidRPr="0020469B" w:rsidRDefault="00BC3871" w:rsidP="00BC3871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BC387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0B26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</w:t>
            </w:r>
            <w:r w:rsidR="000B2681">
              <w:rPr>
                <w:rFonts w:cstheme="minorHAnsi"/>
                <w:sz w:val="20"/>
                <w:szCs w:val="20"/>
              </w:rPr>
              <w:t>dic</w:t>
            </w:r>
            <w:r w:rsidR="00E8294D">
              <w:rPr>
                <w:rFonts w:cstheme="minorHAnsi"/>
                <w:sz w:val="20"/>
                <w:szCs w:val="20"/>
              </w:rPr>
              <w:t>iembre</w:t>
            </w:r>
            <w:r w:rsidR="00F40976">
              <w:rPr>
                <w:rFonts w:cstheme="minorHAnsi"/>
                <w:sz w:val="20"/>
                <w:szCs w:val="20"/>
              </w:rPr>
              <w:t xml:space="preserve"> 201</w:t>
            </w:r>
            <w:r w:rsidR="00F7064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F40976" w:rsidP="00F4097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BANORTE 0185391962</w:t>
            </w:r>
          </w:p>
        </w:tc>
        <w:tc>
          <w:tcPr>
            <w:tcW w:w="4322" w:type="dxa"/>
          </w:tcPr>
          <w:p w:rsidR="00BC3871" w:rsidRPr="00415C62" w:rsidRDefault="00BC3871" w:rsidP="000B268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0469B">
              <w:rPr>
                <w:rFonts w:cstheme="minorHAnsi"/>
                <w:bCs/>
                <w:sz w:val="20"/>
                <w:szCs w:val="20"/>
              </w:rPr>
              <w:t xml:space="preserve">$     </w:t>
            </w:r>
            <w:r w:rsidR="00415C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0469B"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="00E8294D">
              <w:rPr>
                <w:rFonts w:cstheme="minorHAnsi"/>
                <w:bCs/>
                <w:sz w:val="20"/>
                <w:szCs w:val="20"/>
              </w:rPr>
              <w:t>2</w:t>
            </w:r>
            <w:r w:rsidR="000B2681">
              <w:rPr>
                <w:rFonts w:cstheme="minorHAnsi"/>
                <w:bCs/>
                <w:sz w:val="20"/>
                <w:szCs w:val="20"/>
              </w:rPr>
              <w:t>14,132.20</w:t>
            </w:r>
          </w:p>
        </w:tc>
      </w:tr>
    </w:tbl>
    <w:p w:rsidR="008950FD" w:rsidRDefault="008950FD" w:rsidP="00BC3871">
      <w:pPr>
        <w:jc w:val="both"/>
        <w:rPr>
          <w:rFonts w:cstheme="minorHAnsi"/>
          <w:b/>
          <w:sz w:val="20"/>
          <w:szCs w:val="20"/>
        </w:rPr>
      </w:pPr>
    </w:p>
    <w:p w:rsidR="00BC3871" w:rsidRPr="0020469B" w:rsidRDefault="00BC3871" w:rsidP="00BC3871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 xml:space="preserve">Efectivo y Fondo Fijo.- </w:t>
      </w:r>
      <w:r w:rsidR="00F40976">
        <w:rPr>
          <w:rFonts w:cstheme="minorHAnsi"/>
          <w:b/>
          <w:bCs/>
          <w:sz w:val="20"/>
          <w:szCs w:val="20"/>
        </w:rPr>
        <w:t>No se maneja fondo fijo</w:t>
      </w:r>
      <w:r w:rsidR="00415C62">
        <w:rPr>
          <w:rFonts w:cstheme="minorHAnsi"/>
          <w:sz w:val="20"/>
          <w:szCs w:val="20"/>
        </w:rPr>
        <w:t>.</w:t>
      </w:r>
    </w:p>
    <w:p w:rsidR="00F40976" w:rsidRPr="0002577B" w:rsidRDefault="00F40976" w:rsidP="00F40976">
      <w:pPr>
        <w:pStyle w:val="Sinespaciado"/>
        <w:jc w:val="both"/>
        <w:rPr>
          <w:sz w:val="20"/>
          <w:szCs w:val="20"/>
        </w:rPr>
      </w:pPr>
      <w:r w:rsidRPr="0002577B">
        <w:rPr>
          <w:sz w:val="20"/>
          <w:szCs w:val="20"/>
        </w:rPr>
        <w:t>El fideicomiso 73745-9 se abrió en el año de 2006 para llevar a cabo las obras a que fueron autorizadas, para cumplir con la Administración e Inversión para la Construcción de la Infraestructura Hospitalaria del Estado de Yucatán.</w:t>
      </w:r>
    </w:p>
    <w:p w:rsidR="00F40976" w:rsidRPr="0002577B" w:rsidRDefault="00F40976" w:rsidP="00F40976">
      <w:pPr>
        <w:pStyle w:val="Sinespaciado"/>
        <w:jc w:val="both"/>
        <w:rPr>
          <w:sz w:val="20"/>
          <w:szCs w:val="20"/>
        </w:rPr>
      </w:pPr>
      <w:r w:rsidRPr="0002577B">
        <w:rPr>
          <w:sz w:val="20"/>
          <w:szCs w:val="20"/>
        </w:rPr>
        <w:t>Actualmente de acuerdo a los registros, se cumplió con el objetivo, ya que se realizaron todos los proyectos, que fueron asignados para su ejecución con los recursos aprobados en este fideicomiso</w:t>
      </w:r>
    </w:p>
    <w:p w:rsidR="00F40976" w:rsidRPr="0002577B" w:rsidRDefault="00FC1673" w:rsidP="00BC3871">
      <w:pPr>
        <w:jc w:val="both"/>
        <w:rPr>
          <w:rFonts w:cstheme="minorHAnsi"/>
          <w:b/>
          <w:bCs/>
          <w:sz w:val="20"/>
          <w:szCs w:val="20"/>
        </w:rPr>
      </w:pPr>
      <w:r w:rsidRPr="0002577B">
        <w:rPr>
          <w:rFonts w:cstheme="minorHAnsi"/>
          <w:b/>
          <w:bCs/>
          <w:sz w:val="20"/>
          <w:szCs w:val="20"/>
        </w:rPr>
        <w:t>Está</w:t>
      </w:r>
      <w:r w:rsidR="00F70649" w:rsidRPr="0002577B">
        <w:rPr>
          <w:rFonts w:cstheme="minorHAnsi"/>
          <w:b/>
          <w:bCs/>
          <w:sz w:val="20"/>
          <w:szCs w:val="20"/>
        </w:rPr>
        <w:t xml:space="preserve"> en proceso de cancelación del fideicomiso</w:t>
      </w:r>
    </w:p>
    <w:p w:rsidR="00415263" w:rsidRPr="00F4257A" w:rsidRDefault="00F40976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4257A">
        <w:rPr>
          <w:rFonts w:asciiTheme="minorHAnsi" w:hAnsiTheme="minorHAnsi" w:cstheme="minorHAnsi"/>
          <w:sz w:val="20"/>
          <w:lang w:val="es-MX"/>
        </w:rPr>
        <w:t xml:space="preserve">No se tiene ningún adeudo a favor de contratistas, proveedores, el fideicomiso ya se </w:t>
      </w:r>
      <w:r w:rsidR="00FC1673" w:rsidRPr="00F4257A">
        <w:rPr>
          <w:rFonts w:asciiTheme="minorHAnsi" w:hAnsiTheme="minorHAnsi" w:cstheme="minorHAnsi"/>
          <w:sz w:val="20"/>
          <w:lang w:val="es-MX"/>
        </w:rPr>
        <w:t>terminó</w:t>
      </w:r>
      <w:r w:rsidRPr="00F4257A">
        <w:rPr>
          <w:rFonts w:asciiTheme="minorHAnsi" w:hAnsiTheme="minorHAnsi" w:cstheme="minorHAnsi"/>
          <w:sz w:val="20"/>
          <w:lang w:val="es-MX"/>
        </w:rPr>
        <w:t xml:space="preserve"> y se está en proceso de su cancelación, ante la fiduciaria que es la Institución de Banca </w:t>
      </w:r>
      <w:r w:rsidR="002F7328" w:rsidRPr="00F4257A">
        <w:rPr>
          <w:rFonts w:asciiTheme="minorHAnsi" w:hAnsiTheme="minorHAnsi" w:cstheme="minorHAnsi"/>
          <w:sz w:val="20"/>
          <w:lang w:val="es-MX"/>
        </w:rPr>
        <w:t>Múltiple</w:t>
      </w:r>
      <w:r w:rsidRPr="00F4257A">
        <w:rPr>
          <w:rFonts w:asciiTheme="minorHAnsi" w:hAnsiTheme="minorHAnsi" w:cstheme="minorHAnsi"/>
          <w:sz w:val="20"/>
          <w:lang w:val="es-MX"/>
        </w:rPr>
        <w:t xml:space="preserve"> BANORTE.</w:t>
      </w:r>
    </w:p>
    <w:p w:rsidR="00F40976" w:rsidRPr="00F4257A" w:rsidRDefault="002F7328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 w:rsidRPr="00F4257A">
        <w:rPr>
          <w:rFonts w:asciiTheme="minorHAnsi" w:hAnsiTheme="minorHAnsi" w:cstheme="minorHAnsi"/>
          <w:sz w:val="20"/>
          <w:lang w:val="es-MX"/>
        </w:rPr>
        <w:t>Así</w:t>
      </w:r>
      <w:r w:rsidR="00F40976" w:rsidRPr="00F4257A">
        <w:rPr>
          <w:rFonts w:asciiTheme="minorHAnsi" w:hAnsiTheme="minorHAnsi" w:cstheme="minorHAnsi"/>
          <w:sz w:val="20"/>
          <w:lang w:val="es-MX"/>
        </w:rPr>
        <w:t xml:space="preserve"> mismo se procederá a solicitar a la institución b</w:t>
      </w:r>
      <w:r w:rsidR="00F4257A" w:rsidRPr="00F4257A">
        <w:rPr>
          <w:rFonts w:asciiTheme="minorHAnsi" w:hAnsiTheme="minorHAnsi" w:cstheme="minorHAnsi"/>
          <w:sz w:val="20"/>
          <w:lang w:val="es-MX"/>
        </w:rPr>
        <w:t>an</w:t>
      </w:r>
      <w:r w:rsidR="00F40976" w:rsidRPr="00F4257A">
        <w:rPr>
          <w:rFonts w:asciiTheme="minorHAnsi" w:hAnsiTheme="minorHAnsi" w:cstheme="minorHAnsi"/>
          <w:sz w:val="20"/>
          <w:lang w:val="es-MX"/>
        </w:rPr>
        <w:t xml:space="preserve">caria BANORTE la devolución del saldo que se tiene en esta cuenta, </w:t>
      </w:r>
      <w:r w:rsidR="00F4257A" w:rsidRPr="00F4257A">
        <w:rPr>
          <w:rFonts w:asciiTheme="minorHAnsi" w:hAnsiTheme="minorHAnsi" w:cstheme="minorHAnsi"/>
          <w:sz w:val="20"/>
          <w:lang w:val="es-MX"/>
        </w:rPr>
        <w:t xml:space="preserve">al momento que se realice la operación en una cuenta de la Secretaria de Administración y </w:t>
      </w:r>
      <w:r w:rsidRPr="00F4257A">
        <w:rPr>
          <w:rFonts w:asciiTheme="minorHAnsi" w:hAnsiTheme="minorHAnsi" w:cstheme="minorHAnsi"/>
          <w:sz w:val="20"/>
          <w:lang w:val="es-MX"/>
        </w:rPr>
        <w:t>Finanzas, para</w:t>
      </w:r>
      <w:r w:rsidR="00F4257A" w:rsidRPr="00F4257A">
        <w:rPr>
          <w:rFonts w:asciiTheme="minorHAnsi" w:hAnsiTheme="minorHAnsi" w:cstheme="minorHAnsi"/>
          <w:sz w:val="20"/>
          <w:lang w:val="es-MX"/>
        </w:rPr>
        <w:t xml:space="preserve"> su trámite respectivo. </w:t>
      </w:r>
    </w:p>
    <w:p w:rsidR="00F4257A" w:rsidRDefault="00F4257A" w:rsidP="00F40976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p w:rsidR="00F4257A" w:rsidRDefault="00F4257A" w:rsidP="00F4257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se tienen ingresos percibidos, toda vez que este fideicomiso ya está terminado.</w:t>
      </w:r>
    </w:p>
    <w:p w:rsidR="00F4257A" w:rsidRDefault="00F4257A" w:rsidP="00F4257A">
      <w:pPr>
        <w:jc w:val="both"/>
        <w:rPr>
          <w:rFonts w:cstheme="minorHAnsi"/>
          <w:sz w:val="20"/>
          <w:szCs w:val="20"/>
        </w:rPr>
      </w:pPr>
    </w:p>
    <w:p w:rsidR="00043B1E" w:rsidRDefault="00043B1E" w:rsidP="00F4257A">
      <w:pPr>
        <w:jc w:val="both"/>
        <w:rPr>
          <w:rFonts w:cstheme="minorHAnsi"/>
          <w:sz w:val="20"/>
          <w:szCs w:val="20"/>
        </w:rPr>
      </w:pPr>
    </w:p>
    <w:p w:rsidR="00415263" w:rsidRPr="0020469B" w:rsidRDefault="00F4257A" w:rsidP="00F4257A">
      <w:pPr>
        <w:jc w:val="both"/>
        <w:rPr>
          <w:rFonts w:cstheme="minorHAnsi"/>
          <w:b/>
          <w:smallCaps/>
          <w:sz w:val="20"/>
        </w:rPr>
      </w:pPr>
      <w:r w:rsidRPr="0020469B">
        <w:rPr>
          <w:rFonts w:cstheme="minorHAnsi"/>
          <w:b/>
          <w:smallCaps/>
          <w:sz w:val="20"/>
        </w:rPr>
        <w:lastRenderedPageBreak/>
        <w:t xml:space="preserve"> </w:t>
      </w:r>
      <w:r w:rsidR="00415263" w:rsidRPr="0020469B">
        <w:rPr>
          <w:rFonts w:cstheme="minorHAnsi"/>
          <w:b/>
          <w:smallCaps/>
          <w:sz w:val="20"/>
        </w:rPr>
        <w:t>III) Notas al Estado de Va</w:t>
      </w:r>
      <w:r w:rsidR="00415C62">
        <w:rPr>
          <w:rFonts w:cstheme="minorHAnsi"/>
          <w:b/>
          <w:smallCaps/>
          <w:sz w:val="20"/>
        </w:rPr>
        <w:t>riación en la Hacienda Pública.</w:t>
      </w:r>
    </w:p>
    <w:p w:rsidR="00415263" w:rsidRPr="00F4257A" w:rsidRDefault="00F4257A" w:rsidP="0041526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recursos fueron ejercidos en los proyectos autorizados, por lo tanto no se tiene ninguna variación en la Hacienda Pública, ya que el saldo que se reportan en esta cuent</w:t>
      </w:r>
      <w:r>
        <w:rPr>
          <w:rFonts w:cstheme="minorHAnsi"/>
          <w:i/>
          <w:sz w:val="20"/>
          <w:szCs w:val="20"/>
        </w:rPr>
        <w:t>a, correspond</w:t>
      </w:r>
      <w:r>
        <w:rPr>
          <w:rFonts w:cstheme="minorHAnsi"/>
          <w:sz w:val="20"/>
          <w:szCs w:val="20"/>
        </w:rPr>
        <w:t>e a la economía de los recursos autorizados.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IV)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p w:rsidR="00415263" w:rsidRPr="0020469B" w:rsidRDefault="00415263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Efectivo y equivalentes</w:t>
      </w:r>
    </w:p>
    <w:p w:rsidR="009D76E7" w:rsidRDefault="00F4257A" w:rsidP="00F4257A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No se maneja efectivo, no aplica este punto.</w:t>
      </w:r>
    </w:p>
    <w:p w:rsidR="009D76E7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9D76E7" w:rsidRDefault="009D76E7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415263">
      <w:pPr>
        <w:pStyle w:val="Texto"/>
        <w:spacing w:line="276" w:lineRule="auto"/>
        <w:jc w:val="center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415263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proofErr w:type="spellStart"/>
      <w:r>
        <w:rPr>
          <w:rFonts w:asciiTheme="minorHAnsi" w:hAnsiTheme="minorHAnsi" w:cstheme="minorHAnsi"/>
          <w:sz w:val="20"/>
          <w:lang w:val="es-MX"/>
        </w:rPr>
        <w:t>esta</w:t>
      </w:r>
      <w:proofErr w:type="spellEnd"/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415263">
      <w:pPr>
        <w:jc w:val="center"/>
        <w:rPr>
          <w:rFonts w:cstheme="minorHAnsi"/>
          <w:b/>
          <w:bCs/>
          <w:sz w:val="20"/>
          <w:szCs w:val="20"/>
        </w:rPr>
      </w:pPr>
    </w:p>
    <w:p w:rsidR="00415263" w:rsidRPr="0020469B" w:rsidRDefault="00415263" w:rsidP="00415263">
      <w:pPr>
        <w:jc w:val="center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C) Notas de Gestión Administrativa.</w:t>
      </w:r>
    </w:p>
    <w:p w:rsidR="0020469B" w:rsidRPr="00415C62" w:rsidRDefault="00415C62" w:rsidP="00AF1EB1">
      <w:pPr>
        <w:tabs>
          <w:tab w:val="left" w:pos="4995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0469B" w:rsidRPr="0020469B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El Fideicomiso denominado </w:t>
      </w:r>
      <w:r w:rsidR="00F4257A">
        <w:rPr>
          <w:rFonts w:cstheme="minorHAnsi"/>
          <w:sz w:val="20"/>
          <w:szCs w:val="20"/>
        </w:rPr>
        <w:t xml:space="preserve">Administración e Inversión para la Construcción de la Infraestructura Hospitalaria del Estado de Yucatán, </w:t>
      </w:r>
      <w:r w:rsidRPr="0020469B">
        <w:rPr>
          <w:rFonts w:cstheme="minorHAnsi"/>
          <w:sz w:val="20"/>
          <w:szCs w:val="20"/>
        </w:rPr>
        <w:t xml:space="preserve"> fue </w:t>
      </w:r>
      <w:r w:rsidR="00AF1EB1">
        <w:rPr>
          <w:rFonts w:cstheme="minorHAnsi"/>
          <w:sz w:val="20"/>
          <w:szCs w:val="20"/>
        </w:rPr>
        <w:t>establecido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 xml:space="preserve">en la  administración del Gobernador Constitucional Patricio Patrón </w:t>
      </w:r>
      <w:proofErr w:type="spellStart"/>
      <w:r w:rsidR="00571CE9">
        <w:rPr>
          <w:rFonts w:cstheme="minorHAnsi"/>
          <w:sz w:val="20"/>
          <w:szCs w:val="20"/>
        </w:rPr>
        <w:t>Laviada</w:t>
      </w:r>
      <w:proofErr w:type="spellEnd"/>
      <w:r w:rsidR="00571CE9">
        <w:rPr>
          <w:rFonts w:cstheme="minorHAnsi"/>
          <w:sz w:val="20"/>
          <w:szCs w:val="20"/>
        </w:rPr>
        <w:t>, habiéndose constituido el Comité Técnico, y sus funciones consistieron en dar transparencia en el manejo de los recursos autorizados y su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>objeto fue Construir diversos proyectos que conformaron la Red Hospitalaria de Yucatán.</w:t>
      </w:r>
    </w:p>
    <w:p w:rsidR="0020469B" w:rsidRPr="0020469B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 xml:space="preserve">Las inversiones del capital </w:t>
      </w:r>
      <w:r w:rsidR="00AF1EB1">
        <w:rPr>
          <w:rFonts w:cstheme="minorHAnsi"/>
          <w:sz w:val="20"/>
          <w:szCs w:val="20"/>
        </w:rPr>
        <w:t>fueron</w:t>
      </w:r>
      <w:r w:rsidRPr="0020469B">
        <w:rPr>
          <w:rFonts w:cstheme="minorHAnsi"/>
          <w:sz w:val="20"/>
          <w:szCs w:val="20"/>
        </w:rPr>
        <w:t xml:space="preserve"> administradas por la Fiduciaria Nacional Financiera</w:t>
      </w:r>
      <w:r w:rsidR="00AF1EB1">
        <w:rPr>
          <w:rFonts w:cstheme="minorHAnsi"/>
          <w:sz w:val="20"/>
          <w:szCs w:val="20"/>
        </w:rPr>
        <w:t xml:space="preserve"> y</w:t>
      </w:r>
      <w:r w:rsidRPr="0020469B">
        <w:rPr>
          <w:rFonts w:cstheme="minorHAnsi"/>
          <w:sz w:val="20"/>
          <w:szCs w:val="20"/>
        </w:rPr>
        <w:t xml:space="preserve"> </w:t>
      </w:r>
      <w:r w:rsidR="00571CE9">
        <w:rPr>
          <w:rFonts w:cstheme="minorHAnsi"/>
          <w:sz w:val="20"/>
          <w:szCs w:val="20"/>
        </w:rPr>
        <w:t xml:space="preserve">tuvieron como finalidad </w:t>
      </w:r>
      <w:r w:rsidRPr="0020469B">
        <w:rPr>
          <w:rFonts w:cstheme="minorHAnsi"/>
          <w:sz w:val="20"/>
          <w:szCs w:val="20"/>
        </w:rPr>
        <w:t>el encargo de invertir los recursos en los mejores instrumentos</w:t>
      </w:r>
      <w:r w:rsidR="00415C62">
        <w:rPr>
          <w:rFonts w:cstheme="minorHAnsi"/>
          <w:sz w:val="20"/>
          <w:szCs w:val="20"/>
        </w:rPr>
        <w:t xml:space="preserve"> de inversión de más seguridad.</w:t>
      </w:r>
    </w:p>
    <w:p w:rsidR="0020469B" w:rsidRPr="00415C62" w:rsidRDefault="0020469B" w:rsidP="0020469B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Base de prepa</w:t>
      </w:r>
      <w:r w:rsidR="00415C62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415C62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20469B" w:rsidRPr="0020469B" w:rsidRDefault="0020469B" w:rsidP="0020469B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Pr</w:t>
      </w:r>
      <w:r w:rsidR="00415C62">
        <w:rPr>
          <w:rFonts w:cstheme="minorHAnsi"/>
          <w:b/>
          <w:bCs/>
          <w:sz w:val="20"/>
          <w:szCs w:val="20"/>
        </w:rPr>
        <w:t>incipales Políticas Contables.-</w:t>
      </w:r>
    </w:p>
    <w:p w:rsidR="0020469B" w:rsidRPr="0020469B" w:rsidRDefault="0020469B" w:rsidP="0020469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Registro de Ingresos.-</w:t>
      </w:r>
    </w:p>
    <w:p w:rsidR="0020469B" w:rsidRPr="0020469B" w:rsidRDefault="0020469B" w:rsidP="00415C62">
      <w:pPr>
        <w:ind w:left="360"/>
        <w:jc w:val="both"/>
        <w:rPr>
          <w:rFonts w:cstheme="minorHAnsi"/>
          <w:sz w:val="20"/>
          <w:szCs w:val="20"/>
        </w:rPr>
      </w:pPr>
    </w:p>
    <w:p w:rsidR="00571CE9" w:rsidRDefault="0020469B" w:rsidP="0020469B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El patrimonio que constituy</w:t>
      </w:r>
      <w:r w:rsidR="00571CE9">
        <w:rPr>
          <w:rFonts w:cstheme="minorHAnsi"/>
          <w:sz w:val="20"/>
          <w:szCs w:val="20"/>
        </w:rPr>
        <w:t>ó</w:t>
      </w:r>
      <w:r w:rsidRPr="0020469B">
        <w:rPr>
          <w:rFonts w:cstheme="minorHAnsi"/>
          <w:sz w:val="20"/>
          <w:szCs w:val="20"/>
        </w:rPr>
        <w:t xml:space="preserve"> este fideicomiso, </w:t>
      </w:r>
      <w:r w:rsidR="00571CE9">
        <w:rPr>
          <w:rFonts w:cstheme="minorHAnsi"/>
          <w:sz w:val="20"/>
          <w:szCs w:val="20"/>
        </w:rPr>
        <w:t>fue</w:t>
      </w:r>
      <w:r w:rsidRPr="0020469B">
        <w:rPr>
          <w:rFonts w:cstheme="minorHAnsi"/>
          <w:sz w:val="20"/>
          <w:szCs w:val="20"/>
        </w:rPr>
        <w:t xml:space="preserve"> aportado por los Fideicomitentes </w:t>
      </w:r>
      <w:r w:rsidR="00571CE9">
        <w:rPr>
          <w:rFonts w:cstheme="minorHAnsi"/>
          <w:sz w:val="20"/>
          <w:szCs w:val="20"/>
        </w:rPr>
        <w:t xml:space="preserve">y se </w:t>
      </w:r>
      <w:r w:rsidR="00FC1673">
        <w:rPr>
          <w:rFonts w:cstheme="minorHAnsi"/>
          <w:sz w:val="20"/>
          <w:szCs w:val="20"/>
        </w:rPr>
        <w:t>registró</w:t>
      </w:r>
      <w:r w:rsidR="00571CE9">
        <w:rPr>
          <w:rFonts w:cstheme="minorHAnsi"/>
          <w:sz w:val="20"/>
          <w:szCs w:val="20"/>
        </w:rPr>
        <w:t xml:space="preserve"> conforme se </w:t>
      </w:r>
      <w:proofErr w:type="gramStart"/>
      <w:r w:rsidR="00571CE9">
        <w:rPr>
          <w:rFonts w:cstheme="minorHAnsi"/>
          <w:sz w:val="20"/>
          <w:szCs w:val="20"/>
        </w:rPr>
        <w:t>autorizaban</w:t>
      </w:r>
      <w:proofErr w:type="gramEnd"/>
      <w:r w:rsidR="00571CE9">
        <w:rPr>
          <w:rFonts w:cstheme="minorHAnsi"/>
          <w:sz w:val="20"/>
          <w:szCs w:val="20"/>
        </w:rPr>
        <w:t xml:space="preserve"> los fondos que iban incrementando el monto del fideicomiso</w:t>
      </w:r>
    </w:p>
    <w:p w:rsidR="0020469B" w:rsidRPr="0020469B" w:rsidRDefault="00415C62" w:rsidP="0020469B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B) Registro de Egresos.-</w:t>
      </w:r>
    </w:p>
    <w:p w:rsidR="0020469B" w:rsidRDefault="00571CE9" w:rsidP="002046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registraron conforme se realizaron los gastos.</w:t>
      </w:r>
    </w:p>
    <w:p w:rsidR="00043B1E" w:rsidRDefault="00043B1E" w:rsidP="0020469B">
      <w:pPr>
        <w:jc w:val="both"/>
        <w:rPr>
          <w:rFonts w:cstheme="minorHAnsi"/>
          <w:sz w:val="20"/>
          <w:szCs w:val="20"/>
        </w:rPr>
      </w:pPr>
    </w:p>
    <w:p w:rsidR="00043B1E" w:rsidRPr="0020469B" w:rsidRDefault="00043B1E" w:rsidP="0020469B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415263" w:rsidP="008950FD">
      <w:pPr>
        <w:pStyle w:val="Texto"/>
        <w:spacing w:after="86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Bajo protesta de decir verdad declaramos que los </w:t>
      </w:r>
      <w:r w:rsidR="00FC1673">
        <w:rPr>
          <w:rFonts w:asciiTheme="minorHAnsi" w:hAnsiTheme="minorHAnsi" w:cstheme="minorHAnsi"/>
          <w:sz w:val="20"/>
        </w:rPr>
        <w:t>Estados Financieros y sus Notas</w:t>
      </w:r>
      <w:r w:rsidRPr="0020469B">
        <w:rPr>
          <w:rFonts w:asciiTheme="minorHAnsi" w:hAnsiTheme="minorHAnsi" w:cstheme="minorHAnsi"/>
          <w:sz w:val="20"/>
        </w:rPr>
        <w:t xml:space="preserve"> son razonablemente correctos y</w:t>
      </w:r>
      <w:r w:rsidR="008950FD">
        <w:rPr>
          <w:rFonts w:asciiTheme="minorHAnsi" w:hAnsiTheme="minorHAnsi" w:cstheme="minorHAnsi"/>
          <w:sz w:val="20"/>
        </w:rPr>
        <w:t xml:space="preserve"> son responsabilidad del emisor</w:t>
      </w:r>
      <w:r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tbl>
      <w:tblPr>
        <w:tblW w:w="9954" w:type="dxa"/>
        <w:jc w:val="center"/>
        <w:tblLook w:val="01E0" w:firstRow="1" w:lastRow="1" w:firstColumn="1" w:lastColumn="1" w:noHBand="0" w:noVBand="0"/>
      </w:tblPr>
      <w:tblGrid>
        <w:gridCol w:w="5062"/>
        <w:gridCol w:w="4892"/>
      </w:tblGrid>
      <w:tr w:rsidR="0020469B" w:rsidRPr="0020469B" w:rsidTr="0020469B">
        <w:trPr>
          <w:jc w:val="center"/>
        </w:trPr>
        <w:tc>
          <w:tcPr>
            <w:tcW w:w="5062" w:type="dxa"/>
          </w:tcPr>
          <w:p w:rsidR="0020469B" w:rsidRPr="0020469B" w:rsidRDefault="0020469B" w:rsidP="0020469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892" w:type="dxa"/>
          </w:tcPr>
          <w:p w:rsidR="0020469B" w:rsidRPr="0020469B" w:rsidRDefault="0020469B" w:rsidP="0020469B">
            <w:pPr>
              <w:ind w:left="-19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  <w:lang w:val="es-MX"/>
        </w:rPr>
      </w:pPr>
    </w:p>
    <w:p w:rsidR="00BC3871" w:rsidRPr="0020469B" w:rsidRDefault="00BC3871" w:rsidP="006F3019">
      <w:pPr>
        <w:spacing w:line="240" w:lineRule="auto"/>
        <w:rPr>
          <w:rFonts w:cstheme="minorHAnsi"/>
          <w:b/>
          <w:sz w:val="20"/>
          <w:szCs w:val="20"/>
          <w:lang w:val="es-ES"/>
        </w:rPr>
      </w:pPr>
    </w:p>
    <w:sectPr w:rsidR="00BC3871" w:rsidRPr="0020469B" w:rsidSect="008950FD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2577B"/>
    <w:rsid w:val="00043B1E"/>
    <w:rsid w:val="000773CA"/>
    <w:rsid w:val="000B2681"/>
    <w:rsid w:val="000C1E2C"/>
    <w:rsid w:val="0020469B"/>
    <w:rsid w:val="00257DD7"/>
    <w:rsid w:val="00277C07"/>
    <w:rsid w:val="002C58EF"/>
    <w:rsid w:val="002F7328"/>
    <w:rsid w:val="003129FF"/>
    <w:rsid w:val="003E2DC9"/>
    <w:rsid w:val="003E5BEC"/>
    <w:rsid w:val="00415263"/>
    <w:rsid w:val="00415C62"/>
    <w:rsid w:val="0045449C"/>
    <w:rsid w:val="004F46EC"/>
    <w:rsid w:val="00533FB2"/>
    <w:rsid w:val="005620D4"/>
    <w:rsid w:val="00571CE9"/>
    <w:rsid w:val="00594617"/>
    <w:rsid w:val="00626DFB"/>
    <w:rsid w:val="0067300E"/>
    <w:rsid w:val="006D0C6B"/>
    <w:rsid w:val="006F0BF0"/>
    <w:rsid w:val="006F3019"/>
    <w:rsid w:val="008923B0"/>
    <w:rsid w:val="008950FD"/>
    <w:rsid w:val="00915AD7"/>
    <w:rsid w:val="009D76E7"/>
    <w:rsid w:val="009F0748"/>
    <w:rsid w:val="00AF1EB1"/>
    <w:rsid w:val="00B23082"/>
    <w:rsid w:val="00B56042"/>
    <w:rsid w:val="00BC3871"/>
    <w:rsid w:val="00BF3F2D"/>
    <w:rsid w:val="00BF6CAF"/>
    <w:rsid w:val="00C13349"/>
    <w:rsid w:val="00D75E0A"/>
    <w:rsid w:val="00D83798"/>
    <w:rsid w:val="00E8294D"/>
    <w:rsid w:val="00E9136E"/>
    <w:rsid w:val="00F1333F"/>
    <w:rsid w:val="00F40976"/>
    <w:rsid w:val="00F4257A"/>
    <w:rsid w:val="00F70649"/>
    <w:rsid w:val="00FC167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10</cp:revision>
  <cp:lastPrinted>2018-03-15T17:57:00Z</cp:lastPrinted>
  <dcterms:created xsi:type="dcterms:W3CDTF">2018-01-30T15:40:00Z</dcterms:created>
  <dcterms:modified xsi:type="dcterms:W3CDTF">2018-03-15T17:58:00Z</dcterms:modified>
</cp:coreProperties>
</file>