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Cuenta Pública</w:t>
      </w:r>
      <w:r w:rsidR="000C5E01">
        <w:rPr>
          <w:rFonts w:cs="Arial"/>
          <w:b/>
          <w:sz w:val="20"/>
          <w:szCs w:val="20"/>
        </w:rPr>
        <w:t xml:space="preserve"> 2017</w:t>
      </w:r>
    </w:p>
    <w:p w:rsidR="006F3019" w:rsidRPr="003E2DC9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Notas a los Estados Financieros</w:t>
      </w:r>
    </w:p>
    <w:p w:rsidR="000C5E01" w:rsidRPr="003E2DC9" w:rsidRDefault="000773CA" w:rsidP="000C5E01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A</w:t>
      </w:r>
      <w:r w:rsidR="00257DD7">
        <w:rPr>
          <w:rFonts w:cs="Arial"/>
          <w:b/>
          <w:sz w:val="20"/>
          <w:szCs w:val="20"/>
        </w:rPr>
        <w:t xml:space="preserve">l 31 de </w:t>
      </w:r>
      <w:r w:rsidR="00B14E7E">
        <w:rPr>
          <w:rFonts w:cs="Arial"/>
          <w:b/>
          <w:sz w:val="20"/>
          <w:szCs w:val="20"/>
        </w:rPr>
        <w:t>Diciembre</w:t>
      </w:r>
      <w:r w:rsidR="000C5E01">
        <w:rPr>
          <w:rFonts w:cs="Arial"/>
          <w:b/>
          <w:sz w:val="20"/>
          <w:szCs w:val="20"/>
        </w:rPr>
        <w:t xml:space="preserve"> de 2017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(Pesos)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594617" w:rsidRDefault="00B14E7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</w:t>
      </w:r>
      <w:r w:rsidR="00C76C40">
        <w:rPr>
          <w:rFonts w:cs="Arial"/>
          <w:b/>
          <w:sz w:val="20"/>
          <w:szCs w:val="20"/>
        </w:rPr>
        <w:t xml:space="preserve"> FIDEICOMISO </w:t>
      </w:r>
      <w:r w:rsidR="00191849" w:rsidRPr="00191849">
        <w:rPr>
          <w:rFonts w:cs="Arial"/>
          <w:b/>
          <w:sz w:val="20"/>
          <w:szCs w:val="20"/>
        </w:rPr>
        <w:t>FONDO DE CRÉDITO AGROPECUARIO Y PESQUERO DE YUCATÁN</w:t>
      </w:r>
      <w:r w:rsidR="00C76C40">
        <w:rPr>
          <w:rFonts w:cs="Arial"/>
          <w:b/>
          <w:sz w:val="20"/>
          <w:szCs w:val="20"/>
        </w:rPr>
        <w:t xml:space="preserve"> (FOCAPY)</w:t>
      </w:r>
    </w:p>
    <w:p w:rsidR="00B14E7E" w:rsidRPr="0020469B" w:rsidRDefault="00B14E7E" w:rsidP="00B14E7E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14E7E" w:rsidRPr="0020469B" w:rsidRDefault="00B14E7E" w:rsidP="00B14E7E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14E7E" w:rsidRPr="0020469B" w:rsidRDefault="00B14E7E" w:rsidP="00B14E7E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14E7E" w:rsidRPr="0020469B" w:rsidRDefault="00B14E7E" w:rsidP="00B14E7E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14E7E" w:rsidRPr="0020469B" w:rsidRDefault="00B14E7E" w:rsidP="00B14E7E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B14E7E" w:rsidRPr="0020469B" w:rsidRDefault="00B14E7E" w:rsidP="00B14E7E">
      <w:pPr>
        <w:pStyle w:val="Texto"/>
        <w:spacing w:after="8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14E7E" w:rsidRPr="0020469B" w:rsidRDefault="00B14E7E" w:rsidP="00B14E7E">
      <w:pPr>
        <w:pStyle w:val="Texto"/>
        <w:spacing w:after="80" w:line="276" w:lineRule="auto"/>
        <w:jc w:val="center"/>
        <w:rPr>
          <w:rFonts w:asciiTheme="minorHAnsi" w:hAnsiTheme="minorHAnsi" w:cstheme="minorHAnsi"/>
          <w:sz w:val="20"/>
        </w:rPr>
      </w:pPr>
    </w:p>
    <w:p w:rsidR="00B14E7E" w:rsidRPr="0020469B" w:rsidRDefault="00B14E7E" w:rsidP="00B14E7E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B14E7E" w:rsidRDefault="00B14E7E" w:rsidP="00B14E7E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t>Activo</w:t>
      </w:r>
    </w:p>
    <w:p w:rsidR="00C76C40" w:rsidRDefault="00C76C40" w:rsidP="00B14E7E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C76C40" w:rsidRDefault="00C76C40" w:rsidP="00B14E7E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C76C40" w:rsidRPr="0020469B" w:rsidRDefault="00C76C40" w:rsidP="00B14E7E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B14E7E" w:rsidRPr="0020469B" w:rsidRDefault="00B14E7E" w:rsidP="00B14E7E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lastRenderedPageBreak/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14E7E" w:rsidRPr="0020469B" w:rsidTr="005A1D17">
        <w:tc>
          <w:tcPr>
            <w:tcW w:w="4322" w:type="dxa"/>
          </w:tcPr>
          <w:p w:rsidR="00B14E7E" w:rsidRPr="0020469B" w:rsidRDefault="00B14E7E" w:rsidP="005A1D17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14E7E" w:rsidRPr="0020469B" w:rsidRDefault="00B14E7E" w:rsidP="005A1D17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</w:p>
        </w:tc>
      </w:tr>
      <w:tr w:rsidR="00B14E7E" w:rsidRPr="0020469B" w:rsidTr="005A1D17">
        <w:tc>
          <w:tcPr>
            <w:tcW w:w="4322" w:type="dxa"/>
          </w:tcPr>
          <w:p w:rsidR="00B14E7E" w:rsidRPr="0020469B" w:rsidRDefault="00B14E7E" w:rsidP="005A1D17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Efectivo</w:t>
            </w:r>
          </w:p>
        </w:tc>
        <w:tc>
          <w:tcPr>
            <w:tcW w:w="4322" w:type="dxa"/>
          </w:tcPr>
          <w:p w:rsidR="00B14E7E" w:rsidRPr="0020469B" w:rsidRDefault="00B14E7E" w:rsidP="00B14E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 xml:space="preserve"> 0.00   </w:t>
            </w:r>
          </w:p>
        </w:tc>
      </w:tr>
      <w:tr w:rsidR="00B14E7E" w:rsidRPr="0020469B" w:rsidTr="005A1D17">
        <w:tc>
          <w:tcPr>
            <w:tcW w:w="4322" w:type="dxa"/>
          </w:tcPr>
          <w:p w:rsidR="00B14E7E" w:rsidRPr="0020469B" w:rsidRDefault="00B14E7E" w:rsidP="005A1D1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Bancos/ Tesorería</w:t>
            </w:r>
          </w:p>
          <w:p w:rsidR="00B14E7E" w:rsidRPr="0020469B" w:rsidRDefault="00B14E7E" w:rsidP="00E115C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Ban</w:t>
            </w:r>
            <w:r>
              <w:rPr>
                <w:rFonts w:cstheme="minorHAnsi"/>
                <w:sz w:val="20"/>
                <w:szCs w:val="20"/>
              </w:rPr>
              <w:t xml:space="preserve">orte Cta. </w:t>
            </w:r>
            <w:r w:rsidR="00E115CB">
              <w:rPr>
                <w:rFonts w:cstheme="minorHAnsi"/>
                <w:sz w:val="20"/>
                <w:szCs w:val="20"/>
              </w:rPr>
              <w:t>0633668222</w:t>
            </w:r>
          </w:p>
        </w:tc>
        <w:tc>
          <w:tcPr>
            <w:tcW w:w="4322" w:type="dxa"/>
          </w:tcPr>
          <w:p w:rsidR="00B14E7E" w:rsidRPr="00415C62" w:rsidRDefault="00F343EC" w:rsidP="00E115C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3,758,118.78</w:t>
            </w:r>
          </w:p>
        </w:tc>
      </w:tr>
    </w:tbl>
    <w:p w:rsidR="00B14E7E" w:rsidRDefault="00B14E7E" w:rsidP="00B14E7E">
      <w:pPr>
        <w:spacing w:line="240" w:lineRule="auto"/>
        <w:rPr>
          <w:rFonts w:cstheme="minorHAnsi"/>
          <w:b/>
          <w:sz w:val="20"/>
          <w:szCs w:val="20"/>
        </w:rPr>
      </w:pPr>
    </w:p>
    <w:p w:rsidR="00B14E7E" w:rsidRPr="0020469B" w:rsidRDefault="00B14E7E" w:rsidP="00B14E7E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 xml:space="preserve">Efectivo y Fondo Fijo.- </w:t>
      </w:r>
      <w:r w:rsidRPr="0020469B">
        <w:rPr>
          <w:rFonts w:cstheme="minorHAnsi"/>
          <w:sz w:val="20"/>
          <w:szCs w:val="20"/>
        </w:rPr>
        <w:t>Cuenta utilizada</w:t>
      </w:r>
      <w:r>
        <w:rPr>
          <w:rFonts w:cstheme="minorHAnsi"/>
          <w:sz w:val="20"/>
          <w:szCs w:val="20"/>
        </w:rPr>
        <w:t xml:space="preserve"> para ingresar lo recaudado del ejercicio del día.</w:t>
      </w:r>
    </w:p>
    <w:p w:rsidR="00B14E7E" w:rsidRPr="00415C62" w:rsidRDefault="00B14E7E" w:rsidP="00B14E7E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 xml:space="preserve">Bancos/Tesorería.- </w:t>
      </w:r>
      <w:r w:rsidRPr="0020469B">
        <w:rPr>
          <w:rFonts w:cstheme="minorHAnsi"/>
          <w:sz w:val="20"/>
          <w:szCs w:val="20"/>
        </w:rPr>
        <w:t xml:space="preserve">Cuenta bancaria utilizada para sufragar los </w:t>
      </w:r>
      <w:r>
        <w:rPr>
          <w:rFonts w:cstheme="minorHAnsi"/>
          <w:sz w:val="20"/>
          <w:szCs w:val="20"/>
        </w:rPr>
        <w:t xml:space="preserve">ingresos y </w:t>
      </w:r>
      <w:r w:rsidRPr="0020469B">
        <w:rPr>
          <w:rFonts w:cstheme="minorHAnsi"/>
          <w:sz w:val="20"/>
          <w:szCs w:val="20"/>
        </w:rPr>
        <w:t>gastos de operación indispensables para reali</w:t>
      </w:r>
      <w:r>
        <w:rPr>
          <w:rFonts w:cstheme="minorHAnsi"/>
          <w:sz w:val="20"/>
          <w:szCs w:val="20"/>
        </w:rPr>
        <w:t>zar las tareas del fideicomiso.</w:t>
      </w:r>
    </w:p>
    <w:p w:rsidR="00B14E7E" w:rsidRPr="0020469B" w:rsidRDefault="00B14E7E" w:rsidP="00B14E7E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Pasivo</w:t>
      </w:r>
    </w:p>
    <w:p w:rsidR="00B14E7E" w:rsidRDefault="00B14E7E" w:rsidP="00B14E7E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El </w:t>
      </w:r>
      <w:r w:rsidRPr="0020469B">
        <w:rPr>
          <w:rFonts w:cstheme="minorHAnsi"/>
          <w:bCs/>
          <w:sz w:val="20"/>
          <w:szCs w:val="20"/>
        </w:rPr>
        <w:t>f</w:t>
      </w:r>
      <w:r w:rsidR="00E115CB">
        <w:rPr>
          <w:rFonts w:cstheme="minorHAnsi"/>
          <w:bCs/>
          <w:sz w:val="20"/>
          <w:szCs w:val="20"/>
        </w:rPr>
        <w:t>ondo</w:t>
      </w:r>
      <w:r>
        <w:rPr>
          <w:rFonts w:cstheme="minorHAnsi"/>
          <w:bCs/>
          <w:sz w:val="20"/>
          <w:szCs w:val="20"/>
        </w:rPr>
        <w:t xml:space="preserve"> cuenta </w:t>
      </w:r>
      <w:r w:rsidRPr="0020469B">
        <w:rPr>
          <w:rFonts w:cstheme="minorHAnsi"/>
          <w:bCs/>
          <w:sz w:val="20"/>
          <w:szCs w:val="20"/>
        </w:rPr>
        <w:t xml:space="preserve"> son pasivos circulantes</w:t>
      </w:r>
      <w:r>
        <w:rPr>
          <w:rFonts w:cstheme="minorHAnsi"/>
          <w:bCs/>
          <w:sz w:val="20"/>
          <w:szCs w:val="20"/>
        </w:rPr>
        <w:t xml:space="preserve"> de </w:t>
      </w:r>
      <w:r w:rsidRPr="0020469B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otros pasivos  a corto plazo </w:t>
      </w:r>
      <w:r w:rsidRPr="0020469B">
        <w:rPr>
          <w:rFonts w:cstheme="minorHAnsi"/>
          <w:bCs/>
          <w:sz w:val="20"/>
          <w:szCs w:val="20"/>
        </w:rPr>
        <w:t xml:space="preserve"> por $ </w:t>
      </w:r>
      <w:r w:rsidR="00F343EC">
        <w:rPr>
          <w:rFonts w:cstheme="minorHAnsi"/>
          <w:bCs/>
          <w:sz w:val="20"/>
          <w:szCs w:val="20"/>
        </w:rPr>
        <w:t>60</w:t>
      </w:r>
      <w:r w:rsidR="00E115CB">
        <w:rPr>
          <w:rFonts w:cstheme="minorHAnsi"/>
          <w:bCs/>
          <w:sz w:val="20"/>
          <w:szCs w:val="20"/>
        </w:rPr>
        <w:t xml:space="preserve">,000.00 </w:t>
      </w:r>
      <w:r>
        <w:rPr>
          <w:rFonts w:cstheme="minorHAnsi"/>
          <w:bCs/>
          <w:sz w:val="20"/>
          <w:szCs w:val="20"/>
        </w:rPr>
        <w:t xml:space="preserve">pesos, </w:t>
      </w:r>
      <w:r w:rsidRPr="0020469B">
        <w:rPr>
          <w:rFonts w:cstheme="minorHAnsi"/>
          <w:bCs/>
          <w:sz w:val="20"/>
          <w:szCs w:val="20"/>
        </w:rPr>
        <w:t xml:space="preserve">que corresponden a </w:t>
      </w:r>
      <w:r w:rsidR="007176C4">
        <w:rPr>
          <w:rFonts w:cstheme="minorHAnsi"/>
          <w:bCs/>
          <w:sz w:val="20"/>
          <w:szCs w:val="20"/>
        </w:rPr>
        <w:t>abono a créditos en espera de tratamiento de cartera y su futura aplicación.</w:t>
      </w:r>
    </w:p>
    <w:p w:rsidR="007176C4" w:rsidRDefault="007176C4" w:rsidP="00B14E7E">
      <w:pPr>
        <w:jc w:val="both"/>
        <w:rPr>
          <w:rFonts w:cstheme="minorHAnsi"/>
          <w:bCs/>
          <w:sz w:val="20"/>
          <w:szCs w:val="20"/>
        </w:rPr>
      </w:pPr>
    </w:p>
    <w:p w:rsidR="007176C4" w:rsidRPr="0020469B" w:rsidRDefault="007176C4" w:rsidP="007176C4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7176C4" w:rsidRPr="0020469B" w:rsidRDefault="007176C4" w:rsidP="007176C4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p w:rsidR="007176C4" w:rsidRPr="00415C62" w:rsidRDefault="007176C4" w:rsidP="007176C4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ingresos percibidos por  el f</w:t>
      </w:r>
      <w:r w:rsidR="00E115CB">
        <w:rPr>
          <w:rFonts w:cstheme="minorHAnsi"/>
          <w:sz w:val="20"/>
          <w:szCs w:val="20"/>
        </w:rPr>
        <w:t>ondo</w:t>
      </w:r>
      <w:r w:rsidR="00F343EC">
        <w:rPr>
          <w:rFonts w:cstheme="minorHAnsi"/>
          <w:sz w:val="20"/>
          <w:szCs w:val="20"/>
        </w:rPr>
        <w:t xml:space="preserve">  al 31  de diciembre  del 2017</w:t>
      </w:r>
      <w:r w:rsidRPr="0020469B">
        <w:rPr>
          <w:rFonts w:cstheme="minorHAnsi"/>
          <w:sz w:val="20"/>
          <w:szCs w:val="20"/>
        </w:rPr>
        <w:t xml:space="preserve"> son </w:t>
      </w:r>
      <w:r w:rsidR="00E115CB">
        <w:rPr>
          <w:rFonts w:cstheme="minorHAnsi"/>
          <w:sz w:val="20"/>
          <w:szCs w:val="20"/>
        </w:rPr>
        <w:t xml:space="preserve">conformados en primera instancia </w:t>
      </w:r>
      <w:r w:rsidRPr="0020469B">
        <w:rPr>
          <w:rFonts w:cstheme="minorHAnsi"/>
          <w:sz w:val="20"/>
          <w:szCs w:val="20"/>
        </w:rPr>
        <w:t>por la cantidad de $</w:t>
      </w:r>
      <w:r w:rsidR="00F343EC">
        <w:rPr>
          <w:rFonts w:cstheme="minorHAnsi"/>
          <w:sz w:val="20"/>
          <w:szCs w:val="20"/>
        </w:rPr>
        <w:t xml:space="preserve">283,724.99 </w:t>
      </w:r>
      <w:r>
        <w:rPr>
          <w:rFonts w:cstheme="minorHAnsi"/>
          <w:sz w:val="20"/>
          <w:szCs w:val="20"/>
        </w:rPr>
        <w:t>pesos correspondientes a los intereses ordinarios  generados por créditos otorgad</w:t>
      </w:r>
      <w:r w:rsidR="00E115CB">
        <w:rPr>
          <w:rFonts w:cstheme="minorHAnsi"/>
          <w:sz w:val="20"/>
          <w:szCs w:val="20"/>
        </w:rPr>
        <w:t>os y los rendimientos bancarios</w:t>
      </w:r>
      <w:r w:rsidR="00F343EC">
        <w:rPr>
          <w:rFonts w:cstheme="minorHAnsi"/>
          <w:sz w:val="20"/>
          <w:szCs w:val="20"/>
        </w:rPr>
        <w:t>.</w:t>
      </w:r>
    </w:p>
    <w:p w:rsidR="007176C4" w:rsidRPr="0020469B" w:rsidRDefault="007176C4" w:rsidP="007176C4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Gastos y Otras Pérdidas:</w:t>
      </w:r>
    </w:p>
    <w:p w:rsidR="007176C4" w:rsidRDefault="00C2220E" w:rsidP="007176C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E115CB">
        <w:rPr>
          <w:rFonts w:cstheme="minorHAnsi"/>
          <w:sz w:val="20"/>
          <w:szCs w:val="20"/>
        </w:rPr>
        <w:t>o tenemos ningún tipo de Gasto u otras pérdidas.</w:t>
      </w:r>
    </w:p>
    <w:p w:rsidR="00C76C40" w:rsidRDefault="00C76C40" w:rsidP="007176C4">
      <w:pPr>
        <w:jc w:val="both"/>
        <w:rPr>
          <w:rFonts w:cstheme="minorHAnsi"/>
          <w:sz w:val="20"/>
          <w:szCs w:val="20"/>
        </w:rPr>
      </w:pPr>
    </w:p>
    <w:p w:rsidR="007176C4" w:rsidRPr="0020469B" w:rsidRDefault="007176C4" w:rsidP="007176C4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lastRenderedPageBreak/>
        <w:t>III) Notas al Estado de Va</w:t>
      </w:r>
      <w:r>
        <w:rPr>
          <w:rFonts w:asciiTheme="minorHAnsi" w:hAnsiTheme="minorHAnsi" w:cstheme="minorHAnsi"/>
          <w:b/>
          <w:smallCaps/>
          <w:sz w:val="20"/>
        </w:rPr>
        <w:t>riación en la Hacienda Pública.</w:t>
      </w:r>
    </w:p>
    <w:p w:rsidR="007176C4" w:rsidRPr="0020469B" w:rsidRDefault="007176C4" w:rsidP="007176C4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Patr</w:t>
      </w:r>
      <w:r>
        <w:rPr>
          <w:rFonts w:cstheme="minorHAnsi"/>
          <w:sz w:val="20"/>
          <w:szCs w:val="20"/>
        </w:rPr>
        <w:t>imonio Generado del Ejercicio.-</w:t>
      </w:r>
    </w:p>
    <w:p w:rsidR="007176C4" w:rsidRPr="00415C62" w:rsidRDefault="00F343EC" w:rsidP="007176C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31 de Diciembre del 2017</w:t>
      </w:r>
      <w:r w:rsidR="007176C4" w:rsidRPr="0020469B">
        <w:rPr>
          <w:rFonts w:cstheme="minorHAnsi"/>
          <w:sz w:val="20"/>
          <w:szCs w:val="20"/>
        </w:rPr>
        <w:t xml:space="preserve">, la procedencia del aumento en el Patrimonio Generado se debe por concepto del ahorro neto del ejercicio por la cantidad de $ </w:t>
      </w:r>
      <w:r>
        <w:rPr>
          <w:rFonts w:cstheme="minorHAnsi"/>
          <w:sz w:val="20"/>
          <w:szCs w:val="20"/>
        </w:rPr>
        <w:t>283,724.99</w:t>
      </w:r>
      <w:r w:rsidR="007176C4">
        <w:rPr>
          <w:rFonts w:cstheme="minorHAnsi"/>
          <w:sz w:val="20"/>
          <w:szCs w:val="20"/>
        </w:rPr>
        <w:t xml:space="preserve">  pesos.</w:t>
      </w:r>
    </w:p>
    <w:p w:rsidR="007176C4" w:rsidRPr="0020469B" w:rsidRDefault="007176C4" w:rsidP="007176C4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IV)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p w:rsidR="007176C4" w:rsidRPr="0020469B" w:rsidRDefault="007176C4" w:rsidP="007176C4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Efectivo y equivalentes</w:t>
      </w:r>
    </w:p>
    <w:p w:rsidR="007176C4" w:rsidRPr="0020469B" w:rsidRDefault="007176C4" w:rsidP="007176C4">
      <w:pPr>
        <w:pStyle w:val="ROMANOS"/>
        <w:tabs>
          <w:tab w:val="clear" w:pos="720"/>
          <w:tab w:val="left" w:pos="0"/>
        </w:tabs>
        <w:spacing w:line="276" w:lineRule="auto"/>
        <w:ind w:left="0" w:firstLine="0"/>
        <w:rPr>
          <w:rFonts w:asciiTheme="minorHAnsi" w:hAnsiTheme="minorHAnsi" w:cstheme="minorHAnsi"/>
          <w:sz w:val="20"/>
          <w:szCs w:val="20"/>
          <w:lang w:val="es-MX"/>
        </w:rPr>
      </w:pPr>
      <w:r w:rsidRPr="0020469B">
        <w:rPr>
          <w:rFonts w:asciiTheme="minorHAnsi" w:hAnsiTheme="minorHAnsi" w:cstheme="minorHAnsi"/>
          <w:sz w:val="20"/>
          <w:szCs w:val="20"/>
          <w:lang w:val="es-MX"/>
        </w:rPr>
        <w:t>Flujo de Efectivo en la cuenta de efectivo y equivalentes es como sigue: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7176C4" w:rsidRPr="0020469B" w:rsidTr="005A1D17">
        <w:tc>
          <w:tcPr>
            <w:tcW w:w="2881" w:type="dxa"/>
          </w:tcPr>
          <w:p w:rsidR="007176C4" w:rsidRPr="0020469B" w:rsidRDefault="007176C4" w:rsidP="005A1D17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2881" w:type="dxa"/>
          </w:tcPr>
          <w:p w:rsidR="007176C4" w:rsidRPr="0020469B" w:rsidRDefault="007176C4" w:rsidP="005A1D17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Saldo Inicial</w:t>
            </w:r>
          </w:p>
        </w:tc>
        <w:tc>
          <w:tcPr>
            <w:tcW w:w="2882" w:type="dxa"/>
          </w:tcPr>
          <w:p w:rsidR="007176C4" w:rsidRPr="0020469B" w:rsidRDefault="007176C4" w:rsidP="005A1D17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Saldo Final</w:t>
            </w:r>
          </w:p>
        </w:tc>
      </w:tr>
      <w:tr w:rsidR="00F343EC" w:rsidRPr="0020469B" w:rsidTr="005A1D17">
        <w:tc>
          <w:tcPr>
            <w:tcW w:w="2881" w:type="dxa"/>
          </w:tcPr>
          <w:p w:rsidR="00F343EC" w:rsidRPr="0020469B" w:rsidRDefault="00F343EC" w:rsidP="005A1D17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Fondo Fijo</w:t>
            </w:r>
          </w:p>
        </w:tc>
        <w:tc>
          <w:tcPr>
            <w:tcW w:w="2881" w:type="dxa"/>
          </w:tcPr>
          <w:p w:rsidR="00F343EC" w:rsidRPr="0020469B" w:rsidRDefault="00F343EC" w:rsidP="001E7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 xml:space="preserve"> 0.00</w:t>
            </w:r>
          </w:p>
        </w:tc>
        <w:tc>
          <w:tcPr>
            <w:tcW w:w="2882" w:type="dxa"/>
          </w:tcPr>
          <w:p w:rsidR="00F343EC" w:rsidRPr="0020469B" w:rsidRDefault="00F343EC" w:rsidP="007176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 xml:space="preserve"> 0.00</w:t>
            </w:r>
          </w:p>
        </w:tc>
      </w:tr>
      <w:tr w:rsidR="00F343EC" w:rsidRPr="0020469B" w:rsidTr="005A1D17">
        <w:tc>
          <w:tcPr>
            <w:tcW w:w="2881" w:type="dxa"/>
          </w:tcPr>
          <w:p w:rsidR="00F343EC" w:rsidRPr="0020469B" w:rsidRDefault="00F343EC" w:rsidP="005A1D1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Ban</w:t>
            </w:r>
            <w:r>
              <w:rPr>
                <w:rFonts w:cstheme="minorHAnsi"/>
                <w:sz w:val="20"/>
                <w:szCs w:val="20"/>
              </w:rPr>
              <w:t>orte Cta. 0633668222</w:t>
            </w:r>
          </w:p>
        </w:tc>
        <w:tc>
          <w:tcPr>
            <w:tcW w:w="2881" w:type="dxa"/>
          </w:tcPr>
          <w:p w:rsidR="00F343EC" w:rsidRPr="0020469B" w:rsidRDefault="00F343EC" w:rsidP="001E7B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$ 4,039,497.68</w:t>
            </w:r>
          </w:p>
        </w:tc>
        <w:tc>
          <w:tcPr>
            <w:tcW w:w="2882" w:type="dxa"/>
          </w:tcPr>
          <w:p w:rsidR="00F343EC" w:rsidRPr="0020469B" w:rsidRDefault="00F343EC" w:rsidP="003B4F2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$ 3,758,118.78</w:t>
            </w:r>
          </w:p>
        </w:tc>
      </w:tr>
      <w:tr w:rsidR="00F343EC" w:rsidRPr="00415C62" w:rsidTr="00457EB6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C" w:rsidRPr="0020469B" w:rsidRDefault="00F343EC" w:rsidP="00457EB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Total de Efectivo y Equivalentes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C" w:rsidRPr="00415C62" w:rsidRDefault="00F343EC" w:rsidP="001E7B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$ 4,039,497.68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C" w:rsidRPr="00415C62" w:rsidRDefault="00F343EC" w:rsidP="00F343E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$ 3,758,118.78</w:t>
            </w:r>
          </w:p>
        </w:tc>
      </w:tr>
    </w:tbl>
    <w:p w:rsidR="007176C4" w:rsidRDefault="007176C4" w:rsidP="007176C4">
      <w:pPr>
        <w:jc w:val="both"/>
        <w:rPr>
          <w:rFonts w:cstheme="minorHAnsi"/>
          <w:sz w:val="20"/>
          <w:szCs w:val="20"/>
        </w:rPr>
      </w:pPr>
    </w:p>
    <w:p w:rsidR="00457EB6" w:rsidRPr="0020469B" w:rsidRDefault="00457EB6" w:rsidP="00457EB6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57EB6" w:rsidRPr="0020469B" w:rsidRDefault="00457EB6" w:rsidP="00457EB6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  <w:lang w:val="es-MX"/>
        </w:rPr>
      </w:pPr>
    </w:p>
    <w:p w:rsidR="00457EB6" w:rsidRPr="0020469B" w:rsidRDefault="00457EB6" w:rsidP="00457EB6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20469B">
        <w:rPr>
          <w:rFonts w:asciiTheme="minorHAnsi" w:hAnsiTheme="minorHAnsi" w:cstheme="minorHAnsi"/>
          <w:sz w:val="20"/>
          <w:lang w:val="es-MX"/>
        </w:rPr>
        <w:t>Las cuentas que se manejan para efectos de estas Notas son las siguientes:</w:t>
      </w:r>
    </w:p>
    <w:p w:rsidR="00457EB6" w:rsidRPr="0020469B" w:rsidRDefault="00457EB6" w:rsidP="00457EB6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Cuentas de Orden Contables y Presupuestarias:</w:t>
      </w:r>
    </w:p>
    <w:p w:rsidR="00457EB6" w:rsidRPr="0020469B" w:rsidRDefault="00457EB6" w:rsidP="00457EB6">
      <w:pPr>
        <w:pStyle w:val="Texto"/>
        <w:spacing w:line="276" w:lineRule="auto"/>
        <w:ind w:firstLine="0"/>
        <w:rPr>
          <w:rFonts w:asciiTheme="minorHAnsi" w:hAnsiTheme="minorHAnsi" w:cstheme="minorHAnsi"/>
          <w:i/>
          <w:sz w:val="20"/>
        </w:rPr>
      </w:pPr>
      <w:r w:rsidRPr="0020469B">
        <w:rPr>
          <w:rFonts w:asciiTheme="minorHAnsi" w:hAnsiTheme="minorHAnsi" w:cstheme="minorHAnsi"/>
          <w:i/>
          <w:sz w:val="20"/>
        </w:rPr>
        <w:t>Contables:</w:t>
      </w:r>
    </w:p>
    <w:p w:rsidR="00457EB6" w:rsidRPr="0020469B" w:rsidRDefault="00457EB6" w:rsidP="00457EB6">
      <w:pPr>
        <w:pStyle w:val="Texto"/>
        <w:tabs>
          <w:tab w:val="left" w:pos="1260"/>
        </w:tabs>
        <w:spacing w:line="276" w:lineRule="auto"/>
        <w:ind w:firstLine="0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i/>
          <w:sz w:val="20"/>
        </w:rPr>
        <w:t>Presupuestarias:</w:t>
      </w:r>
    </w:p>
    <w:p w:rsidR="00457EB6" w:rsidRPr="0020469B" w:rsidRDefault="00457EB6" w:rsidP="00457EB6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lastRenderedPageBreak/>
        <w:t>Cuentas de ingresos.</w:t>
      </w:r>
    </w:p>
    <w:p w:rsidR="00457EB6" w:rsidRDefault="00457EB6" w:rsidP="00457EB6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 xml:space="preserve">Los ingresos al 31  de diciembre  </w:t>
      </w:r>
      <w:r w:rsidR="00F343EC">
        <w:rPr>
          <w:rFonts w:cstheme="minorHAnsi"/>
          <w:sz w:val="20"/>
          <w:szCs w:val="20"/>
        </w:rPr>
        <w:t>del 2017</w:t>
      </w:r>
      <w:r>
        <w:rPr>
          <w:rFonts w:cstheme="minorHAnsi"/>
          <w:sz w:val="20"/>
          <w:szCs w:val="20"/>
        </w:rPr>
        <w:t xml:space="preserve"> son por la cantidad de </w:t>
      </w:r>
      <w:r w:rsidRPr="0020469B">
        <w:rPr>
          <w:rFonts w:cstheme="minorHAnsi"/>
          <w:sz w:val="20"/>
          <w:szCs w:val="20"/>
        </w:rPr>
        <w:t>$</w:t>
      </w:r>
      <w:r>
        <w:rPr>
          <w:rFonts w:cstheme="minorHAnsi"/>
          <w:sz w:val="20"/>
          <w:szCs w:val="20"/>
        </w:rPr>
        <w:t xml:space="preserve"> </w:t>
      </w:r>
      <w:r w:rsidR="00F343EC">
        <w:rPr>
          <w:rFonts w:cstheme="minorHAnsi"/>
          <w:sz w:val="20"/>
          <w:szCs w:val="20"/>
        </w:rPr>
        <w:t xml:space="preserve">283,724.99  </w:t>
      </w:r>
      <w:r>
        <w:rPr>
          <w:rFonts w:cstheme="minorHAnsi"/>
          <w:sz w:val="20"/>
          <w:szCs w:val="20"/>
        </w:rPr>
        <w:t>pesos</w:t>
      </w:r>
    </w:p>
    <w:p w:rsidR="00457EB6" w:rsidRPr="0020469B" w:rsidRDefault="00457EB6" w:rsidP="00457EB6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Cuentas de egresos.</w:t>
      </w:r>
    </w:p>
    <w:p w:rsidR="009D1727" w:rsidRDefault="003B4F2A" w:rsidP="009D172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No se cuenta con gastos ejercidos.</w:t>
      </w:r>
    </w:p>
    <w:p w:rsidR="003B4F2A" w:rsidRDefault="003B4F2A" w:rsidP="009D1727">
      <w:pPr>
        <w:rPr>
          <w:rFonts w:cstheme="minorHAnsi"/>
          <w:b/>
          <w:bCs/>
          <w:sz w:val="20"/>
          <w:szCs w:val="20"/>
        </w:rPr>
      </w:pPr>
    </w:p>
    <w:p w:rsidR="00457EB6" w:rsidRPr="006E1347" w:rsidRDefault="00457EB6" w:rsidP="006E1347">
      <w:pPr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C) Notas de Gestión Administrativa.</w:t>
      </w:r>
      <w:r w:rsidRPr="0020469B">
        <w:rPr>
          <w:rFonts w:cstheme="minorHAnsi"/>
          <w:sz w:val="20"/>
          <w:szCs w:val="20"/>
        </w:rPr>
        <w:tab/>
      </w:r>
    </w:p>
    <w:p w:rsidR="00457EB6" w:rsidRPr="00415C62" w:rsidRDefault="00457EB6" w:rsidP="00457EB6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Organización y Objeto Social.-</w:t>
      </w:r>
    </w:p>
    <w:p w:rsidR="009D49CF" w:rsidRPr="009D49CF" w:rsidRDefault="00457EB6" w:rsidP="009D49CF">
      <w:pPr>
        <w:spacing w:after="0"/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El F</w:t>
      </w:r>
      <w:r w:rsidR="003B4F2A">
        <w:rPr>
          <w:rFonts w:cstheme="minorHAnsi"/>
          <w:sz w:val="20"/>
          <w:szCs w:val="20"/>
        </w:rPr>
        <w:t>ondo</w:t>
      </w:r>
      <w:r w:rsidRPr="0020469B">
        <w:rPr>
          <w:rFonts w:cstheme="minorHAnsi"/>
          <w:sz w:val="20"/>
          <w:szCs w:val="20"/>
        </w:rPr>
        <w:t xml:space="preserve"> denominado </w:t>
      </w:r>
      <w:r w:rsidR="009D49CF" w:rsidRPr="009D49CF">
        <w:rPr>
          <w:rFonts w:cstheme="minorHAnsi"/>
          <w:sz w:val="20"/>
          <w:szCs w:val="20"/>
        </w:rPr>
        <w:t>“FONDO DE CREDITO AGROPECUARIO Y PESQUERO DE YUCATAN”</w:t>
      </w:r>
      <w:r w:rsidR="009D49CF">
        <w:rPr>
          <w:rFonts w:cstheme="minorHAnsi"/>
          <w:sz w:val="20"/>
          <w:szCs w:val="20"/>
        </w:rPr>
        <w:t xml:space="preserve"> </w:t>
      </w:r>
      <w:r w:rsidR="009D49CF" w:rsidRPr="009D49CF">
        <w:rPr>
          <w:rFonts w:cstheme="minorHAnsi"/>
          <w:sz w:val="20"/>
          <w:szCs w:val="20"/>
        </w:rPr>
        <w:t>tiene como objeto apoyar financieramente, con tasas preferentes, a cualquier produ</w:t>
      </w:r>
      <w:r w:rsidR="009D49CF">
        <w:rPr>
          <w:rFonts w:cstheme="minorHAnsi"/>
          <w:sz w:val="20"/>
          <w:szCs w:val="20"/>
        </w:rPr>
        <w:t xml:space="preserve">ctor que cuente con un proyecto </w:t>
      </w:r>
      <w:r w:rsidR="009D49CF" w:rsidRPr="009D49CF">
        <w:rPr>
          <w:rFonts w:cstheme="minorHAnsi"/>
          <w:sz w:val="20"/>
          <w:szCs w:val="20"/>
        </w:rPr>
        <w:t>agropecuario o pesquero de desarrollo rural sustentable y que beneficie a un grupo de trabajadores o productores del Estado de Yucatán</w:t>
      </w:r>
      <w:r w:rsidR="009D49CF">
        <w:rPr>
          <w:rFonts w:cstheme="minorHAnsi"/>
          <w:sz w:val="20"/>
          <w:szCs w:val="20"/>
        </w:rPr>
        <w:t>.</w:t>
      </w:r>
    </w:p>
    <w:p w:rsidR="009602EF" w:rsidRDefault="009602EF" w:rsidP="009602E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administración de este fondo está a cargo de un Comité Técnico, cuya integración, facultades y obligaciones se encuentras estipuladas en su Decreto de Creación.</w:t>
      </w:r>
    </w:p>
    <w:p w:rsidR="009D49CF" w:rsidRPr="0020469B" w:rsidRDefault="009D49CF" w:rsidP="009D49CF">
      <w:pPr>
        <w:spacing w:after="0"/>
        <w:jc w:val="both"/>
        <w:rPr>
          <w:rFonts w:cstheme="minorHAnsi"/>
          <w:sz w:val="20"/>
          <w:szCs w:val="20"/>
        </w:rPr>
      </w:pPr>
    </w:p>
    <w:p w:rsidR="00457EB6" w:rsidRPr="00415C62" w:rsidRDefault="00457EB6" w:rsidP="009D49CF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Base de prepa</w:t>
      </w:r>
      <w:r>
        <w:rPr>
          <w:rFonts w:cstheme="minorHAnsi"/>
          <w:b/>
          <w:bCs/>
          <w:sz w:val="20"/>
          <w:szCs w:val="20"/>
        </w:rPr>
        <w:t>ración de Estados Financieros.-</w:t>
      </w:r>
    </w:p>
    <w:p w:rsidR="00457EB6" w:rsidRPr="00415C62" w:rsidRDefault="00457EB6" w:rsidP="00457EB6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 xml:space="preserve">Los Estados Financieros de este </w:t>
      </w:r>
      <w:r w:rsidR="0031685D">
        <w:rPr>
          <w:rFonts w:cstheme="minorHAnsi"/>
          <w:sz w:val="20"/>
          <w:szCs w:val="20"/>
        </w:rPr>
        <w:t>fondo,</w:t>
      </w:r>
      <w:r w:rsidRPr="0020469B">
        <w:rPr>
          <w:rFonts w:cstheme="minorHAnsi"/>
          <w:sz w:val="20"/>
          <w:szCs w:val="20"/>
        </w:rPr>
        <w:t xml:space="preserve"> están preparados de acuerdo a la normatividad emitida por el CONAC y las di</w:t>
      </w:r>
      <w:r>
        <w:rPr>
          <w:rFonts w:cstheme="minorHAnsi"/>
          <w:sz w:val="20"/>
          <w:szCs w:val="20"/>
        </w:rPr>
        <w:t>sposiciones legales aplicables.</w:t>
      </w:r>
    </w:p>
    <w:p w:rsidR="00457EB6" w:rsidRPr="0020469B" w:rsidRDefault="00457EB6" w:rsidP="00457EB6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Pr</w:t>
      </w:r>
      <w:r>
        <w:rPr>
          <w:rFonts w:cstheme="minorHAnsi"/>
          <w:b/>
          <w:bCs/>
          <w:sz w:val="20"/>
          <w:szCs w:val="20"/>
        </w:rPr>
        <w:t>incipales Políticas Contables.-</w:t>
      </w:r>
    </w:p>
    <w:p w:rsidR="00457EB6" w:rsidRPr="0020469B" w:rsidRDefault="00457EB6" w:rsidP="00457EB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Registro de Ingresos.-</w:t>
      </w:r>
    </w:p>
    <w:p w:rsidR="00457EB6" w:rsidRPr="0020469B" w:rsidRDefault="00457EB6" w:rsidP="00457EB6">
      <w:pPr>
        <w:ind w:left="360"/>
        <w:jc w:val="both"/>
        <w:rPr>
          <w:rFonts w:cstheme="minorHAnsi"/>
          <w:sz w:val="20"/>
          <w:szCs w:val="20"/>
        </w:rPr>
      </w:pPr>
    </w:p>
    <w:p w:rsidR="00457EB6" w:rsidRPr="0031685D" w:rsidRDefault="00457EB6" w:rsidP="00457EB6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 xml:space="preserve">El </w:t>
      </w:r>
      <w:r w:rsidR="0031685D">
        <w:rPr>
          <w:rFonts w:cstheme="minorHAnsi"/>
          <w:sz w:val="20"/>
          <w:szCs w:val="20"/>
        </w:rPr>
        <w:t>ingreso</w:t>
      </w:r>
      <w:r w:rsidR="009D49CF">
        <w:rPr>
          <w:rFonts w:cstheme="minorHAnsi"/>
          <w:sz w:val="20"/>
          <w:szCs w:val="20"/>
        </w:rPr>
        <w:t xml:space="preserve"> en el ejercicio de </w:t>
      </w:r>
      <w:r w:rsidRPr="0020469B">
        <w:rPr>
          <w:rFonts w:cstheme="minorHAnsi"/>
          <w:sz w:val="20"/>
          <w:szCs w:val="20"/>
        </w:rPr>
        <w:t xml:space="preserve"> este </w:t>
      </w:r>
      <w:r w:rsidR="009D49CF">
        <w:rPr>
          <w:rFonts w:cstheme="minorHAnsi"/>
          <w:sz w:val="20"/>
          <w:szCs w:val="20"/>
        </w:rPr>
        <w:t>fondo</w:t>
      </w:r>
      <w:r w:rsidRPr="0020469B">
        <w:rPr>
          <w:rFonts w:cstheme="minorHAnsi"/>
          <w:sz w:val="20"/>
          <w:szCs w:val="20"/>
        </w:rPr>
        <w:t xml:space="preserve">, </w:t>
      </w:r>
      <w:r w:rsidR="009D49CF">
        <w:rPr>
          <w:rFonts w:cstheme="minorHAnsi"/>
          <w:sz w:val="20"/>
          <w:szCs w:val="20"/>
        </w:rPr>
        <w:t>se  integra por los recursos en</w:t>
      </w:r>
      <w:r w:rsidR="009D49CF" w:rsidRPr="009D49CF">
        <w:rPr>
          <w:rFonts w:cstheme="minorHAnsi"/>
          <w:sz w:val="20"/>
          <w:szCs w:val="20"/>
        </w:rPr>
        <w:t xml:space="preserve"> concepto de recuperación de los apoyos otorgados en los términos que esta</w:t>
      </w:r>
      <w:r w:rsidR="009D49CF">
        <w:rPr>
          <w:rFonts w:cstheme="minorHAnsi"/>
          <w:sz w:val="20"/>
          <w:szCs w:val="20"/>
        </w:rPr>
        <w:t>blezcan las Reglas de Operación,</w:t>
      </w:r>
      <w:r w:rsidR="009D49CF" w:rsidRPr="009D49CF">
        <w:rPr>
          <w:rFonts w:cstheme="minorHAnsi"/>
          <w:sz w:val="20"/>
          <w:szCs w:val="20"/>
        </w:rPr>
        <w:t xml:space="preserve"> </w:t>
      </w:r>
      <w:r w:rsidR="009D49CF">
        <w:rPr>
          <w:rFonts w:cstheme="minorHAnsi"/>
          <w:sz w:val="20"/>
          <w:szCs w:val="20"/>
        </w:rPr>
        <w:t>c</w:t>
      </w:r>
      <w:r w:rsidR="009D49CF" w:rsidRPr="009D49CF">
        <w:rPr>
          <w:rFonts w:cstheme="minorHAnsi"/>
          <w:sz w:val="20"/>
          <w:szCs w:val="20"/>
        </w:rPr>
        <w:t>on  los interes</w:t>
      </w:r>
      <w:r w:rsidR="0031685D">
        <w:rPr>
          <w:rFonts w:cstheme="minorHAnsi"/>
          <w:sz w:val="20"/>
          <w:szCs w:val="20"/>
        </w:rPr>
        <w:t xml:space="preserve">es cobrados a los acreditados, así como los rendimientos bancarios; cada ingreso es registrado en el momento de generarse. Se incluye </w:t>
      </w:r>
      <w:r w:rsidR="0031685D">
        <w:rPr>
          <w:rFonts w:cstheme="minorHAnsi"/>
          <w:sz w:val="20"/>
          <w:szCs w:val="20"/>
        </w:rPr>
        <w:lastRenderedPageBreak/>
        <w:t xml:space="preserve">como ingresos </w:t>
      </w:r>
      <w:r w:rsidR="0031685D" w:rsidRPr="009D49CF">
        <w:rPr>
          <w:rFonts w:cstheme="minorHAnsi"/>
          <w:sz w:val="20"/>
          <w:szCs w:val="20"/>
        </w:rPr>
        <w:t>las aportaciones que con el carácter de aportación o donación gratuita realice cualquier persona, pública o privada, nacional o extranjera, así como con cualesquiera otras aportaciones qu</w:t>
      </w:r>
      <w:r w:rsidR="0031685D">
        <w:rPr>
          <w:rFonts w:cstheme="minorHAnsi"/>
          <w:sz w:val="20"/>
          <w:szCs w:val="20"/>
        </w:rPr>
        <w:t xml:space="preserve">e bajo cualquier título reciba </w:t>
      </w:r>
      <w:r w:rsidR="0031685D" w:rsidRPr="009D49CF">
        <w:rPr>
          <w:rFonts w:cstheme="minorHAnsi"/>
          <w:sz w:val="20"/>
          <w:szCs w:val="20"/>
        </w:rPr>
        <w:t>previa aceptación de su Comité Técnico.</w:t>
      </w:r>
    </w:p>
    <w:p w:rsidR="00457EB6" w:rsidRPr="0020469B" w:rsidRDefault="00457EB6" w:rsidP="00457EB6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B) Registro de Egresos.-</w:t>
      </w:r>
    </w:p>
    <w:p w:rsidR="00457EB6" w:rsidRPr="0020469B" w:rsidRDefault="00457EB6" w:rsidP="00457EB6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Estos se van a registrando a cuentas de resultados y en los rubros autorizados</w:t>
      </w:r>
      <w:r>
        <w:rPr>
          <w:rFonts w:cstheme="minorHAnsi"/>
          <w:sz w:val="20"/>
          <w:szCs w:val="20"/>
        </w:rPr>
        <w:t>, conforme se vayan ejerciendo.</w:t>
      </w:r>
    </w:p>
    <w:p w:rsidR="00A92EE2" w:rsidRPr="0020469B" w:rsidRDefault="00457EB6" w:rsidP="00A92EE2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 xml:space="preserve">Es importante mencionar que el monto </w:t>
      </w:r>
      <w:r w:rsidR="00A92EE2">
        <w:rPr>
          <w:rFonts w:cstheme="minorHAnsi"/>
          <w:sz w:val="20"/>
          <w:szCs w:val="20"/>
        </w:rPr>
        <w:t>del egreso</w:t>
      </w:r>
      <w:r w:rsidRPr="0020469B">
        <w:rPr>
          <w:rFonts w:cstheme="minorHAnsi"/>
          <w:sz w:val="20"/>
          <w:szCs w:val="20"/>
        </w:rPr>
        <w:t xml:space="preserve"> en cada uno de los ejercicios, se va </w:t>
      </w:r>
      <w:r w:rsidR="00A92EE2">
        <w:rPr>
          <w:rFonts w:cstheme="minorHAnsi"/>
          <w:sz w:val="20"/>
          <w:szCs w:val="20"/>
        </w:rPr>
        <w:t>generando de acuerdo a la autorización nuevos créditos</w:t>
      </w:r>
      <w:r w:rsidRPr="0020469B">
        <w:rPr>
          <w:rFonts w:cstheme="minorHAnsi"/>
          <w:sz w:val="20"/>
          <w:szCs w:val="20"/>
        </w:rPr>
        <w:t>,</w:t>
      </w:r>
      <w:r w:rsidR="00A92EE2" w:rsidRPr="00A92EE2">
        <w:rPr>
          <w:rFonts w:cstheme="minorHAnsi"/>
          <w:sz w:val="20"/>
          <w:szCs w:val="20"/>
        </w:rPr>
        <w:t xml:space="preserve"> </w:t>
      </w:r>
      <w:r w:rsidR="00A92EE2" w:rsidRPr="0020469B">
        <w:rPr>
          <w:rFonts w:cstheme="minorHAnsi"/>
          <w:sz w:val="20"/>
          <w:szCs w:val="20"/>
        </w:rPr>
        <w:t>esta deberá de ser solicitada en el seno de la Junta del Comité Técnico y d</w:t>
      </w:r>
      <w:r w:rsidR="00A92EE2">
        <w:rPr>
          <w:rFonts w:cstheme="minorHAnsi"/>
          <w:sz w:val="20"/>
          <w:szCs w:val="20"/>
        </w:rPr>
        <w:t>e Administración del Fondo</w:t>
      </w:r>
      <w:r w:rsidR="00A92EE2" w:rsidRPr="0020469B">
        <w:rPr>
          <w:rFonts w:cstheme="minorHAnsi"/>
          <w:sz w:val="20"/>
          <w:szCs w:val="20"/>
        </w:rPr>
        <w:t xml:space="preserve"> quien dará su aprobación en su caso.</w:t>
      </w:r>
    </w:p>
    <w:p w:rsidR="002C58EF" w:rsidRDefault="002C58E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84580B" w:rsidRDefault="0084580B" w:rsidP="006F3019">
      <w:pPr>
        <w:spacing w:line="240" w:lineRule="auto"/>
        <w:rPr>
          <w:rFonts w:cs="Arial"/>
          <w:b/>
          <w:sz w:val="20"/>
          <w:szCs w:val="20"/>
        </w:rPr>
      </w:pPr>
    </w:p>
    <w:p w:rsidR="0084580B" w:rsidRDefault="0084580B" w:rsidP="006F3019">
      <w:pPr>
        <w:spacing w:line="240" w:lineRule="auto"/>
        <w:rPr>
          <w:rFonts w:cs="Arial"/>
          <w:b/>
          <w:sz w:val="20"/>
          <w:szCs w:val="20"/>
        </w:rPr>
      </w:pPr>
    </w:p>
    <w:p w:rsidR="0084580B" w:rsidRDefault="0084580B" w:rsidP="006F3019">
      <w:pPr>
        <w:spacing w:line="240" w:lineRule="auto"/>
        <w:rPr>
          <w:rFonts w:cs="Arial"/>
          <w:b/>
          <w:sz w:val="20"/>
          <w:szCs w:val="20"/>
        </w:rPr>
      </w:pPr>
    </w:p>
    <w:p w:rsidR="002C58EF" w:rsidRPr="00C76C40" w:rsidRDefault="006D0C6B" w:rsidP="006F3019">
      <w:pPr>
        <w:spacing w:line="240" w:lineRule="auto"/>
        <w:rPr>
          <w:rFonts w:cs="Arial"/>
          <w:sz w:val="20"/>
          <w:szCs w:val="20"/>
        </w:rPr>
      </w:pPr>
      <w:r w:rsidRPr="00C76C40">
        <w:rPr>
          <w:rFonts w:cs="Arial"/>
          <w:sz w:val="20"/>
          <w:szCs w:val="20"/>
        </w:rPr>
        <w:t>Bajo protesta de decir</w:t>
      </w:r>
      <w:r w:rsidR="002C58EF" w:rsidRPr="00C76C40">
        <w:rPr>
          <w:rFonts w:cs="Arial"/>
          <w:sz w:val="20"/>
          <w:szCs w:val="20"/>
        </w:rPr>
        <w:t xml:space="preserve"> verdad declaramos que</w:t>
      </w:r>
      <w:r w:rsidR="0084580B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2C58EF" w:rsidRPr="00C76C40">
        <w:rPr>
          <w:rFonts w:cs="Arial"/>
          <w:sz w:val="20"/>
          <w:szCs w:val="20"/>
        </w:rPr>
        <w:t>otas son razonablemente correctos y responsabilidad del emisor.</w:t>
      </w:r>
    </w:p>
    <w:sectPr w:rsidR="002C58EF" w:rsidRPr="00C76C40" w:rsidSect="00C76C40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213B"/>
    <w:rsid w:val="000773CA"/>
    <w:rsid w:val="000C5E01"/>
    <w:rsid w:val="000E3AD1"/>
    <w:rsid w:val="00191849"/>
    <w:rsid w:val="00257DD7"/>
    <w:rsid w:val="002C58EF"/>
    <w:rsid w:val="003129FF"/>
    <w:rsid w:val="0031685D"/>
    <w:rsid w:val="003A7074"/>
    <w:rsid w:val="003B4F2A"/>
    <w:rsid w:val="003E2DC9"/>
    <w:rsid w:val="003E5BEC"/>
    <w:rsid w:val="0040229C"/>
    <w:rsid w:val="00457EB6"/>
    <w:rsid w:val="004B7E8C"/>
    <w:rsid w:val="005547CD"/>
    <w:rsid w:val="005620D4"/>
    <w:rsid w:val="00594617"/>
    <w:rsid w:val="00626DFB"/>
    <w:rsid w:val="0067300E"/>
    <w:rsid w:val="006D0C6B"/>
    <w:rsid w:val="006E1347"/>
    <w:rsid w:val="006F0BF0"/>
    <w:rsid w:val="006F3019"/>
    <w:rsid w:val="007176C4"/>
    <w:rsid w:val="007E08D0"/>
    <w:rsid w:val="0084580B"/>
    <w:rsid w:val="00915AD7"/>
    <w:rsid w:val="009602EF"/>
    <w:rsid w:val="009A30C8"/>
    <w:rsid w:val="009D1727"/>
    <w:rsid w:val="009D49CF"/>
    <w:rsid w:val="009F0748"/>
    <w:rsid w:val="00A92EE2"/>
    <w:rsid w:val="00B14E7E"/>
    <w:rsid w:val="00B23082"/>
    <w:rsid w:val="00B56042"/>
    <w:rsid w:val="00BF6CAF"/>
    <w:rsid w:val="00C2220E"/>
    <w:rsid w:val="00C76C40"/>
    <w:rsid w:val="00D83798"/>
    <w:rsid w:val="00E115CB"/>
    <w:rsid w:val="00F343EC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14E7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14E7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176C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7176C4"/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14E7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14E7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176C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7176C4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2017-01-27T20:08:00Z</cp:lastPrinted>
  <dcterms:created xsi:type="dcterms:W3CDTF">2018-02-12T18:05:00Z</dcterms:created>
  <dcterms:modified xsi:type="dcterms:W3CDTF">2018-03-13T17:59:00Z</dcterms:modified>
</cp:coreProperties>
</file>